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7CD" w:rsidRDefault="007047CD" w:rsidP="007047CD">
      <w:pPr>
        <w:pStyle w:val="Header"/>
      </w:pPr>
      <w:r>
        <w:rPr>
          <w:noProof/>
          <w:lang w:eastAsia="en-GB"/>
        </w:rPr>
        <w:drawing>
          <wp:anchor distT="0" distB="0" distL="114300" distR="114300" simplePos="0" relativeHeight="251659264" behindDoc="0" locked="0" layoutInCell="1" allowOverlap="1" wp14:anchorId="46DB37E0" wp14:editId="62FB6F94">
            <wp:simplePos x="0" y="0"/>
            <wp:positionH relativeFrom="column">
              <wp:posOffset>0</wp:posOffset>
            </wp:positionH>
            <wp:positionV relativeFrom="paragraph">
              <wp:posOffset>-238125</wp:posOffset>
            </wp:positionV>
            <wp:extent cx="1155700" cy="974938"/>
            <wp:effectExtent l="0" t="0" r="6350" b="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9749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47CD" w:rsidRDefault="007047CD" w:rsidP="0014062E">
      <w:pPr>
        <w:rPr>
          <w:rFonts w:ascii="Arial" w:hAnsi="Arial"/>
          <w:b/>
          <w:sz w:val="32"/>
          <w:lang w:val="en-US"/>
        </w:rPr>
      </w:pPr>
    </w:p>
    <w:p w:rsidR="007047CD" w:rsidRDefault="007047CD" w:rsidP="0014062E">
      <w:pPr>
        <w:rPr>
          <w:rFonts w:ascii="Arial" w:hAnsi="Arial"/>
          <w:b/>
          <w:sz w:val="32"/>
          <w:lang w:val="en-US"/>
        </w:rPr>
      </w:pPr>
    </w:p>
    <w:p w:rsidR="007047CD" w:rsidRDefault="007047CD" w:rsidP="0014062E">
      <w:pPr>
        <w:rPr>
          <w:rFonts w:ascii="Arial" w:hAnsi="Arial"/>
          <w:b/>
          <w:sz w:val="32"/>
          <w:lang w:val="en-US"/>
        </w:rPr>
      </w:pPr>
    </w:p>
    <w:p w:rsidR="0014062E" w:rsidRPr="007047CD" w:rsidRDefault="0014062E" w:rsidP="0014062E">
      <w:pPr>
        <w:rPr>
          <w:rFonts w:ascii="Arial" w:hAnsi="Arial"/>
          <w:color w:val="00AEEF"/>
          <w:sz w:val="36"/>
          <w:szCs w:val="36"/>
          <w:lang w:val="en-US"/>
        </w:rPr>
      </w:pPr>
      <w:bookmarkStart w:id="0" w:name="_GoBack"/>
      <w:r w:rsidRPr="007047CD">
        <w:rPr>
          <w:rFonts w:ascii="Arial" w:hAnsi="Arial"/>
          <w:color w:val="00AEEF"/>
          <w:sz w:val="36"/>
          <w:szCs w:val="36"/>
          <w:lang w:val="en-US"/>
        </w:rPr>
        <w:t xml:space="preserve">Requirements for exploration operators </w:t>
      </w:r>
    </w:p>
    <w:bookmarkEnd w:id="0"/>
    <w:p w:rsidR="0014062E" w:rsidRDefault="0014062E" w:rsidP="0014062E">
      <w:pPr>
        <w:rPr>
          <w:rFonts w:ascii="Arial" w:hAnsi="Arial"/>
          <w:lang w:val="en-US"/>
        </w:rPr>
      </w:pPr>
    </w:p>
    <w:p w:rsidR="0014062E" w:rsidRPr="007047CD" w:rsidRDefault="0014062E" w:rsidP="0014062E">
      <w:pPr>
        <w:rPr>
          <w:rFonts w:ascii="Arial" w:hAnsi="Arial" w:cs="Arial"/>
          <w:b/>
          <w:lang w:val="en-US"/>
        </w:rPr>
      </w:pPr>
      <w:r w:rsidRPr="007047CD">
        <w:rPr>
          <w:rFonts w:ascii="Arial" w:hAnsi="Arial" w:cs="Arial"/>
          <w:b/>
          <w:lang w:val="en-US"/>
        </w:rPr>
        <w:t>Key requirements</w:t>
      </w:r>
    </w:p>
    <w:p w:rsidR="0014062E" w:rsidRPr="007047CD" w:rsidRDefault="0014062E" w:rsidP="0014062E">
      <w:pPr>
        <w:pStyle w:val="ListParagraph"/>
        <w:numPr>
          <w:ilvl w:val="0"/>
          <w:numId w:val="7"/>
        </w:numPr>
        <w:rPr>
          <w:rFonts w:ascii="Arial" w:hAnsi="Arial" w:cs="Arial"/>
          <w:sz w:val="22"/>
          <w:szCs w:val="22"/>
          <w:lang w:val="en-US"/>
        </w:rPr>
      </w:pPr>
      <w:r w:rsidRPr="007047CD">
        <w:rPr>
          <w:rFonts w:ascii="Arial" w:hAnsi="Arial" w:cs="Arial"/>
          <w:sz w:val="22"/>
          <w:szCs w:val="22"/>
          <w:lang w:val="en-US"/>
        </w:rPr>
        <w:t>Capability to plan, supervise, manage and undertake the proposed exploration operations including interfaces with contractors</w:t>
      </w:r>
    </w:p>
    <w:p w:rsidR="0014062E" w:rsidRPr="007047CD" w:rsidRDefault="0014062E" w:rsidP="0014062E">
      <w:pPr>
        <w:pStyle w:val="ListParagraph"/>
        <w:numPr>
          <w:ilvl w:val="0"/>
          <w:numId w:val="7"/>
        </w:numPr>
        <w:rPr>
          <w:rFonts w:ascii="Arial" w:hAnsi="Arial" w:cs="Arial"/>
          <w:sz w:val="22"/>
          <w:szCs w:val="22"/>
          <w:lang w:val="en-US"/>
        </w:rPr>
      </w:pPr>
      <w:r w:rsidRPr="007047CD">
        <w:rPr>
          <w:rFonts w:ascii="Arial" w:hAnsi="Arial" w:cs="Arial"/>
          <w:sz w:val="22"/>
          <w:szCs w:val="22"/>
          <w:lang w:val="en-US"/>
        </w:rPr>
        <w:t>Arrangements for pollution liability</w:t>
      </w:r>
    </w:p>
    <w:p w:rsidR="0014062E" w:rsidRPr="007047CD" w:rsidRDefault="0014062E" w:rsidP="0014062E">
      <w:pPr>
        <w:pStyle w:val="ListParagraph"/>
        <w:numPr>
          <w:ilvl w:val="0"/>
          <w:numId w:val="7"/>
        </w:numPr>
        <w:rPr>
          <w:rFonts w:ascii="Arial" w:hAnsi="Arial" w:cs="Arial"/>
          <w:sz w:val="22"/>
          <w:szCs w:val="22"/>
          <w:lang w:val="en-US"/>
        </w:rPr>
      </w:pPr>
      <w:r w:rsidRPr="007047CD">
        <w:rPr>
          <w:rFonts w:ascii="Arial" w:hAnsi="Arial" w:cs="Arial"/>
          <w:sz w:val="22"/>
          <w:szCs w:val="22"/>
          <w:lang w:val="en-US"/>
        </w:rPr>
        <w:t xml:space="preserve">Details of the management of environmental responsibilities (including the company’s environmental policy and environmental management system) </w:t>
      </w:r>
    </w:p>
    <w:p w:rsidR="0014062E" w:rsidRPr="007047CD" w:rsidRDefault="0014062E" w:rsidP="0014062E">
      <w:pPr>
        <w:pStyle w:val="ListParagraph"/>
        <w:numPr>
          <w:ilvl w:val="0"/>
          <w:numId w:val="7"/>
        </w:numPr>
        <w:rPr>
          <w:rFonts w:ascii="Arial" w:hAnsi="Arial" w:cs="Arial"/>
          <w:sz w:val="22"/>
          <w:szCs w:val="22"/>
          <w:lang w:val="en-US"/>
        </w:rPr>
      </w:pPr>
      <w:r w:rsidRPr="007047CD">
        <w:rPr>
          <w:rFonts w:ascii="Arial" w:hAnsi="Arial" w:cs="Arial"/>
          <w:sz w:val="22"/>
          <w:szCs w:val="22"/>
          <w:lang w:val="en-US"/>
        </w:rPr>
        <w:t>Details of past record of compliance with environmental legislation</w:t>
      </w:r>
    </w:p>
    <w:p w:rsidR="0014062E" w:rsidRPr="007047CD" w:rsidRDefault="0014062E" w:rsidP="0014062E">
      <w:pPr>
        <w:pStyle w:val="ListParagraph"/>
        <w:numPr>
          <w:ilvl w:val="0"/>
          <w:numId w:val="7"/>
        </w:numPr>
        <w:rPr>
          <w:rFonts w:ascii="Arial" w:hAnsi="Arial" w:cs="Arial"/>
          <w:sz w:val="22"/>
          <w:szCs w:val="22"/>
          <w:lang w:val="en-US"/>
        </w:rPr>
      </w:pPr>
      <w:r w:rsidRPr="007047CD">
        <w:rPr>
          <w:rFonts w:ascii="Arial" w:hAnsi="Arial" w:cs="Arial"/>
          <w:sz w:val="22"/>
          <w:szCs w:val="22"/>
          <w:lang w:val="en-US"/>
        </w:rPr>
        <w:t>Insurance coverage</w:t>
      </w:r>
    </w:p>
    <w:p w:rsidR="0014062E" w:rsidRPr="007047CD" w:rsidRDefault="0014062E" w:rsidP="0014062E">
      <w:pPr>
        <w:rPr>
          <w:rFonts w:ascii="Arial" w:hAnsi="Arial" w:cs="Arial"/>
          <w:sz w:val="22"/>
          <w:szCs w:val="22"/>
          <w:lang w:val="en-US"/>
        </w:rPr>
      </w:pPr>
    </w:p>
    <w:p w:rsidR="0014062E" w:rsidRPr="007047CD" w:rsidRDefault="0014062E" w:rsidP="0014062E">
      <w:pPr>
        <w:rPr>
          <w:rFonts w:ascii="Arial" w:hAnsi="Arial" w:cs="Arial"/>
          <w:b/>
          <w:lang w:val="en-US"/>
        </w:rPr>
      </w:pPr>
      <w:r w:rsidRPr="007047CD">
        <w:rPr>
          <w:rFonts w:ascii="Arial" w:hAnsi="Arial" w:cs="Arial"/>
          <w:b/>
          <w:lang w:val="en-US"/>
        </w:rPr>
        <w:t xml:space="preserve">Information requirements </w:t>
      </w:r>
    </w:p>
    <w:p w:rsidR="0014062E" w:rsidRPr="007047CD" w:rsidRDefault="0014062E" w:rsidP="0014062E">
      <w:pPr>
        <w:rPr>
          <w:rFonts w:ascii="Arial" w:hAnsi="Arial" w:cs="Arial"/>
          <w:sz w:val="22"/>
          <w:szCs w:val="22"/>
          <w:lang w:val="en-US"/>
        </w:rPr>
      </w:pPr>
      <w:r w:rsidRPr="007047CD">
        <w:rPr>
          <w:rFonts w:ascii="Arial" w:hAnsi="Arial" w:cs="Arial"/>
          <w:sz w:val="22"/>
          <w:szCs w:val="22"/>
          <w:lang w:val="en-US"/>
        </w:rPr>
        <w:t>There is no fixed amount of information the OGA requires to be satisfied of a proposed operator’s competence. Clearly a very small company with little experience should expect to come under greater scrutiny and provide more information than an established operator with a good record. Where the company has limited experience of planning, organising or supervising exploration activity, we will require a detailed understanding of the operator-contractor relationship and the in-house management responsibilities and control of the contracted support.</w:t>
      </w:r>
    </w:p>
    <w:p w:rsidR="0014062E" w:rsidRPr="007047CD" w:rsidRDefault="0014062E" w:rsidP="0014062E">
      <w:pPr>
        <w:rPr>
          <w:rFonts w:ascii="Arial" w:hAnsi="Arial" w:cs="Arial"/>
          <w:sz w:val="22"/>
          <w:szCs w:val="22"/>
          <w:lang w:val="en-US"/>
        </w:rPr>
      </w:pPr>
    </w:p>
    <w:p w:rsidR="0014062E" w:rsidRPr="007047CD" w:rsidRDefault="0014062E" w:rsidP="0014062E">
      <w:pPr>
        <w:rPr>
          <w:rFonts w:ascii="Arial" w:hAnsi="Arial" w:cs="Arial"/>
          <w:b/>
          <w:bCs/>
          <w:lang w:val="en-US"/>
        </w:rPr>
      </w:pPr>
      <w:r w:rsidRPr="007047CD">
        <w:rPr>
          <w:rFonts w:ascii="Arial" w:hAnsi="Arial" w:cs="Arial"/>
          <w:b/>
          <w:bCs/>
          <w:lang w:val="en-US"/>
        </w:rPr>
        <w:t xml:space="preserve">Checklist of information </w:t>
      </w:r>
    </w:p>
    <w:p w:rsidR="0014062E" w:rsidRPr="007047CD" w:rsidRDefault="0014062E" w:rsidP="0014062E">
      <w:pPr>
        <w:rPr>
          <w:rFonts w:ascii="Arial" w:hAnsi="Arial" w:cs="Arial"/>
          <w:sz w:val="22"/>
          <w:szCs w:val="22"/>
          <w:lang w:val="en-US"/>
        </w:rPr>
      </w:pPr>
    </w:p>
    <w:p w:rsidR="0014062E" w:rsidRPr="007047CD" w:rsidRDefault="0014062E" w:rsidP="0014062E">
      <w:pPr>
        <w:rPr>
          <w:rFonts w:ascii="Arial" w:hAnsi="Arial" w:cs="Arial"/>
          <w:bCs/>
          <w:color w:val="00AEEF"/>
          <w:sz w:val="22"/>
          <w:szCs w:val="22"/>
          <w:lang w:val="en-US"/>
        </w:rPr>
      </w:pPr>
      <w:r w:rsidRPr="007047CD">
        <w:rPr>
          <w:rFonts w:ascii="Arial" w:hAnsi="Arial" w:cs="Arial"/>
          <w:bCs/>
          <w:color w:val="00AEEF"/>
          <w:sz w:val="22"/>
          <w:szCs w:val="22"/>
          <w:lang w:val="en-US"/>
        </w:rPr>
        <w:t>Company details</w:t>
      </w:r>
    </w:p>
    <w:p w:rsidR="0014062E" w:rsidRPr="007047CD" w:rsidRDefault="0014062E" w:rsidP="0014062E">
      <w:pPr>
        <w:pStyle w:val="ListParagraph"/>
        <w:numPr>
          <w:ilvl w:val="0"/>
          <w:numId w:val="8"/>
        </w:numPr>
        <w:rPr>
          <w:rFonts w:ascii="Arial" w:hAnsi="Arial" w:cs="Arial"/>
          <w:bCs/>
          <w:sz w:val="22"/>
          <w:szCs w:val="22"/>
          <w:lang w:val="en-US"/>
        </w:rPr>
      </w:pPr>
      <w:r w:rsidRPr="007047CD">
        <w:rPr>
          <w:rFonts w:ascii="Arial" w:hAnsi="Arial" w:cs="Arial"/>
          <w:sz w:val="22"/>
          <w:szCs w:val="22"/>
          <w:lang w:val="en-US"/>
        </w:rPr>
        <w:t>Registered name, address and company number</w:t>
      </w:r>
    </w:p>
    <w:p w:rsidR="0014062E" w:rsidRPr="007047CD" w:rsidRDefault="0014062E" w:rsidP="0014062E">
      <w:pPr>
        <w:pStyle w:val="ListParagraph"/>
        <w:numPr>
          <w:ilvl w:val="0"/>
          <w:numId w:val="8"/>
        </w:numPr>
        <w:rPr>
          <w:rFonts w:ascii="Arial" w:hAnsi="Arial" w:cs="Arial"/>
          <w:bCs/>
          <w:sz w:val="22"/>
          <w:szCs w:val="22"/>
          <w:lang w:val="en-US"/>
        </w:rPr>
      </w:pPr>
      <w:r w:rsidRPr="007047CD">
        <w:rPr>
          <w:rFonts w:ascii="Arial" w:hAnsi="Arial" w:cs="Arial"/>
          <w:sz w:val="22"/>
          <w:szCs w:val="22"/>
          <w:lang w:val="en-US"/>
        </w:rPr>
        <w:t>Main UK place of business</w:t>
      </w:r>
    </w:p>
    <w:p w:rsidR="0014062E" w:rsidRPr="007047CD" w:rsidRDefault="0014062E" w:rsidP="0014062E">
      <w:pPr>
        <w:pStyle w:val="ListParagraph"/>
        <w:numPr>
          <w:ilvl w:val="0"/>
          <w:numId w:val="8"/>
        </w:numPr>
        <w:rPr>
          <w:rFonts w:ascii="Arial" w:hAnsi="Arial" w:cs="Arial"/>
          <w:bCs/>
          <w:sz w:val="22"/>
          <w:szCs w:val="22"/>
          <w:lang w:val="en-US"/>
        </w:rPr>
      </w:pPr>
      <w:r w:rsidRPr="007047CD">
        <w:rPr>
          <w:rFonts w:ascii="Arial" w:hAnsi="Arial" w:cs="Arial"/>
          <w:sz w:val="22"/>
          <w:szCs w:val="22"/>
          <w:lang w:val="en-US"/>
        </w:rPr>
        <w:t>Contact details: telephone number, fax, email address and 24-hour emergency contact number</w:t>
      </w:r>
    </w:p>
    <w:p w:rsidR="0014062E" w:rsidRPr="007047CD" w:rsidRDefault="0014062E" w:rsidP="0014062E">
      <w:pPr>
        <w:rPr>
          <w:rFonts w:ascii="Arial" w:hAnsi="Arial" w:cs="Arial"/>
          <w:bCs/>
          <w:color w:val="00AEEF"/>
          <w:sz w:val="22"/>
          <w:szCs w:val="22"/>
          <w:lang w:val="en-US"/>
        </w:rPr>
      </w:pPr>
    </w:p>
    <w:p w:rsidR="0014062E" w:rsidRPr="007047CD" w:rsidRDefault="0014062E" w:rsidP="0014062E">
      <w:pPr>
        <w:rPr>
          <w:rFonts w:ascii="Arial" w:hAnsi="Arial" w:cs="Arial"/>
          <w:bCs/>
          <w:color w:val="00AEEF"/>
          <w:sz w:val="22"/>
          <w:szCs w:val="22"/>
          <w:lang w:val="en-US"/>
        </w:rPr>
      </w:pPr>
      <w:r w:rsidRPr="007047CD">
        <w:rPr>
          <w:rFonts w:ascii="Arial" w:hAnsi="Arial" w:cs="Arial"/>
          <w:bCs/>
          <w:color w:val="00AEEF"/>
          <w:sz w:val="22"/>
          <w:szCs w:val="22"/>
          <w:lang w:val="en-US"/>
        </w:rPr>
        <w:t>Previous operating experience</w:t>
      </w:r>
    </w:p>
    <w:p w:rsidR="0014062E" w:rsidRPr="007047CD" w:rsidRDefault="0014062E" w:rsidP="0014062E">
      <w:pPr>
        <w:pStyle w:val="ListParagraph"/>
        <w:numPr>
          <w:ilvl w:val="0"/>
          <w:numId w:val="9"/>
        </w:numPr>
        <w:rPr>
          <w:rFonts w:ascii="Arial" w:hAnsi="Arial" w:cs="Arial"/>
          <w:bCs/>
          <w:sz w:val="22"/>
          <w:szCs w:val="22"/>
          <w:u w:val="single"/>
          <w:lang w:val="en-US"/>
        </w:rPr>
      </w:pPr>
      <w:r w:rsidRPr="007047CD">
        <w:rPr>
          <w:rFonts w:ascii="Arial" w:hAnsi="Arial" w:cs="Arial"/>
          <w:bCs/>
          <w:sz w:val="22"/>
          <w:szCs w:val="22"/>
          <w:lang w:val="en-US"/>
        </w:rPr>
        <w:t>D</w:t>
      </w:r>
      <w:r w:rsidRPr="007047CD">
        <w:rPr>
          <w:rFonts w:ascii="Arial" w:hAnsi="Arial" w:cs="Arial"/>
          <w:sz w:val="22"/>
          <w:szCs w:val="22"/>
          <w:lang w:val="en-US"/>
        </w:rPr>
        <w:t>etails of previous experience of supervising or carrying out drilling operations within the past two years: location and description of the proposed operator’s responsibilities for the operations</w:t>
      </w:r>
    </w:p>
    <w:p w:rsidR="0014062E" w:rsidRPr="007047CD" w:rsidRDefault="0014062E" w:rsidP="0014062E">
      <w:pPr>
        <w:pStyle w:val="ListParagraph"/>
        <w:numPr>
          <w:ilvl w:val="0"/>
          <w:numId w:val="9"/>
        </w:numPr>
        <w:rPr>
          <w:rFonts w:ascii="Arial" w:hAnsi="Arial" w:cs="Arial"/>
          <w:bCs/>
          <w:sz w:val="22"/>
          <w:szCs w:val="22"/>
          <w:u w:val="single"/>
          <w:lang w:val="en-US"/>
        </w:rPr>
      </w:pPr>
      <w:r w:rsidRPr="007047CD">
        <w:rPr>
          <w:rFonts w:ascii="Arial" w:hAnsi="Arial" w:cs="Arial"/>
          <w:sz w:val="22"/>
          <w:szCs w:val="22"/>
          <w:lang w:val="en-US"/>
        </w:rPr>
        <w:t>In-house governance and management structure, geotechnical and drilling management expertise:</w:t>
      </w:r>
    </w:p>
    <w:p w:rsidR="0014062E" w:rsidRPr="007047CD" w:rsidRDefault="0014062E" w:rsidP="0014062E">
      <w:pPr>
        <w:pStyle w:val="ListParagraph"/>
        <w:numPr>
          <w:ilvl w:val="1"/>
          <w:numId w:val="9"/>
        </w:numPr>
        <w:rPr>
          <w:rFonts w:ascii="Arial" w:hAnsi="Arial" w:cs="Arial"/>
          <w:bCs/>
          <w:sz w:val="22"/>
          <w:szCs w:val="22"/>
          <w:u w:val="single"/>
          <w:lang w:val="en-US"/>
        </w:rPr>
      </w:pPr>
      <w:r w:rsidRPr="007047CD">
        <w:rPr>
          <w:rFonts w:ascii="Arial" w:hAnsi="Arial" w:cs="Arial"/>
          <w:sz w:val="22"/>
          <w:szCs w:val="22"/>
          <w:lang w:val="en-US"/>
        </w:rPr>
        <w:t>Lists of (a) the skills that exist in-house and (b) the skills to be contracted</w:t>
      </w:r>
    </w:p>
    <w:p w:rsidR="0014062E" w:rsidRPr="007047CD" w:rsidRDefault="0014062E" w:rsidP="0014062E">
      <w:pPr>
        <w:pStyle w:val="ListParagraph"/>
        <w:numPr>
          <w:ilvl w:val="1"/>
          <w:numId w:val="9"/>
        </w:numPr>
        <w:rPr>
          <w:rFonts w:ascii="Arial" w:hAnsi="Arial" w:cs="Arial"/>
          <w:bCs/>
          <w:sz w:val="22"/>
          <w:szCs w:val="22"/>
          <w:u w:val="single"/>
          <w:lang w:val="en-US"/>
        </w:rPr>
      </w:pPr>
      <w:r w:rsidRPr="007047CD">
        <w:rPr>
          <w:rFonts w:ascii="Arial" w:hAnsi="Arial" w:cs="Arial"/>
          <w:sz w:val="22"/>
          <w:szCs w:val="22"/>
          <w:lang w:val="en-US"/>
        </w:rPr>
        <w:t>List of the key personnel involved in decision-making, including their previous experience and the basis on which they are employed</w:t>
      </w:r>
    </w:p>
    <w:p w:rsidR="0014062E" w:rsidRPr="007047CD" w:rsidRDefault="0014062E" w:rsidP="0014062E">
      <w:pPr>
        <w:pStyle w:val="ListParagraph"/>
        <w:numPr>
          <w:ilvl w:val="1"/>
          <w:numId w:val="9"/>
        </w:numPr>
        <w:rPr>
          <w:rFonts w:ascii="Arial" w:hAnsi="Arial" w:cs="Arial"/>
          <w:bCs/>
          <w:sz w:val="22"/>
          <w:szCs w:val="22"/>
          <w:u w:val="single"/>
          <w:lang w:val="en-US"/>
        </w:rPr>
      </w:pPr>
      <w:r w:rsidRPr="007047CD">
        <w:rPr>
          <w:rFonts w:ascii="Arial" w:hAnsi="Arial" w:cs="Arial"/>
          <w:sz w:val="22"/>
          <w:szCs w:val="22"/>
          <w:lang w:val="en-US"/>
        </w:rPr>
        <w:t>Description and chart showing the management structure (including interfaces with contractors), hierarchy of decision-making responsibilities, and key contact point in an emergency</w:t>
      </w:r>
    </w:p>
    <w:p w:rsidR="0014062E" w:rsidRPr="007047CD" w:rsidRDefault="0014062E" w:rsidP="0014062E">
      <w:pPr>
        <w:rPr>
          <w:rFonts w:ascii="Arial" w:hAnsi="Arial" w:cs="Arial"/>
          <w:bCs/>
          <w:sz w:val="22"/>
          <w:szCs w:val="22"/>
          <w:lang w:val="en-US"/>
        </w:rPr>
      </w:pPr>
    </w:p>
    <w:p w:rsidR="0014062E" w:rsidRPr="007047CD" w:rsidRDefault="0014062E" w:rsidP="0014062E">
      <w:pPr>
        <w:rPr>
          <w:rFonts w:ascii="Arial" w:hAnsi="Arial" w:cs="Arial"/>
          <w:bCs/>
          <w:sz w:val="22"/>
          <w:szCs w:val="22"/>
          <w:lang w:val="en-US"/>
        </w:rPr>
      </w:pPr>
    </w:p>
    <w:p w:rsidR="0014062E" w:rsidRPr="007047CD" w:rsidRDefault="0014062E" w:rsidP="0014062E">
      <w:pPr>
        <w:rPr>
          <w:rFonts w:ascii="Arial" w:hAnsi="Arial" w:cs="Arial"/>
          <w:bCs/>
          <w:sz w:val="22"/>
          <w:szCs w:val="22"/>
          <w:lang w:val="en-US"/>
        </w:rPr>
      </w:pPr>
    </w:p>
    <w:p w:rsidR="0014062E" w:rsidRPr="007047CD" w:rsidRDefault="0014062E" w:rsidP="0014062E">
      <w:pPr>
        <w:rPr>
          <w:rFonts w:ascii="Arial" w:hAnsi="Arial" w:cs="Arial"/>
          <w:bCs/>
          <w:sz w:val="22"/>
          <w:szCs w:val="22"/>
          <w:lang w:val="en-US"/>
        </w:rPr>
      </w:pPr>
    </w:p>
    <w:p w:rsidR="0014062E" w:rsidRPr="007047CD" w:rsidRDefault="0014062E" w:rsidP="0014062E">
      <w:pPr>
        <w:rPr>
          <w:rFonts w:ascii="Arial" w:hAnsi="Arial" w:cs="Arial"/>
          <w:bCs/>
          <w:sz w:val="22"/>
          <w:szCs w:val="22"/>
          <w:lang w:val="en-US"/>
        </w:rPr>
      </w:pPr>
    </w:p>
    <w:p w:rsidR="0014062E" w:rsidRPr="007047CD" w:rsidRDefault="0014062E" w:rsidP="0014062E">
      <w:pPr>
        <w:rPr>
          <w:rFonts w:ascii="Arial" w:hAnsi="Arial" w:cs="Arial"/>
          <w:bCs/>
          <w:sz w:val="22"/>
          <w:szCs w:val="22"/>
          <w:lang w:val="en-US"/>
        </w:rPr>
      </w:pPr>
    </w:p>
    <w:p w:rsidR="0014062E" w:rsidRPr="007047CD" w:rsidRDefault="0014062E" w:rsidP="0014062E">
      <w:pPr>
        <w:rPr>
          <w:rFonts w:ascii="Arial" w:hAnsi="Arial" w:cs="Arial"/>
          <w:bCs/>
          <w:sz w:val="22"/>
          <w:szCs w:val="22"/>
          <w:lang w:val="en-US"/>
        </w:rPr>
      </w:pPr>
    </w:p>
    <w:p w:rsidR="0014062E" w:rsidRPr="007047CD" w:rsidRDefault="0014062E" w:rsidP="0014062E">
      <w:pPr>
        <w:rPr>
          <w:rFonts w:ascii="Arial" w:hAnsi="Arial" w:cs="Arial"/>
          <w:bCs/>
          <w:color w:val="00AEEF"/>
          <w:sz w:val="22"/>
          <w:szCs w:val="22"/>
          <w:lang w:val="en-US"/>
        </w:rPr>
      </w:pPr>
      <w:r w:rsidRPr="007047CD">
        <w:rPr>
          <w:rFonts w:ascii="Arial" w:hAnsi="Arial" w:cs="Arial"/>
          <w:bCs/>
          <w:color w:val="00AEEF"/>
          <w:sz w:val="22"/>
          <w:szCs w:val="22"/>
          <w:lang w:val="en-US"/>
        </w:rPr>
        <w:lastRenderedPageBreak/>
        <w:t>Environment</w:t>
      </w:r>
    </w:p>
    <w:p w:rsidR="0014062E" w:rsidRPr="007047CD" w:rsidRDefault="0014062E" w:rsidP="0014062E">
      <w:pPr>
        <w:pStyle w:val="ListParagraph"/>
        <w:numPr>
          <w:ilvl w:val="0"/>
          <w:numId w:val="10"/>
        </w:numPr>
        <w:rPr>
          <w:rFonts w:ascii="Arial" w:hAnsi="Arial" w:cs="Arial"/>
          <w:sz w:val="22"/>
          <w:szCs w:val="22"/>
          <w:lang w:val="en-US"/>
        </w:rPr>
      </w:pPr>
      <w:r w:rsidRPr="007047CD">
        <w:rPr>
          <w:rFonts w:ascii="Arial" w:hAnsi="Arial" w:cs="Arial"/>
          <w:sz w:val="22"/>
          <w:szCs w:val="22"/>
          <w:lang w:val="en-US"/>
        </w:rPr>
        <w:t xml:space="preserve">Details of proposed pollution liability arrangements (this could be evidence the proposed operator of a licence has registered, or intends to register, its operatorship with the </w:t>
      </w:r>
      <w:hyperlink r:id="rId6" w:history="1">
        <w:r w:rsidRPr="007047CD">
          <w:rPr>
            <w:rStyle w:val="Hyperlink"/>
            <w:rFonts w:ascii="Arial" w:hAnsi="Arial" w:cs="Arial"/>
            <w:sz w:val="22"/>
            <w:szCs w:val="22"/>
            <w:lang w:val="en-US"/>
          </w:rPr>
          <w:t>Offshore Pollution Liability Association Ltd (OPOL)</w:t>
        </w:r>
      </w:hyperlink>
      <w:r w:rsidRPr="007047CD">
        <w:rPr>
          <w:rFonts w:ascii="Arial" w:hAnsi="Arial" w:cs="Arial"/>
          <w:sz w:val="22"/>
          <w:szCs w:val="22"/>
          <w:lang w:val="en-US"/>
        </w:rPr>
        <w:t>.</w:t>
      </w:r>
    </w:p>
    <w:p w:rsidR="0014062E" w:rsidRPr="007047CD" w:rsidRDefault="0014062E" w:rsidP="0014062E">
      <w:pPr>
        <w:pStyle w:val="ListParagraph"/>
        <w:numPr>
          <w:ilvl w:val="0"/>
          <w:numId w:val="10"/>
        </w:numPr>
        <w:rPr>
          <w:rFonts w:ascii="Arial" w:hAnsi="Arial" w:cs="Arial"/>
          <w:sz w:val="22"/>
          <w:szCs w:val="22"/>
          <w:lang w:val="en-US"/>
        </w:rPr>
      </w:pPr>
      <w:r w:rsidRPr="007047CD">
        <w:rPr>
          <w:rFonts w:ascii="Arial" w:hAnsi="Arial" w:cs="Arial"/>
          <w:sz w:val="22"/>
          <w:szCs w:val="22"/>
          <w:lang w:val="en-US"/>
        </w:rPr>
        <w:t>Details of the company’s environmental policy, including any environmental policy and environmental management statements</w:t>
      </w:r>
    </w:p>
    <w:p w:rsidR="0014062E" w:rsidRPr="007047CD" w:rsidRDefault="0014062E" w:rsidP="0014062E">
      <w:pPr>
        <w:pStyle w:val="ListParagraph"/>
        <w:numPr>
          <w:ilvl w:val="0"/>
          <w:numId w:val="10"/>
        </w:numPr>
        <w:rPr>
          <w:rFonts w:ascii="Arial" w:hAnsi="Arial" w:cs="Arial"/>
          <w:sz w:val="22"/>
          <w:szCs w:val="22"/>
          <w:lang w:val="en-US"/>
        </w:rPr>
      </w:pPr>
      <w:r w:rsidRPr="007047CD">
        <w:rPr>
          <w:rFonts w:ascii="Arial" w:hAnsi="Arial" w:cs="Arial"/>
          <w:sz w:val="22"/>
          <w:szCs w:val="22"/>
          <w:lang w:val="en-US"/>
        </w:rPr>
        <w:t>A description of the company’s management structure (directors/managers/personnel), identifying specific responsibilities for environmental issues up to and including board level (an organisation chart is the best way to summarise the responsibilities)</w:t>
      </w:r>
    </w:p>
    <w:p w:rsidR="0014062E" w:rsidRPr="007047CD" w:rsidRDefault="0014062E" w:rsidP="0014062E">
      <w:pPr>
        <w:pStyle w:val="ListParagraph"/>
        <w:numPr>
          <w:ilvl w:val="0"/>
          <w:numId w:val="10"/>
        </w:numPr>
        <w:rPr>
          <w:rFonts w:ascii="Arial" w:hAnsi="Arial" w:cs="Arial"/>
          <w:sz w:val="22"/>
          <w:szCs w:val="22"/>
          <w:lang w:val="en-US"/>
        </w:rPr>
      </w:pPr>
      <w:r w:rsidRPr="007047CD">
        <w:rPr>
          <w:rFonts w:ascii="Arial" w:hAnsi="Arial" w:cs="Arial"/>
          <w:sz w:val="22"/>
          <w:szCs w:val="22"/>
          <w:lang w:val="en-US"/>
        </w:rPr>
        <w:t>Details of the company’s environmental management system, i.e. in-house, ISO 14001 or EMAS, which must take account of DECC requirements in relation to securing compliance with OSPAR Recommendation 2003/5. Where an EMS has not yet been independently verified in accordance with OGA EMS guidance, the applicant must commit to complying with requirements before any offshore operations take place</w:t>
      </w:r>
    </w:p>
    <w:p w:rsidR="0014062E" w:rsidRPr="007047CD" w:rsidRDefault="0014062E" w:rsidP="0014062E">
      <w:pPr>
        <w:pStyle w:val="ListParagraph"/>
        <w:numPr>
          <w:ilvl w:val="0"/>
          <w:numId w:val="10"/>
        </w:numPr>
        <w:rPr>
          <w:rFonts w:ascii="Arial" w:hAnsi="Arial" w:cs="Arial"/>
          <w:sz w:val="22"/>
          <w:szCs w:val="22"/>
          <w:lang w:val="en-US"/>
        </w:rPr>
      </w:pPr>
      <w:r w:rsidRPr="007047CD">
        <w:rPr>
          <w:rFonts w:ascii="Arial" w:hAnsi="Arial" w:cs="Arial"/>
          <w:sz w:val="22"/>
          <w:szCs w:val="22"/>
          <w:lang w:val="en-US"/>
        </w:rPr>
        <w:t>Details of the proposed operator’s environmental experience working in (a) similar environments to the UKCS and (b) other relevant operations</w:t>
      </w:r>
    </w:p>
    <w:p w:rsidR="0014062E" w:rsidRPr="007047CD" w:rsidRDefault="0014062E" w:rsidP="0014062E">
      <w:pPr>
        <w:pStyle w:val="ListParagraph"/>
        <w:numPr>
          <w:ilvl w:val="0"/>
          <w:numId w:val="10"/>
        </w:numPr>
        <w:rPr>
          <w:rFonts w:ascii="Arial" w:hAnsi="Arial" w:cs="Arial"/>
          <w:sz w:val="22"/>
          <w:szCs w:val="22"/>
          <w:lang w:val="en-US"/>
        </w:rPr>
      </w:pPr>
      <w:r w:rsidRPr="007047CD">
        <w:rPr>
          <w:rFonts w:ascii="Arial" w:hAnsi="Arial" w:cs="Arial"/>
          <w:sz w:val="22"/>
          <w:szCs w:val="22"/>
          <w:lang w:val="en-US"/>
        </w:rPr>
        <w:t>A brief ‘high-level’ or summary environmental assessment to demonstrate the company is aware of sensitivities in the area within, and immediately adjacent to, the acreage of interest, and of the potential impacts that would have to be managed during execution of the proposed work</w:t>
      </w:r>
    </w:p>
    <w:p w:rsidR="0014062E" w:rsidRPr="007047CD" w:rsidRDefault="0014062E" w:rsidP="0014062E">
      <w:pPr>
        <w:rPr>
          <w:rFonts w:ascii="Arial" w:hAnsi="Arial" w:cs="Arial"/>
          <w:bCs/>
          <w:sz w:val="22"/>
          <w:szCs w:val="22"/>
          <w:lang w:val="en-US"/>
        </w:rPr>
      </w:pPr>
    </w:p>
    <w:p w:rsidR="0014062E" w:rsidRPr="007047CD" w:rsidRDefault="0014062E" w:rsidP="0014062E">
      <w:pPr>
        <w:rPr>
          <w:rFonts w:ascii="Arial" w:hAnsi="Arial" w:cs="Arial"/>
          <w:bCs/>
          <w:color w:val="00AEEF"/>
          <w:sz w:val="22"/>
          <w:szCs w:val="22"/>
          <w:lang w:val="en-US"/>
        </w:rPr>
      </w:pPr>
      <w:r w:rsidRPr="007047CD">
        <w:rPr>
          <w:rFonts w:ascii="Arial" w:hAnsi="Arial" w:cs="Arial"/>
          <w:bCs/>
          <w:color w:val="00AEEF"/>
          <w:sz w:val="22"/>
          <w:szCs w:val="22"/>
          <w:lang w:val="en-US"/>
        </w:rPr>
        <w:t>Use of contractors</w:t>
      </w:r>
    </w:p>
    <w:p w:rsidR="0014062E" w:rsidRPr="007047CD" w:rsidRDefault="0014062E" w:rsidP="0014062E">
      <w:pPr>
        <w:pStyle w:val="ListParagraph"/>
        <w:numPr>
          <w:ilvl w:val="0"/>
          <w:numId w:val="11"/>
        </w:numPr>
        <w:rPr>
          <w:rFonts w:ascii="Arial" w:hAnsi="Arial" w:cs="Arial"/>
          <w:bCs/>
          <w:sz w:val="22"/>
          <w:szCs w:val="22"/>
          <w:u w:val="single"/>
          <w:lang w:val="en-US"/>
        </w:rPr>
      </w:pPr>
      <w:r w:rsidRPr="007047CD">
        <w:rPr>
          <w:rFonts w:ascii="Arial" w:hAnsi="Arial" w:cs="Arial"/>
          <w:bCs/>
          <w:sz w:val="22"/>
          <w:szCs w:val="22"/>
          <w:lang w:val="en-US"/>
        </w:rPr>
        <w:t>N</w:t>
      </w:r>
      <w:r w:rsidRPr="007047CD">
        <w:rPr>
          <w:rFonts w:ascii="Arial" w:hAnsi="Arial" w:cs="Arial"/>
          <w:sz w:val="22"/>
          <w:szCs w:val="22"/>
          <w:lang w:val="en-US"/>
        </w:rPr>
        <w:t>ame(s) of contractor(s)</w:t>
      </w:r>
    </w:p>
    <w:p w:rsidR="0014062E" w:rsidRPr="007047CD" w:rsidRDefault="0014062E" w:rsidP="0014062E">
      <w:pPr>
        <w:pStyle w:val="ListParagraph"/>
        <w:numPr>
          <w:ilvl w:val="0"/>
          <w:numId w:val="11"/>
        </w:numPr>
        <w:rPr>
          <w:rFonts w:ascii="Arial" w:hAnsi="Arial" w:cs="Arial"/>
          <w:bCs/>
          <w:sz w:val="22"/>
          <w:szCs w:val="22"/>
          <w:u w:val="single"/>
          <w:lang w:val="en-US"/>
        </w:rPr>
      </w:pPr>
      <w:r w:rsidRPr="007047CD">
        <w:rPr>
          <w:rFonts w:ascii="Arial" w:hAnsi="Arial" w:cs="Arial"/>
          <w:sz w:val="22"/>
          <w:szCs w:val="22"/>
          <w:lang w:val="en-US"/>
        </w:rPr>
        <w:t>List of the areas of drilling management activity to be outsourced to contractors</w:t>
      </w:r>
    </w:p>
    <w:p w:rsidR="0014062E" w:rsidRPr="007047CD" w:rsidRDefault="0014062E" w:rsidP="0014062E">
      <w:pPr>
        <w:pStyle w:val="ListParagraph"/>
        <w:numPr>
          <w:ilvl w:val="0"/>
          <w:numId w:val="11"/>
        </w:numPr>
        <w:rPr>
          <w:rFonts w:ascii="Arial" w:hAnsi="Arial" w:cs="Arial"/>
          <w:bCs/>
          <w:sz w:val="22"/>
          <w:szCs w:val="22"/>
          <w:u w:val="single"/>
          <w:lang w:val="en-US"/>
        </w:rPr>
      </w:pPr>
      <w:r w:rsidRPr="007047CD">
        <w:rPr>
          <w:rFonts w:ascii="Arial" w:hAnsi="Arial" w:cs="Arial"/>
          <w:sz w:val="22"/>
          <w:szCs w:val="22"/>
          <w:lang w:val="en-US"/>
        </w:rPr>
        <w:t>Description of operator’s relationship with the contractor (who is responsible for what, and who makes the decisions? Who will monitor and supervise the contractors? In particular, what arrangements are in place to deal with an emergency?)</w:t>
      </w:r>
    </w:p>
    <w:p w:rsidR="0014062E" w:rsidRPr="007047CD" w:rsidRDefault="0014062E" w:rsidP="0014062E">
      <w:pPr>
        <w:pStyle w:val="ListParagraph"/>
        <w:numPr>
          <w:ilvl w:val="0"/>
          <w:numId w:val="11"/>
        </w:numPr>
        <w:rPr>
          <w:rFonts w:ascii="Arial" w:hAnsi="Arial" w:cs="Arial"/>
          <w:bCs/>
          <w:sz w:val="22"/>
          <w:szCs w:val="22"/>
          <w:u w:val="single"/>
          <w:lang w:val="en-US"/>
        </w:rPr>
      </w:pPr>
      <w:r w:rsidRPr="007047CD">
        <w:rPr>
          <w:rFonts w:ascii="Arial" w:hAnsi="Arial" w:cs="Arial"/>
          <w:sz w:val="22"/>
          <w:szCs w:val="22"/>
          <w:lang w:val="en-US"/>
        </w:rPr>
        <w:t>Details of contractor’s experience of planning and/or drilling wells, especially where relevant to the operations currently proposed (e.g. High Pressure High Temperature or deep water)</w:t>
      </w:r>
    </w:p>
    <w:p w:rsidR="0014062E" w:rsidRPr="007047CD" w:rsidRDefault="0014062E" w:rsidP="0014062E">
      <w:pPr>
        <w:pStyle w:val="ListParagraph"/>
        <w:ind w:left="360"/>
        <w:rPr>
          <w:rFonts w:ascii="Arial" w:hAnsi="Arial" w:cs="Arial"/>
          <w:bCs/>
          <w:sz w:val="22"/>
          <w:szCs w:val="22"/>
          <w:u w:val="single"/>
          <w:lang w:val="en-US"/>
        </w:rPr>
      </w:pPr>
    </w:p>
    <w:p w:rsidR="0014062E" w:rsidRPr="007047CD" w:rsidRDefault="0014062E" w:rsidP="0014062E">
      <w:pPr>
        <w:rPr>
          <w:rFonts w:ascii="Arial" w:hAnsi="Arial" w:cs="Arial"/>
          <w:bCs/>
          <w:color w:val="00AEEF"/>
          <w:sz w:val="22"/>
          <w:szCs w:val="22"/>
          <w:lang w:val="en-US"/>
        </w:rPr>
      </w:pPr>
      <w:r w:rsidRPr="007047CD">
        <w:rPr>
          <w:rFonts w:ascii="Arial" w:hAnsi="Arial" w:cs="Arial"/>
          <w:bCs/>
          <w:color w:val="00AEEF"/>
          <w:sz w:val="22"/>
          <w:szCs w:val="22"/>
          <w:lang w:val="en-US"/>
        </w:rPr>
        <w:t>Proposed operator’s presence during drilling operations</w:t>
      </w:r>
    </w:p>
    <w:p w:rsidR="0014062E" w:rsidRPr="007047CD" w:rsidRDefault="0014062E" w:rsidP="0014062E">
      <w:pPr>
        <w:pStyle w:val="ListParagraph"/>
        <w:numPr>
          <w:ilvl w:val="0"/>
          <w:numId w:val="12"/>
        </w:numPr>
        <w:rPr>
          <w:rFonts w:ascii="Arial" w:hAnsi="Arial" w:cs="Arial"/>
          <w:sz w:val="22"/>
          <w:szCs w:val="22"/>
          <w:lang w:val="en-US"/>
        </w:rPr>
      </w:pPr>
      <w:r w:rsidRPr="007047CD">
        <w:rPr>
          <w:rFonts w:ascii="Arial" w:hAnsi="Arial" w:cs="Arial"/>
          <w:sz w:val="22"/>
          <w:szCs w:val="22"/>
          <w:lang w:val="en-US"/>
        </w:rPr>
        <w:t>Written confirmation that at least one qualified representative from the proposed operator will be present, usually in the UK, for the duration of drilling operations</w:t>
      </w:r>
    </w:p>
    <w:p w:rsidR="0014062E" w:rsidRPr="007047CD" w:rsidRDefault="0014062E" w:rsidP="0014062E">
      <w:pPr>
        <w:pStyle w:val="ListParagraph"/>
        <w:ind w:left="360"/>
        <w:rPr>
          <w:rFonts w:ascii="Arial" w:hAnsi="Arial" w:cs="Arial"/>
          <w:sz w:val="22"/>
          <w:szCs w:val="22"/>
          <w:lang w:val="en-US"/>
        </w:rPr>
      </w:pPr>
    </w:p>
    <w:p w:rsidR="0014062E" w:rsidRPr="007047CD" w:rsidRDefault="0014062E" w:rsidP="0014062E">
      <w:pPr>
        <w:rPr>
          <w:rFonts w:ascii="Arial" w:hAnsi="Arial" w:cs="Arial"/>
          <w:bCs/>
          <w:color w:val="00AEEF"/>
          <w:sz w:val="22"/>
          <w:szCs w:val="22"/>
          <w:lang w:val="en-US"/>
        </w:rPr>
      </w:pPr>
      <w:r w:rsidRPr="007047CD">
        <w:rPr>
          <w:rFonts w:ascii="Arial" w:hAnsi="Arial" w:cs="Arial"/>
          <w:bCs/>
          <w:color w:val="00AEEF"/>
          <w:sz w:val="22"/>
          <w:szCs w:val="22"/>
          <w:lang w:val="en-US"/>
        </w:rPr>
        <w:t>Insurance</w:t>
      </w:r>
    </w:p>
    <w:p w:rsidR="0014062E" w:rsidRPr="007047CD" w:rsidRDefault="0014062E" w:rsidP="0014062E">
      <w:pPr>
        <w:pStyle w:val="ListParagraph"/>
        <w:numPr>
          <w:ilvl w:val="0"/>
          <w:numId w:val="12"/>
        </w:numPr>
        <w:rPr>
          <w:rFonts w:ascii="Arial" w:hAnsi="Arial" w:cs="Arial"/>
          <w:sz w:val="22"/>
          <w:szCs w:val="22"/>
        </w:rPr>
      </w:pPr>
      <w:r w:rsidRPr="007047CD">
        <w:rPr>
          <w:rFonts w:ascii="Arial" w:hAnsi="Arial" w:cs="Arial"/>
          <w:sz w:val="22"/>
          <w:szCs w:val="22"/>
          <w:lang w:val="en-US"/>
        </w:rPr>
        <w:t>List of the contingencies covered by insurance</w:t>
      </w:r>
    </w:p>
    <w:p w:rsidR="0014062E" w:rsidRPr="007047CD" w:rsidRDefault="0014062E" w:rsidP="0014062E">
      <w:pPr>
        <w:rPr>
          <w:rFonts w:ascii="Arial" w:hAnsi="Arial" w:cs="Arial"/>
          <w:b/>
          <w:sz w:val="22"/>
          <w:szCs w:val="22"/>
        </w:rPr>
      </w:pPr>
    </w:p>
    <w:p w:rsidR="001B09B2" w:rsidRPr="007047CD" w:rsidRDefault="001B09B2">
      <w:pPr>
        <w:rPr>
          <w:rFonts w:ascii="Arial" w:hAnsi="Arial" w:cs="Arial"/>
          <w:sz w:val="22"/>
          <w:szCs w:val="22"/>
        </w:rPr>
      </w:pPr>
    </w:p>
    <w:sectPr w:rsidR="001B09B2" w:rsidRPr="007047CD" w:rsidSect="001B09B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66D09AB"/>
    <w:multiLevelType w:val="hybridMultilevel"/>
    <w:tmpl w:val="2E165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F71170"/>
    <w:multiLevelType w:val="hybridMultilevel"/>
    <w:tmpl w:val="688C2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4D7778"/>
    <w:multiLevelType w:val="hybridMultilevel"/>
    <w:tmpl w:val="043CB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2E5C10"/>
    <w:multiLevelType w:val="hybridMultilevel"/>
    <w:tmpl w:val="456CB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B143744"/>
    <w:multiLevelType w:val="hybridMultilevel"/>
    <w:tmpl w:val="D7EAC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E091877"/>
    <w:multiLevelType w:val="hybridMultilevel"/>
    <w:tmpl w:val="18223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6"/>
  </w:num>
  <w:num w:numId="9">
    <w:abstractNumId w:val="9"/>
  </w:num>
  <w:num w:numId="10">
    <w:abstractNumId w:val="8"/>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62E"/>
    <w:rsid w:val="0014062E"/>
    <w:rsid w:val="001B09B2"/>
    <w:rsid w:val="00704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F46D7C"/>
  <w14:defaultImageDpi w14:val="300"/>
  <w15:docId w15:val="{E87DEA3E-5EE8-49C7-8BA9-468C763E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062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62E"/>
    <w:rPr>
      <w:color w:val="0000FF" w:themeColor="hyperlink"/>
      <w:u w:val="single"/>
    </w:rPr>
  </w:style>
  <w:style w:type="paragraph" w:styleId="ListParagraph">
    <w:name w:val="List Paragraph"/>
    <w:basedOn w:val="Normal"/>
    <w:uiPriority w:val="34"/>
    <w:qFormat/>
    <w:rsid w:val="0014062E"/>
    <w:pPr>
      <w:ind w:left="720"/>
      <w:contextualSpacing/>
    </w:pPr>
  </w:style>
  <w:style w:type="paragraph" w:styleId="Header">
    <w:name w:val="header"/>
    <w:basedOn w:val="Normal"/>
    <w:link w:val="HeaderChar"/>
    <w:semiHidden/>
    <w:rsid w:val="007047CD"/>
    <w:pPr>
      <w:tabs>
        <w:tab w:val="center" w:pos="4153"/>
        <w:tab w:val="right" w:pos="8306"/>
      </w:tabs>
      <w:spacing w:before="120" w:after="120" w:line="280" w:lineRule="exact"/>
      <w:jc w:val="right"/>
    </w:pPr>
    <w:rPr>
      <w:rFonts w:ascii="Arial" w:eastAsia="Times New Roman" w:hAnsi="Arial" w:cs="Arial"/>
      <w:color w:val="666666"/>
      <w:sz w:val="22"/>
      <w:szCs w:val="20"/>
    </w:rPr>
  </w:style>
  <w:style w:type="character" w:customStyle="1" w:styleId="HeaderChar">
    <w:name w:val="Header Char"/>
    <w:basedOn w:val="DefaultParagraphFont"/>
    <w:link w:val="Header"/>
    <w:semiHidden/>
    <w:rsid w:val="007047CD"/>
    <w:rPr>
      <w:rFonts w:ascii="Arial" w:eastAsia="Times New Roman" w:hAnsi="Arial" w:cs="Arial"/>
      <w:color w:val="666666"/>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ol.org.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McCallums</dc:creator>
  <cp:keywords/>
  <dc:description/>
  <cp:lastModifiedBy>Cola Herrero-Driver</cp:lastModifiedBy>
  <cp:revision>2</cp:revision>
  <dcterms:created xsi:type="dcterms:W3CDTF">2016-08-23T14:00:00Z</dcterms:created>
  <dcterms:modified xsi:type="dcterms:W3CDTF">2016-08-23T14:00:00Z</dcterms:modified>
</cp:coreProperties>
</file>