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B4CC1" w14:textId="0ADDFBF0" w:rsidR="00B80397" w:rsidRDefault="004D18BE" w:rsidP="007248C4">
      <w:pPr>
        <w:jc w:val="center"/>
      </w:pPr>
      <w:r w:rsidRPr="004D18BE">
        <w:t>TI 2</w:t>
      </w:r>
      <w:r w:rsidR="00775398">
        <w:t>5</w:t>
      </w:r>
      <w:r w:rsidRPr="004D18BE">
        <w:t xml:space="preserve"> – 0</w:t>
      </w:r>
      <w:r w:rsidR="00566050">
        <w:t>5</w:t>
      </w:r>
      <w:r w:rsidRPr="004D18BE">
        <w:t xml:space="preserve"> Technology Example </w:t>
      </w:r>
      <w:r w:rsidR="0014074A">
        <w:t xml:space="preserve">– Baker Hughes Sound Track </w:t>
      </w:r>
      <w:r w:rsidR="00C708D3">
        <w:t>Acoustic</w:t>
      </w:r>
      <w:r w:rsidR="0014074A">
        <w:t xml:space="preserve"> Logging</w:t>
      </w:r>
    </w:p>
    <w:p w14:paraId="314DE5D2" w14:textId="77777777" w:rsidR="007248C4" w:rsidRDefault="007248C4" w:rsidP="00E24C9A">
      <w:pPr>
        <w:pStyle w:val="NormalWeb"/>
        <w:spacing w:before="0" w:beforeAutospacing="0" w:after="0" w:afterAutospacing="0"/>
      </w:pPr>
    </w:p>
    <w:p w14:paraId="01BF8234" w14:textId="77777777" w:rsidR="007248C4" w:rsidRDefault="008A3D58" w:rsidP="00E24C9A">
      <w:pPr>
        <w:pStyle w:val="NormalWeb"/>
        <w:spacing w:before="0" w:beforeAutospacing="0" w:after="0" w:afterAutospacing="0"/>
      </w:pPr>
      <w:r w:rsidRPr="008A3D58">
        <w:rPr>
          <w:noProof/>
        </w:rPr>
        <w:drawing>
          <wp:inline distT="0" distB="0" distL="0" distR="0" wp14:anchorId="4D00CBE4" wp14:editId="75877321">
            <wp:extent cx="2036347" cy="2000250"/>
            <wp:effectExtent l="0" t="0" r="2540" b="0"/>
            <wp:docPr id="20070549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5490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9900" cy="20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A33BE" w14:textId="77777777" w:rsidR="004A7A08" w:rsidRDefault="004A7A08" w:rsidP="004A7A08">
      <w:pPr>
        <w:shd w:val="clear" w:color="auto" w:fill="FFFFFF" w:themeFill="background1"/>
        <w:rPr>
          <w:rFonts w:ascii="Arial" w:hAnsi="Arial" w:cs="Arial"/>
        </w:rPr>
      </w:pPr>
    </w:p>
    <w:p w14:paraId="586901FF" w14:textId="77777777" w:rsidR="004A7A08" w:rsidRDefault="004A7A08" w:rsidP="004A7A08">
      <w:pPr>
        <w:shd w:val="clear" w:color="auto" w:fill="FFFFFF" w:themeFill="background1"/>
        <w:rPr>
          <w:rFonts w:ascii="Arial" w:hAnsi="Arial" w:cs="Arial"/>
        </w:rPr>
      </w:pPr>
    </w:p>
    <w:p w14:paraId="43890915" w14:textId="23DFB680" w:rsidR="004A7A08" w:rsidRDefault="004A7A08" w:rsidP="004A7A08">
      <w:pPr>
        <w:shd w:val="clear" w:color="auto" w:fill="FFFFFF" w:themeFill="background1"/>
        <w:rPr>
          <w:rFonts w:ascii="Arial" w:hAnsi="Arial" w:cs="Arial"/>
        </w:rPr>
      </w:pPr>
      <w:r w:rsidRPr="00113009">
        <w:rPr>
          <w:rFonts w:ascii="Arial" w:hAnsi="Arial" w:cs="Arial"/>
        </w:rPr>
        <w:t xml:space="preserve">The </w:t>
      </w:r>
      <w:proofErr w:type="spellStart"/>
      <w:r w:rsidRPr="00113009">
        <w:rPr>
          <w:rFonts w:ascii="Arial" w:hAnsi="Arial" w:cs="Arial"/>
        </w:rPr>
        <w:t>SoundTrak</w:t>
      </w:r>
      <w:proofErr w:type="spellEnd"/>
      <w:r w:rsidRPr="00113009">
        <w:rPr>
          <w:rFonts w:ascii="Arial" w:hAnsi="Arial" w:cs="Arial"/>
        </w:rPr>
        <w:t>™ service employs proprietary acoustic technology to directly measure valid formation slowness. Multi-frequency excitation ensures high data quality in both fast and slow formations, as well as in a wide range of hole sizes. These measurements can be used for a variety of real-time and post-well applications. These include:</w:t>
      </w:r>
    </w:p>
    <w:p w14:paraId="7B2E3661" w14:textId="77777777" w:rsidR="004A7A08" w:rsidRDefault="004A7A08" w:rsidP="004A7A08">
      <w:pPr>
        <w:shd w:val="clear" w:color="auto" w:fill="FFFFFF" w:themeFill="background1"/>
        <w:ind w:left="720"/>
        <w:rPr>
          <w:rFonts w:ascii="Arial" w:hAnsi="Arial" w:cs="Arial"/>
        </w:rPr>
      </w:pPr>
      <w:r w:rsidRPr="00113009">
        <w:rPr>
          <w:rFonts w:ascii="Arial" w:hAnsi="Arial" w:cs="Arial"/>
        </w:rPr>
        <w:t xml:space="preserve">• Seismic time-depth tie for quick, precise determination of formation depth and thickness </w:t>
      </w:r>
    </w:p>
    <w:p w14:paraId="36E91994" w14:textId="77777777" w:rsidR="004A7A08" w:rsidRDefault="004A7A08" w:rsidP="004A7A08">
      <w:pPr>
        <w:shd w:val="clear" w:color="auto" w:fill="FFFFFF" w:themeFill="background1"/>
        <w:ind w:left="720"/>
        <w:rPr>
          <w:rFonts w:ascii="Arial" w:hAnsi="Arial" w:cs="Arial"/>
        </w:rPr>
      </w:pPr>
      <w:r w:rsidRPr="00113009">
        <w:rPr>
          <w:rFonts w:ascii="Arial" w:hAnsi="Arial" w:cs="Arial"/>
        </w:rPr>
        <w:t>• Formation strength calculation to identify sanding potential and borehole stability issues at an early</w:t>
      </w:r>
      <w:r>
        <w:rPr>
          <w:rFonts w:ascii="Arial" w:hAnsi="Arial" w:cs="Arial"/>
        </w:rPr>
        <w:t xml:space="preserve"> stage.</w:t>
      </w:r>
    </w:p>
    <w:p w14:paraId="3BE2A7F9" w14:textId="77777777" w:rsidR="007248C4" w:rsidRDefault="007248C4" w:rsidP="00E24C9A">
      <w:pPr>
        <w:pStyle w:val="NormalWeb"/>
        <w:spacing w:before="0" w:beforeAutospacing="0" w:after="0" w:afterAutospacing="0"/>
      </w:pPr>
    </w:p>
    <w:p w14:paraId="30B36EA3" w14:textId="5A93DF42" w:rsidR="007248C4" w:rsidRDefault="007248C4" w:rsidP="00113009">
      <w:pPr>
        <w:pStyle w:val="NormalWeb"/>
        <w:spacing w:before="0" w:beforeAutospacing="0" w:after="0" w:afterAutospacing="0"/>
        <w:jc w:val="center"/>
      </w:pPr>
      <w:r w:rsidRPr="00051437">
        <w:rPr>
          <w:noProof/>
        </w:rPr>
        <w:drawing>
          <wp:inline distT="0" distB="0" distL="0" distR="0" wp14:anchorId="75E8BECA" wp14:editId="6858BBD0">
            <wp:extent cx="2114550" cy="3022259"/>
            <wp:effectExtent l="0" t="0" r="0" b="6985"/>
            <wp:docPr id="141884173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4173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6774" cy="305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900F5" w14:textId="77777777" w:rsidR="007248C4" w:rsidRDefault="007248C4" w:rsidP="00E24C9A">
      <w:pPr>
        <w:pStyle w:val="NormalWeb"/>
        <w:spacing w:before="0" w:beforeAutospacing="0" w:after="0" w:afterAutospacing="0"/>
      </w:pPr>
    </w:p>
    <w:p w14:paraId="322E5162" w14:textId="0152BC93" w:rsidR="00E24C9A" w:rsidRPr="00113009" w:rsidRDefault="007248C4" w:rsidP="00E24C9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13009">
        <w:rPr>
          <w:rFonts w:ascii="Arial" w:hAnsi="Arial" w:cs="Arial"/>
          <w:sz w:val="22"/>
          <w:szCs w:val="22"/>
        </w:rPr>
        <w:t>Comparison between synthetic seismograms derived from seismic (red) and LWD (blue). The LWD derived synthetic seismogram is superimposed on the CDP gather at the well location.</w:t>
      </w:r>
    </w:p>
    <w:p w14:paraId="71181403" w14:textId="77777777" w:rsidR="00B5360A" w:rsidRPr="00113009" w:rsidRDefault="00B5360A" w:rsidP="00E24C9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95D1096" w14:textId="77777777" w:rsidR="00B5360A" w:rsidRPr="00113009" w:rsidRDefault="00B5360A" w:rsidP="00E24C9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A7A2987" w14:textId="77777777" w:rsidR="00113009" w:rsidRPr="00113009" w:rsidRDefault="00113009" w:rsidP="00C50FF3">
      <w:pPr>
        <w:shd w:val="clear" w:color="auto" w:fill="FFFFFF" w:themeFill="background1"/>
        <w:rPr>
          <w:rFonts w:ascii="Arial" w:hAnsi="Arial" w:cs="Arial"/>
        </w:rPr>
      </w:pPr>
    </w:p>
    <w:p w14:paraId="61F7B034" w14:textId="09203EBD" w:rsidR="00C50FF3" w:rsidRDefault="00C50FF3" w:rsidP="00C50FF3">
      <w:pPr>
        <w:shd w:val="clear" w:color="auto" w:fill="FFFFFF" w:themeFill="background1"/>
        <w:rPr>
          <w:rFonts w:ascii="Arial" w:hAnsi="Arial" w:cs="Arial"/>
        </w:rPr>
      </w:pPr>
      <w:r w:rsidRPr="001C19D4">
        <w:rPr>
          <w:rFonts w:ascii="Arial" w:hAnsi="Arial" w:cs="Arial"/>
        </w:rPr>
        <w:t>This is an extract from the Vendors website page for this product, the link for the full webpage is below for further information.  </w:t>
      </w:r>
    </w:p>
    <w:p w14:paraId="1C6C17D5" w14:textId="77777777" w:rsidR="002E75D7" w:rsidRPr="001C19D4" w:rsidRDefault="002E75D7" w:rsidP="00C50FF3">
      <w:pPr>
        <w:shd w:val="clear" w:color="auto" w:fill="FFFFFF" w:themeFill="background1"/>
        <w:rPr>
          <w:rFonts w:ascii="Arial" w:hAnsi="Arial" w:cs="Arial"/>
        </w:rPr>
      </w:pPr>
    </w:p>
    <w:p w14:paraId="4DA16C25" w14:textId="77777777" w:rsidR="00BD379B" w:rsidRDefault="004D18BE">
      <w:pPr>
        <w:rPr>
          <w:rFonts w:ascii="Arial" w:eastAsia="Calibri" w:hAnsi="Arial" w:cs="Arial"/>
          <w:sz w:val="20"/>
          <w:szCs w:val="20"/>
        </w:rPr>
      </w:pPr>
      <w:r w:rsidRPr="004D18BE">
        <w:rPr>
          <w:rFonts w:ascii="Arial" w:eastAsia="Calibri" w:hAnsi="Arial" w:cs="Arial"/>
          <w:sz w:val="20"/>
          <w:szCs w:val="20"/>
        </w:rPr>
        <w:t>Vendors Website link:</w:t>
      </w:r>
    </w:p>
    <w:p w14:paraId="3F3709E6" w14:textId="04294377" w:rsidR="008A6340" w:rsidRDefault="004B4709">
      <w:hyperlink r:id="rId10" w:history="1">
        <w:proofErr w:type="spellStart"/>
        <w:r w:rsidRPr="004B4709">
          <w:rPr>
            <w:color w:val="0000FF"/>
            <w:u w:val="single"/>
          </w:rPr>
          <w:t>SoundTrak</w:t>
        </w:r>
        <w:proofErr w:type="spellEnd"/>
        <w:r w:rsidRPr="004B4709">
          <w:rPr>
            <w:color w:val="0000FF"/>
            <w:u w:val="single"/>
          </w:rPr>
          <w:t xml:space="preserve"> Brochure.pdf</w:t>
        </w:r>
      </w:hyperlink>
    </w:p>
    <w:sectPr w:rsidR="008A63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F24722"/>
    <w:multiLevelType w:val="multilevel"/>
    <w:tmpl w:val="6AA0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5B080F"/>
    <w:multiLevelType w:val="multilevel"/>
    <w:tmpl w:val="938E2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D7501F3"/>
    <w:multiLevelType w:val="multilevel"/>
    <w:tmpl w:val="0F941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BB75E2"/>
    <w:multiLevelType w:val="multilevel"/>
    <w:tmpl w:val="5936C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4716771">
    <w:abstractNumId w:val="1"/>
  </w:num>
  <w:num w:numId="2" w16cid:durableId="1134909785">
    <w:abstractNumId w:val="2"/>
  </w:num>
  <w:num w:numId="3" w16cid:durableId="594678605">
    <w:abstractNumId w:val="0"/>
  </w:num>
  <w:num w:numId="4" w16cid:durableId="253694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8BE"/>
    <w:rsid w:val="00011408"/>
    <w:rsid w:val="00042D93"/>
    <w:rsid w:val="00051437"/>
    <w:rsid w:val="000716F7"/>
    <w:rsid w:val="00071B2F"/>
    <w:rsid w:val="00090091"/>
    <w:rsid w:val="000B1836"/>
    <w:rsid w:val="000B5770"/>
    <w:rsid w:val="00113009"/>
    <w:rsid w:val="0014074A"/>
    <w:rsid w:val="00145A5F"/>
    <w:rsid w:val="00174915"/>
    <w:rsid w:val="001F1594"/>
    <w:rsid w:val="002029F6"/>
    <w:rsid w:val="00246784"/>
    <w:rsid w:val="002475B7"/>
    <w:rsid w:val="002A6929"/>
    <w:rsid w:val="002C0C9F"/>
    <w:rsid w:val="002D55F4"/>
    <w:rsid w:val="002E340C"/>
    <w:rsid w:val="002E75D7"/>
    <w:rsid w:val="002F24A8"/>
    <w:rsid w:val="002F722F"/>
    <w:rsid w:val="003512C4"/>
    <w:rsid w:val="00365F4B"/>
    <w:rsid w:val="003709C5"/>
    <w:rsid w:val="0038038C"/>
    <w:rsid w:val="003A4351"/>
    <w:rsid w:val="00431A6C"/>
    <w:rsid w:val="004541E7"/>
    <w:rsid w:val="004A7A08"/>
    <w:rsid w:val="004B24F9"/>
    <w:rsid w:val="004B4709"/>
    <w:rsid w:val="004D18BE"/>
    <w:rsid w:val="005371C0"/>
    <w:rsid w:val="00566050"/>
    <w:rsid w:val="00581477"/>
    <w:rsid w:val="00596309"/>
    <w:rsid w:val="005F20C7"/>
    <w:rsid w:val="005F6E64"/>
    <w:rsid w:val="006F1767"/>
    <w:rsid w:val="007248C4"/>
    <w:rsid w:val="007370B9"/>
    <w:rsid w:val="00775398"/>
    <w:rsid w:val="007D61D0"/>
    <w:rsid w:val="007D7836"/>
    <w:rsid w:val="007E22B9"/>
    <w:rsid w:val="0086066F"/>
    <w:rsid w:val="008A2BD0"/>
    <w:rsid w:val="008A3D58"/>
    <w:rsid w:val="008A6340"/>
    <w:rsid w:val="008C22F2"/>
    <w:rsid w:val="00992A7A"/>
    <w:rsid w:val="009A7DB4"/>
    <w:rsid w:val="009D69AE"/>
    <w:rsid w:val="00A15B99"/>
    <w:rsid w:val="00A32A34"/>
    <w:rsid w:val="00A444EC"/>
    <w:rsid w:val="00AE6FCF"/>
    <w:rsid w:val="00B5360A"/>
    <w:rsid w:val="00B80397"/>
    <w:rsid w:val="00BA5212"/>
    <w:rsid w:val="00BC40C2"/>
    <w:rsid w:val="00BD379B"/>
    <w:rsid w:val="00C50FF3"/>
    <w:rsid w:val="00C708D3"/>
    <w:rsid w:val="00D338DA"/>
    <w:rsid w:val="00D431BE"/>
    <w:rsid w:val="00DF743C"/>
    <w:rsid w:val="00E21B98"/>
    <w:rsid w:val="00E24C9A"/>
    <w:rsid w:val="00EC1211"/>
    <w:rsid w:val="00F5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23738"/>
  <w15:chartTrackingRefBased/>
  <w15:docId w15:val="{0AC503EF-B57C-4B42-92A1-7A7FD5300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18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18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18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18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18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18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18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18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18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18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18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18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18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18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18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18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18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18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18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18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18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18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18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18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18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18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18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18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18B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D1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1F15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5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1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4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www.bakerhughes.com/sites/bakerhughes/files/2020-12/SoundTrak%20Brochure.pdf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04cb5a-1551-4010-ba0b-ae7d43aef29e" xsi:nil="true"/>
    <le2c04be135046e6a4306e66609458a4 xmlns="6d2259b2-5814-406b-97b9-294d7909422d">
      <Terms xmlns="http://schemas.microsoft.com/office/infopath/2007/PartnerControls"/>
    </le2c04be135046e6a4306e66609458a4>
    <lcf76f155ced4ddcb4097134ff3c332f xmlns="6d2259b2-5814-406b-97b9-294d7909422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5FCC6DC4B92F438C4863217DCEEA47" ma:contentTypeVersion="19" ma:contentTypeDescription="Create a new document." ma:contentTypeScope="" ma:versionID="a97ef4430c479622b677bd5a6dbc021a">
  <xsd:schema xmlns:xsd="http://www.w3.org/2001/XMLSchema" xmlns:xs="http://www.w3.org/2001/XMLSchema" xmlns:p="http://schemas.microsoft.com/office/2006/metadata/properties" xmlns:ns2="6d2259b2-5814-406b-97b9-294d7909422d" xmlns:ns3="4a04cb5a-1551-4010-ba0b-ae7d43aef29e" targetNamespace="http://schemas.microsoft.com/office/2006/metadata/properties" ma:root="true" ma:fieldsID="281994f5eceda0e30e8ff2fc42b8fd47" ns2:_="" ns3:_="">
    <xsd:import namespace="6d2259b2-5814-406b-97b9-294d7909422d"/>
    <xsd:import namespace="4a04cb5a-1551-4010-ba0b-ae7d43aef29e"/>
    <xsd:element name="properties">
      <xsd:complexType>
        <xsd:sequence>
          <xsd:element name="documentManagement">
            <xsd:complexType>
              <xsd:all>
                <xsd:element ref="ns2:le2c04be135046e6a4306e66609458a4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2:MediaServiceBilling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259b2-5814-406b-97b9-294d7909422d" elementFormDefault="qualified">
    <xsd:import namespace="http://schemas.microsoft.com/office/2006/documentManagement/types"/>
    <xsd:import namespace="http://schemas.microsoft.com/office/infopath/2007/PartnerControls"/>
    <xsd:element name="le2c04be135046e6a4306e66609458a4" ma:index="9" nillable="true" ma:taxonomy="true" ma:internalName="le2c04be135046e6a4306e66609458a4" ma:taxonomyFieldName="Category" ma:displayName="Category" ma:default="" ma:fieldId="{5e2c04be-1350-46e6-a430-6e66609458a4}" ma:sspId="3110710f-af1f-4457-9596-69bff0e43749" ma:termSetId="c5651365-b01d-4053-9c2f-831380be07d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110710f-af1f-4457-9596-69bff0e437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2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4cb5a-1551-4010-ba0b-ae7d43aef29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b4126b9-591c-42d1-8be8-f5ae3dacf296}" ma:internalName="TaxCatchAll" ma:showField="CatchAllData" ma:web="4a04cb5a-1551-4010-ba0b-ae7d43aef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4E1A31-B9AC-473B-B4D2-ABB65DFC7F37}">
  <ds:schemaRefs>
    <ds:schemaRef ds:uri="http://www.w3.org/XML/1998/namespace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4a04cb5a-1551-4010-ba0b-ae7d43aef29e"/>
    <ds:schemaRef ds:uri="6d2259b2-5814-406b-97b9-294d7909422d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AB4E4D9-177A-4B5F-8437-F6223FBF15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17DA30-33EF-4D5E-BD45-14C6C2A549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2259b2-5814-406b-97b9-294d7909422d"/>
    <ds:schemaRef ds:uri="4a04cb5a-1551-4010-ba0b-ae7d43aef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681c59d-868e-4887-80fa-ce36f1f21b0f}" enabled="0" method="" siteId="{e681c59d-868e-4887-80fa-ce36f1f21b0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911</Characters>
  <Application>Microsoft Office Word</Application>
  <DocSecurity>0</DocSecurity>
  <Lines>27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Ransom (North Sea Transition Authority)</dc:creator>
  <cp:keywords/>
  <dc:description/>
  <cp:lastModifiedBy>Alan Stewart (North Sea Transition Authority)</cp:lastModifiedBy>
  <cp:revision>2</cp:revision>
  <dcterms:created xsi:type="dcterms:W3CDTF">2025-11-10T16:05:00Z</dcterms:created>
  <dcterms:modified xsi:type="dcterms:W3CDTF">2025-11-10T16:05:00Z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0x010100DE5FCC6DC4B92F438C4863217DCEEA47</vt:lpwstr>
  </property>
  <property fmtid="{D5CDD505-2E9C-101B-9397-08002B2CF9AE}" pid="3" name="Category">
    <vt:lpwstr/>
  </property>
  <property fmtid="{D5CDD505-2E9C-101B-9397-08002B2CF9AE}" pid="4" name="MediaServiceImageTags">
    <vt:lpwstr/>
  </property>
</Properties>
</file>