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C000" w14:textId="3E88BE2A" w:rsidR="007370B9" w:rsidRDefault="006F227E">
      <w:r>
        <w:t>TI 23 – 0</w:t>
      </w:r>
      <w:r w:rsidR="008714CC">
        <w:t>5</w:t>
      </w:r>
      <w:r>
        <w:t xml:space="preserve"> Technology Example – </w:t>
      </w:r>
      <w:r w:rsidR="008714CC">
        <w:t xml:space="preserve">FLIR Emissions monitoring </w:t>
      </w:r>
      <w:r w:rsidR="008531F3">
        <w:t>– Fixed Camera</w:t>
      </w:r>
    </w:p>
    <w:p w14:paraId="226C8556" w14:textId="2D713E54" w:rsidR="008531F3" w:rsidRDefault="00905E83">
      <w:r w:rsidRPr="00905E83">
        <w:rPr>
          <w:noProof/>
        </w:rPr>
        <w:drawing>
          <wp:inline distT="0" distB="0" distL="0" distR="0" wp14:anchorId="375BD624" wp14:editId="4D9EB341">
            <wp:extent cx="3952875" cy="2739616"/>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3957928" cy="2743118"/>
                    </a:xfrm>
                    <a:prstGeom prst="rect">
                      <a:avLst/>
                    </a:prstGeom>
                  </pic:spPr>
                </pic:pic>
              </a:graphicData>
            </a:graphic>
          </wp:inline>
        </w:drawing>
      </w:r>
    </w:p>
    <w:p w14:paraId="6579B784" w14:textId="488D91EC" w:rsidR="006F227E" w:rsidRDefault="008531F3">
      <w:r>
        <w:rPr>
          <w:rFonts w:ascii="Nunito" w:hAnsi="Nunito"/>
          <w:color w:val="4A4A4A"/>
          <w:shd w:val="clear" w:color="auto" w:fill="F6F6F6"/>
        </w:rPr>
        <w:t xml:space="preserve">The FLIR G300 </w:t>
      </w:r>
      <w:proofErr w:type="spellStart"/>
      <w:proofErr w:type="gramStart"/>
      <w:r>
        <w:rPr>
          <w:rFonts w:ascii="Nunito" w:hAnsi="Nunito"/>
          <w:color w:val="4A4A4A"/>
          <w:shd w:val="clear" w:color="auto" w:fill="F6F6F6"/>
        </w:rPr>
        <w:t>a</w:t>
      </w:r>
      <w:proofErr w:type="spellEnd"/>
      <w:proofErr w:type="gramEnd"/>
      <w:r>
        <w:rPr>
          <w:rFonts w:ascii="Nunito" w:hAnsi="Nunito"/>
          <w:color w:val="4A4A4A"/>
          <w:shd w:val="clear" w:color="auto" w:fill="F6F6F6"/>
        </w:rPr>
        <w:t xml:space="preserve"> optical gas imaging (OGI) camera visualizes gas, so you can monitor installations in remote or hazardous areas for gas leaks. Through continuous monitoring, you can catch dangerous, costly hydrocarbon or volatile organic compound (VOC) leaks and take immediate action. OGI cameras are widely used in industrial settings, such as natural gas processing plants and offshore platforms. </w:t>
      </w:r>
    </w:p>
    <w:p w14:paraId="23B54F58" w14:textId="77777777" w:rsidR="00884D29" w:rsidRDefault="00884D29" w:rsidP="00884D29">
      <w:pPr>
        <w:pStyle w:val="featureshowcase-listitem"/>
        <w:numPr>
          <w:ilvl w:val="0"/>
          <w:numId w:val="1"/>
        </w:numPr>
        <w:shd w:val="clear" w:color="auto" w:fill="F6F6F6"/>
        <w:spacing w:before="0" w:after="0"/>
        <w:rPr>
          <w:rFonts w:ascii="Nunito" w:hAnsi="Nunito"/>
          <w:color w:val="4A4A4A"/>
        </w:rPr>
      </w:pPr>
      <w:r>
        <w:rPr>
          <w:rStyle w:val="subtitle-h6"/>
          <w:rFonts w:ascii="Helvetica" w:hAnsi="Helvetica" w:cs="Helvetica"/>
          <w:caps/>
          <w:color w:val="4A4A4A"/>
        </w:rPr>
        <w:t>DETECTS A VARIETY OF GASES</w:t>
      </w:r>
    </w:p>
    <w:p w14:paraId="7DB1ACD8" w14:textId="77777777" w:rsidR="00884D29" w:rsidRDefault="00884D29" w:rsidP="00884D29">
      <w:pPr>
        <w:pStyle w:val="NormalWeb"/>
        <w:shd w:val="clear" w:color="auto" w:fill="F6F6F6"/>
        <w:spacing w:before="120" w:beforeAutospacing="0" w:after="120" w:afterAutospacing="0"/>
        <w:ind w:left="720"/>
        <w:rPr>
          <w:rFonts w:ascii="Nunito" w:hAnsi="Nunito"/>
          <w:color w:val="4A4A4A"/>
        </w:rPr>
      </w:pPr>
      <w:r>
        <w:rPr>
          <w:rFonts w:ascii="Nunito" w:hAnsi="Nunito"/>
          <w:color w:val="4A4A4A"/>
        </w:rPr>
        <w:t>Benzene, Ethanol, Ethylbenzene, Heptane, Hexane, Isoprene, Methanol, MEK, MIBK, Octane, Pentane, 1-Pentene, Toluene, Xylene, Butane, Ethane, Methane, Propane, Ethylene, and Propylene.</w:t>
      </w:r>
    </w:p>
    <w:p w14:paraId="23400277" w14:textId="77777777" w:rsidR="00F90706" w:rsidRDefault="00F90706" w:rsidP="00F90706">
      <w:pPr>
        <w:pStyle w:val="featureshowcase-listitem"/>
        <w:numPr>
          <w:ilvl w:val="0"/>
          <w:numId w:val="2"/>
        </w:numPr>
        <w:shd w:val="clear" w:color="auto" w:fill="F6F6F6"/>
        <w:spacing w:before="0" w:after="0"/>
        <w:rPr>
          <w:rFonts w:ascii="Nunito" w:hAnsi="Nunito"/>
          <w:color w:val="4A4A4A"/>
        </w:rPr>
      </w:pPr>
      <w:r>
        <w:rPr>
          <w:rStyle w:val="subtitle-h6"/>
          <w:rFonts w:ascii="Helvetica" w:hAnsi="Helvetica" w:cs="Helvetica"/>
          <w:caps/>
          <w:color w:val="4A4A4A"/>
        </w:rPr>
        <w:t>EASY TO CONTROL</w:t>
      </w:r>
    </w:p>
    <w:p w14:paraId="69AB4E51" w14:textId="77777777" w:rsidR="00F90706" w:rsidRDefault="00F90706" w:rsidP="00F90706">
      <w:pPr>
        <w:pStyle w:val="NormalWeb"/>
        <w:shd w:val="clear" w:color="auto" w:fill="F6F6F6"/>
        <w:spacing w:before="120" w:beforeAutospacing="0" w:after="120" w:afterAutospacing="0"/>
        <w:ind w:left="720"/>
        <w:rPr>
          <w:rFonts w:ascii="Nunito" w:hAnsi="Nunito"/>
          <w:color w:val="4A4A4A"/>
        </w:rPr>
      </w:pPr>
      <w:r>
        <w:rPr>
          <w:rFonts w:ascii="Nunito" w:hAnsi="Nunito"/>
          <w:color w:val="4A4A4A"/>
        </w:rPr>
        <w:t xml:space="preserve">The G300 a is easily controlled over Ethernet from a safe </w:t>
      </w:r>
      <w:proofErr w:type="gramStart"/>
      <w:r>
        <w:rPr>
          <w:rFonts w:ascii="Nunito" w:hAnsi="Nunito"/>
          <w:color w:val="4A4A4A"/>
        </w:rPr>
        <w:t>distance, and</w:t>
      </w:r>
      <w:proofErr w:type="gramEnd"/>
      <w:r>
        <w:rPr>
          <w:rFonts w:ascii="Nunito" w:hAnsi="Nunito"/>
          <w:color w:val="4A4A4A"/>
        </w:rPr>
        <w:t xml:space="preserve"> can be integrated in a TCP/ IP network.</w:t>
      </w:r>
    </w:p>
    <w:p w14:paraId="6BE87761" w14:textId="77777777" w:rsidR="00F90706" w:rsidRDefault="00F90706" w:rsidP="00F90706">
      <w:pPr>
        <w:pStyle w:val="featureshowcase-listitem"/>
        <w:numPr>
          <w:ilvl w:val="0"/>
          <w:numId w:val="2"/>
        </w:numPr>
        <w:shd w:val="clear" w:color="auto" w:fill="F6F6F6"/>
        <w:spacing w:before="0" w:after="0"/>
        <w:rPr>
          <w:rFonts w:ascii="Nunito" w:hAnsi="Nunito"/>
          <w:color w:val="4A4A4A"/>
        </w:rPr>
      </w:pPr>
      <w:r>
        <w:rPr>
          <w:rStyle w:val="subtitle-h6"/>
          <w:rFonts w:ascii="Helvetica" w:hAnsi="Helvetica" w:cs="Helvetica"/>
          <w:caps/>
          <w:color w:val="4A4A4A"/>
        </w:rPr>
        <w:t>SEE EVEN THE SMALLEST LEAKS</w:t>
      </w:r>
    </w:p>
    <w:p w14:paraId="5038AB0A" w14:textId="77777777" w:rsidR="00F90706" w:rsidRDefault="00F90706" w:rsidP="00F90706">
      <w:pPr>
        <w:pStyle w:val="NormalWeb"/>
        <w:shd w:val="clear" w:color="auto" w:fill="F6F6F6"/>
        <w:spacing w:before="120" w:beforeAutospacing="0" w:after="120" w:afterAutospacing="0"/>
        <w:ind w:left="720"/>
        <w:rPr>
          <w:rFonts w:ascii="Nunito" w:hAnsi="Nunito"/>
          <w:color w:val="4A4A4A"/>
        </w:rPr>
      </w:pPr>
      <w:r>
        <w:rPr>
          <w:rFonts w:ascii="Nunito" w:hAnsi="Nunito"/>
          <w:color w:val="4A4A4A"/>
        </w:rPr>
        <w:t>The cooled 320 x 240 detector produces crisp thermal images with a high sensitivity mode for detecting the smallest leaks.</w:t>
      </w:r>
    </w:p>
    <w:p w14:paraId="7D7C6FB6" w14:textId="77777777" w:rsidR="006F227E" w:rsidRDefault="006F227E"/>
    <w:p w14:paraId="2749419C" w14:textId="77777777" w:rsidR="006F227E" w:rsidRDefault="006F227E"/>
    <w:p w14:paraId="23532873" w14:textId="4494A977" w:rsidR="006F227E" w:rsidRDefault="006F227E">
      <w:r>
        <w:t>Link to Vendors website for further information</w:t>
      </w:r>
      <w:r w:rsidR="00B273A9">
        <w:t>:</w:t>
      </w:r>
    </w:p>
    <w:p w14:paraId="749E563F" w14:textId="14411D2C" w:rsidR="006F227E" w:rsidRDefault="007756E1">
      <w:hyperlink r:id="rId9" w:history="1">
        <w:r w:rsidRPr="007756E1">
          <w:rPr>
            <w:color w:val="0000FF"/>
            <w:u w:val="single"/>
          </w:rPr>
          <w:t xml:space="preserve">FLIR G300 </w:t>
        </w:r>
        <w:proofErr w:type="spellStart"/>
        <w:proofErr w:type="gramStart"/>
        <w:r w:rsidRPr="007756E1">
          <w:rPr>
            <w:color w:val="0000FF"/>
            <w:u w:val="single"/>
          </w:rPr>
          <w:t>a</w:t>
        </w:r>
        <w:proofErr w:type="spellEnd"/>
        <w:proofErr w:type="gramEnd"/>
        <w:r w:rsidRPr="007756E1">
          <w:rPr>
            <w:color w:val="0000FF"/>
            <w:u w:val="single"/>
          </w:rPr>
          <w:t xml:space="preserve"> Optical Gas Imaging Camera </w:t>
        </w:r>
        <w:proofErr w:type="gramStart"/>
        <w:r w:rsidRPr="007756E1">
          <w:rPr>
            <w:color w:val="0000FF"/>
            <w:u w:val="single"/>
          </w:rPr>
          <w:t>For</w:t>
        </w:r>
        <w:proofErr w:type="gramEnd"/>
        <w:r w:rsidRPr="007756E1">
          <w:rPr>
            <w:color w:val="0000FF"/>
            <w:u w:val="single"/>
          </w:rPr>
          <w:t xml:space="preserve"> Gas Leak Detection | Teledyne FLIR</w:t>
        </w:r>
      </w:hyperlink>
    </w:p>
    <w:p w14:paraId="5D8B03E4" w14:textId="77777777" w:rsidR="007756E1" w:rsidRDefault="007756E1"/>
    <w:sectPr w:rsidR="00775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C240E"/>
    <w:multiLevelType w:val="multilevel"/>
    <w:tmpl w:val="A80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C6944"/>
    <w:multiLevelType w:val="multilevel"/>
    <w:tmpl w:val="66B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00608">
    <w:abstractNumId w:val="1"/>
  </w:num>
  <w:num w:numId="2" w16cid:durableId="123169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7E"/>
    <w:rsid w:val="00546C56"/>
    <w:rsid w:val="006F227E"/>
    <w:rsid w:val="007370B9"/>
    <w:rsid w:val="007756E1"/>
    <w:rsid w:val="008531F3"/>
    <w:rsid w:val="008714CC"/>
    <w:rsid w:val="00884D29"/>
    <w:rsid w:val="00905E83"/>
    <w:rsid w:val="00963BF2"/>
    <w:rsid w:val="00B273A9"/>
    <w:rsid w:val="00EC1211"/>
    <w:rsid w:val="00F9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7DE"/>
  <w15:chartTrackingRefBased/>
  <w15:docId w15:val="{D862BB07-5EC5-4053-AB6D-F902B4BA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2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F227E"/>
    <w:rPr>
      <w:color w:val="0000FF"/>
      <w:u w:val="single"/>
    </w:rPr>
  </w:style>
  <w:style w:type="paragraph" w:customStyle="1" w:styleId="featureshowcase-listitem">
    <w:name w:val="featureshowcase-listitem"/>
    <w:basedOn w:val="Normal"/>
    <w:rsid w:val="00884D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ubtitle-h6">
    <w:name w:val="subtitle-h6"/>
    <w:basedOn w:val="DefaultParagraphFont"/>
    <w:rsid w:val="0088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33377">
      <w:bodyDiv w:val="1"/>
      <w:marLeft w:val="0"/>
      <w:marRight w:val="0"/>
      <w:marTop w:val="0"/>
      <w:marBottom w:val="0"/>
      <w:divBdr>
        <w:top w:val="none" w:sz="0" w:space="0" w:color="auto"/>
        <w:left w:val="none" w:sz="0" w:space="0" w:color="auto"/>
        <w:bottom w:val="none" w:sz="0" w:space="0" w:color="auto"/>
        <w:right w:val="none" w:sz="0" w:space="0" w:color="auto"/>
      </w:divBdr>
    </w:div>
    <w:div w:id="1873957636">
      <w:bodyDiv w:val="1"/>
      <w:marLeft w:val="0"/>
      <w:marRight w:val="0"/>
      <w:marTop w:val="0"/>
      <w:marBottom w:val="0"/>
      <w:divBdr>
        <w:top w:val="none" w:sz="0" w:space="0" w:color="auto"/>
        <w:left w:val="none" w:sz="0" w:space="0" w:color="auto"/>
        <w:bottom w:val="none" w:sz="0" w:space="0" w:color="auto"/>
        <w:right w:val="none" w:sz="0" w:space="0" w:color="auto"/>
      </w:divBdr>
    </w:div>
    <w:div w:id="2013794862">
      <w:bodyDiv w:val="1"/>
      <w:marLeft w:val="0"/>
      <w:marRight w:val="0"/>
      <w:marTop w:val="0"/>
      <w:marBottom w:val="0"/>
      <w:divBdr>
        <w:top w:val="none" w:sz="0" w:space="0" w:color="auto"/>
        <w:left w:val="none" w:sz="0" w:space="0" w:color="auto"/>
        <w:bottom w:val="none" w:sz="0" w:space="0" w:color="auto"/>
        <w:right w:val="none" w:sz="0" w:space="0" w:color="auto"/>
      </w:divBdr>
    </w:div>
    <w:div w:id="20330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r.co.uk/products/g300-a/?vertical=optical%20gas&amp;segment=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9" ma:contentTypeDescription="Create a new document." ma:contentTypeScope="" ma:versionID="9a6ba00bb590ff9222b92168d00fd3ce">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f803298ebe8631b0c2ecdf64f3c46f99"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lcf76f155ced4ddcb4097134ff3c332f xmlns="6d2259b2-5814-406b-97b9-294d79094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7DB2C-798D-45DF-9751-A5114489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CC9ED-7ECF-4116-859A-75ED0AE1125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d2259b2-5814-406b-97b9-294d7909422d"/>
    <ds:schemaRef ds:uri="4a04cb5a-1551-4010-ba0b-ae7d43aef29e"/>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043D577-9DF1-4F74-B0B2-C4A7B305F5BF}">
  <ds:schemaRefs>
    <ds:schemaRef ds:uri="http://schemas.microsoft.com/sharepoint/v3/contenttype/fo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1011</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2</cp:revision>
  <dcterms:created xsi:type="dcterms:W3CDTF">2025-11-06T14:32:00Z</dcterms:created>
  <dcterms:modified xsi:type="dcterms:W3CDTF">2025-11-06T14:32:00Z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ies>
</file>