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EEAAD" w14:textId="596504DA" w:rsidR="00AE3637" w:rsidRDefault="009C5010">
      <w:r>
        <w:t xml:space="preserve">Test – protected doc </w:t>
      </w:r>
    </w:p>
    <w:sectPr w:rsidR="00AE36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10"/>
    <w:rsid w:val="002E72EC"/>
    <w:rsid w:val="009C5010"/>
    <w:rsid w:val="00A13F4D"/>
    <w:rsid w:val="00AE3637"/>
    <w:rsid w:val="00B1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46213"/>
  <w15:chartTrackingRefBased/>
  <w15:docId w15:val="{C8A0767B-AFA7-4D47-B823-27F58F55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5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0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0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0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0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0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0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0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0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0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0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0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0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0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0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0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5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5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50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0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50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0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0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0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>North Sea Transition Authority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Lammey (North Sea Transition Authority)</dc:creator>
  <cp:keywords/>
  <dc:description/>
  <cp:lastModifiedBy>Mark Lammey (North Sea Transition Authority)</cp:lastModifiedBy>
  <cp:revision>1</cp:revision>
  <dcterms:created xsi:type="dcterms:W3CDTF">2026-06-30T13:32:00Z</dcterms:created>
  <dcterms:modified xsi:type="dcterms:W3CDTF">2026-06-30T13:32:00Z</dcterms:modified>
</cp:coreProperties>
</file>