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3D31C" w14:textId="77777777" w:rsidR="005F72F0" w:rsidRPr="00956350" w:rsidRDefault="005F72F0" w:rsidP="005F72F0">
      <w:pPr>
        <w:pStyle w:val="Title"/>
        <w:rPr>
          <w:rFonts w:cs="Arial"/>
        </w:rPr>
      </w:pPr>
      <w:bookmarkStart w:id="0" w:name="_Hlk196475994"/>
      <w:bookmarkStart w:id="1" w:name="_Toc194329091"/>
      <w:bookmarkStart w:id="2" w:name="_Toc194388940"/>
      <w:bookmarkStart w:id="3" w:name="_Toc194388985"/>
      <w:bookmarkStart w:id="4" w:name="_Toc194389635"/>
      <w:bookmarkStart w:id="5" w:name="_Toc194565622"/>
      <w:bookmarkStart w:id="6" w:name="_Toc196297739"/>
      <w:bookmarkStart w:id="7" w:name="_Toc196377044"/>
      <w:bookmarkStart w:id="8" w:name="_Toc196487091"/>
      <w:bookmarkStart w:id="9" w:name="_Toc196723925"/>
      <w:bookmarkStart w:id="10" w:name="_Toc196728541"/>
      <w:bookmarkStart w:id="11" w:name="_Toc196728627"/>
      <w:bookmarkStart w:id="12" w:name="_Toc196728669"/>
      <w:bookmarkStart w:id="13" w:name="_Toc196729380"/>
      <w:bookmarkStart w:id="14" w:name="_Toc196729435"/>
      <w:bookmarkStart w:id="15" w:name="_Toc196729805"/>
      <w:bookmarkStart w:id="16" w:name="_Toc196737108"/>
      <w:bookmarkStart w:id="17" w:name="_Toc196825801"/>
      <w:bookmarkStart w:id="18" w:name="_Toc196826734"/>
      <w:bookmarkStart w:id="19" w:name="_Toc197419204"/>
      <w:bookmarkStart w:id="20" w:name="_Toc201303232"/>
      <w:bookmarkStart w:id="21" w:name="_Toc201565163"/>
      <w:bookmarkStart w:id="22" w:name="_Toc201573186"/>
      <w:bookmarkStart w:id="23" w:name="_Toc204325341"/>
      <w:bookmarkStart w:id="24" w:name="_Toc205191419"/>
      <w:bookmarkEnd w:id="0"/>
      <w:r>
        <w:rPr>
          <w:noProof/>
          <w:lang w:eastAsia="en-GB"/>
        </w:rPr>
        <w:drawing>
          <wp:anchor distT="0" distB="0" distL="114300" distR="114300" simplePos="0" relativeHeight="251658241" behindDoc="0" locked="0" layoutInCell="1" allowOverlap="1" wp14:anchorId="2A5AD3CD" wp14:editId="44F91FB1">
            <wp:simplePos x="0" y="0"/>
            <wp:positionH relativeFrom="column">
              <wp:posOffset>-1270</wp:posOffset>
            </wp:positionH>
            <wp:positionV relativeFrom="paragraph">
              <wp:posOffset>20955</wp:posOffset>
            </wp:positionV>
            <wp:extent cx="1151255" cy="1161415"/>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1151255" cy="1161415"/>
                    </a:xfrm>
                    <a:prstGeom prst="rect">
                      <a:avLst/>
                    </a:prstGeom>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617B45F" w14:textId="77777777" w:rsidR="005F72F0" w:rsidRPr="00956350" w:rsidRDefault="005F72F0" w:rsidP="005F72F0">
      <w:pPr>
        <w:rPr>
          <w:rFonts w:eastAsia="MS Mincho"/>
          <w:color w:val="00AEEF"/>
          <w:sz w:val="130"/>
          <w:szCs w:val="130"/>
        </w:rPr>
      </w:pPr>
    </w:p>
    <w:p w14:paraId="766F6F8F" w14:textId="77777777" w:rsidR="005F72F0" w:rsidRPr="00956350" w:rsidRDefault="005F72F0" w:rsidP="005F72F0">
      <w:pPr>
        <w:spacing w:line="1300" w:lineRule="exact"/>
        <w:rPr>
          <w:rFonts w:eastAsia="MS Mincho"/>
          <w:color w:val="00AEEF"/>
          <w:sz w:val="130"/>
          <w:szCs w:val="130"/>
          <w:u w:color="00AEEF"/>
        </w:rPr>
      </w:pPr>
    </w:p>
    <w:p w14:paraId="20D9CEEC" w14:textId="77777777" w:rsidR="0075309C" w:rsidRDefault="00756098" w:rsidP="002B011D">
      <w:pPr>
        <w:pStyle w:val="Doctitle"/>
        <w:jc w:val="center"/>
      </w:pPr>
      <w:r w:rsidRPr="00756098">
        <w:t xml:space="preserve">UKSS </w:t>
      </w:r>
      <w:r w:rsidR="002B011D">
        <w:t xml:space="preserve">SECTION </w:t>
      </w:r>
      <w:r w:rsidRPr="00756098">
        <w:t>GUIDE</w:t>
      </w:r>
      <w:r w:rsidR="00A869D1">
        <w:t xml:space="preserve"> </w:t>
      </w:r>
    </w:p>
    <w:p w14:paraId="243A7F6F" w14:textId="7DAE2D8E" w:rsidR="005F72F0" w:rsidRPr="0010642C" w:rsidRDefault="00433AC9" w:rsidP="0010642C">
      <w:pPr>
        <w:pStyle w:val="Doctitle"/>
        <w:shd w:val="clear" w:color="auto" w:fill="002060" w:themeFill="background1"/>
        <w:jc w:val="center"/>
        <w:rPr>
          <w:color w:val="FFFFFF"/>
        </w:rPr>
      </w:pPr>
      <w:r w:rsidRPr="00945E24">
        <w:rPr>
          <w:color w:val="FFFFFF"/>
        </w:rPr>
        <w:t xml:space="preserve">PRODUCTION </w:t>
      </w:r>
      <w:r w:rsidRPr="00AE5A2A">
        <w:rPr>
          <w:color w:val="FFFFFF"/>
        </w:rPr>
        <w:t>EFFICIENCY</w:t>
      </w:r>
    </w:p>
    <w:p w14:paraId="2AE8D901" w14:textId="1E16A9C8" w:rsidR="00B063EC" w:rsidRDefault="0010642C" w:rsidP="00B063EC">
      <w:pPr>
        <w:pStyle w:val="Subtitle1"/>
        <w:spacing w:before="240" w:line="276" w:lineRule="auto"/>
        <w:rPr>
          <w:sz w:val="28"/>
          <w:szCs w:val="28"/>
        </w:rPr>
      </w:pPr>
      <w:r w:rsidRPr="00956350">
        <w:rPr>
          <w:noProof/>
          <w:color w:val="000000" w:themeColor="text1"/>
        </w:rPr>
        <mc:AlternateContent>
          <mc:Choice Requires="wps">
            <w:drawing>
              <wp:anchor distT="0" distB="0" distL="114300" distR="114300" simplePos="0" relativeHeight="251658240" behindDoc="0" locked="0" layoutInCell="1" allowOverlap="1" wp14:anchorId="2C7BF193" wp14:editId="254CD2F6">
                <wp:simplePos x="0" y="0"/>
                <wp:positionH relativeFrom="column">
                  <wp:posOffset>0</wp:posOffset>
                </wp:positionH>
                <wp:positionV relativeFrom="paragraph">
                  <wp:posOffset>33020</wp:posOffset>
                </wp:positionV>
                <wp:extent cx="648000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8000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6="http://schemas.microsoft.com/office/drawing/2014/main" xmlns:ask="http://schemas.microsoft.com/office/drawing/2018/sketchyshapes" xmlns:a14="http://schemas.microsoft.com/office/drawing/2010/main" xmlns:pic="http://schemas.openxmlformats.org/drawingml/2006/picture" xmlns:adec="http://schemas.microsoft.com/office/drawing/2017/decorative" xmlns:a="http://schemas.openxmlformats.org/drawingml/2006/main">
            <w:pict w14:anchorId="65132062">
              <v:line id="Straight Connector 19"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002060" strokeweight="1.5pt" from="0,2.6pt" to="510.25pt,2.6pt" w14:anchorId="4342EF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"/>
            </w:pict>
          </mc:Fallback>
        </mc:AlternateContent>
      </w:r>
    </w:p>
    <w:p w14:paraId="623EF06F" w14:textId="213D7A9F" w:rsidR="00B063EC" w:rsidRDefault="00B063EC" w:rsidP="00B063EC">
      <w:pPr>
        <w:pStyle w:val="Subtitle1"/>
        <w:spacing w:before="120" w:line="276" w:lineRule="auto"/>
        <w:rPr>
          <w:sz w:val="28"/>
          <w:szCs w:val="28"/>
        </w:rPr>
      </w:pPr>
      <w:r w:rsidRPr="00B063EC">
        <w:rPr>
          <w:sz w:val="28"/>
          <w:szCs w:val="28"/>
        </w:rPr>
        <w:t xml:space="preserve">This section will </w:t>
      </w:r>
      <w:r w:rsidR="00BC69DA" w:rsidRPr="00BC69DA">
        <w:rPr>
          <w:sz w:val="28"/>
          <w:szCs w:val="28"/>
        </w:rPr>
        <w:t>for all Hubs that you are operator of.</w:t>
      </w:r>
    </w:p>
    <w:p w14:paraId="36CD5D9B" w14:textId="200E5E28" w:rsidR="00B063EC" w:rsidRPr="00B063EC" w:rsidRDefault="00B063EC" w:rsidP="00B063EC">
      <w:pPr>
        <w:pStyle w:val="Subtitle1"/>
        <w:spacing w:before="120" w:line="276" w:lineRule="auto"/>
        <w:rPr>
          <w:sz w:val="28"/>
          <w:szCs w:val="28"/>
        </w:rPr>
      </w:pPr>
      <w:r w:rsidRPr="00B063EC">
        <w:rPr>
          <w:sz w:val="28"/>
          <w:szCs w:val="28"/>
        </w:rPr>
        <w:t xml:space="preserve"> </w:t>
      </w:r>
    </w:p>
    <w:p w14:paraId="1323141A" w14:textId="77777777" w:rsidR="00B063EC" w:rsidRDefault="00B063EC" w:rsidP="00B063EC">
      <w:pPr>
        <w:pStyle w:val="Subtitle1"/>
        <w:spacing w:before="120" w:line="276" w:lineRule="auto"/>
        <w:rPr>
          <w:sz w:val="28"/>
          <w:szCs w:val="28"/>
        </w:rPr>
      </w:pPr>
      <w:r w:rsidRPr="00B063EC">
        <w:rPr>
          <w:sz w:val="28"/>
          <w:szCs w:val="28"/>
        </w:rPr>
        <w:t>If you think there are any errors with allocation, please contact</w:t>
      </w:r>
    </w:p>
    <w:p w14:paraId="7B407BAE" w14:textId="537385DB" w:rsidR="008D3DE7" w:rsidRDefault="00B063EC" w:rsidP="00B063EC">
      <w:pPr>
        <w:pStyle w:val="Subtitle1"/>
        <w:spacing w:before="120" w:line="276" w:lineRule="auto"/>
        <w:jc w:val="right"/>
        <w:rPr>
          <w:sz w:val="28"/>
          <w:szCs w:val="28"/>
        </w:rPr>
      </w:pPr>
      <w:hyperlink r:id="rId12" w:history="1">
        <w:r w:rsidRPr="005F4A0B">
          <w:rPr>
            <w:rStyle w:val="Hyperlink"/>
            <w:rFonts w:ascii="Arial" w:hAnsi="Arial"/>
            <w:sz w:val="28"/>
            <w:szCs w:val="28"/>
          </w:rPr>
          <w:t>stewardshipsurvey@nstauthority.co.uk</w:t>
        </w:r>
      </w:hyperlink>
    </w:p>
    <w:p w14:paraId="55174F1D" w14:textId="36BA85FF" w:rsidR="00165F56" w:rsidRDefault="00165F56" w:rsidP="006D46AF">
      <w:pPr>
        <w:pStyle w:val="Paragraphtext"/>
        <w:spacing w:line="276" w:lineRule="auto"/>
        <w:rPr>
          <w:sz w:val="28"/>
          <w:szCs w:val="28"/>
        </w:rPr>
      </w:pPr>
    </w:p>
    <w:p w14:paraId="70F281B6" w14:textId="77777777" w:rsidR="00B063EC" w:rsidRDefault="00B063EC" w:rsidP="006D46AF">
      <w:pPr>
        <w:pStyle w:val="Paragraphtext"/>
        <w:spacing w:line="276" w:lineRule="auto"/>
        <w:rPr>
          <w:sz w:val="28"/>
          <w:szCs w:val="28"/>
        </w:rPr>
      </w:pPr>
    </w:p>
    <w:p w14:paraId="660E3D36" w14:textId="77777777" w:rsidR="00B063EC" w:rsidRDefault="00B063EC" w:rsidP="006D46AF">
      <w:pPr>
        <w:pStyle w:val="Paragraphtext"/>
        <w:spacing w:line="276" w:lineRule="auto"/>
        <w:rPr>
          <w:sz w:val="28"/>
          <w:szCs w:val="28"/>
        </w:rPr>
      </w:pPr>
    </w:p>
    <w:p w14:paraId="3846032E" w14:textId="77777777" w:rsidR="00B063EC" w:rsidRDefault="00B063EC" w:rsidP="006D46AF">
      <w:pPr>
        <w:pStyle w:val="Paragraphtext"/>
        <w:spacing w:line="276" w:lineRule="auto"/>
        <w:rPr>
          <w:sz w:val="28"/>
          <w:szCs w:val="28"/>
        </w:rPr>
      </w:pPr>
    </w:p>
    <w:p w14:paraId="7B527829" w14:textId="77777777" w:rsidR="00B063EC" w:rsidRDefault="00B063EC" w:rsidP="006D46AF">
      <w:pPr>
        <w:pStyle w:val="Paragraphtext"/>
        <w:spacing w:line="276" w:lineRule="auto"/>
        <w:rPr>
          <w:sz w:val="28"/>
          <w:szCs w:val="28"/>
        </w:rPr>
      </w:pPr>
    </w:p>
    <w:p w14:paraId="2CA1F536" w14:textId="77777777" w:rsidR="00B063EC" w:rsidRPr="00B4788C" w:rsidRDefault="00B063EC" w:rsidP="006D46AF">
      <w:pPr>
        <w:pStyle w:val="Paragraphtext"/>
        <w:spacing w:line="276" w:lineRule="auto"/>
        <w:rPr>
          <w:sz w:val="28"/>
          <w:szCs w:val="28"/>
        </w:rPr>
      </w:pPr>
    </w:p>
    <w:p w14:paraId="02232D63" w14:textId="6B767A0B" w:rsidR="005F72F0" w:rsidRPr="00B4788C" w:rsidRDefault="005F72F0" w:rsidP="005F72F0">
      <w:pPr>
        <w:pStyle w:val="Datetext"/>
        <w:rPr>
          <w:sz w:val="28"/>
          <w:szCs w:val="28"/>
        </w:rPr>
        <w:sectPr w:rsidR="005F72F0" w:rsidRPr="00B4788C" w:rsidSect="005F72F0">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18" w:right="851" w:bottom="567" w:left="851" w:header="680" w:footer="164" w:gutter="0"/>
          <w:cols w:space="720"/>
          <w:formProt w:val="0"/>
          <w:titlePg/>
          <w:docGrid w:linePitch="326"/>
        </w:sectPr>
      </w:pPr>
      <w:r w:rsidRPr="54767379">
        <w:rPr>
          <w:sz w:val="28"/>
          <w:szCs w:val="28"/>
        </w:rPr>
        <w:t xml:space="preserve">Date of publication </w:t>
      </w:r>
      <w:r w:rsidR="5255DDF9" w:rsidRPr="54767379">
        <w:rPr>
          <w:sz w:val="28"/>
          <w:szCs w:val="28"/>
        </w:rPr>
        <w:t>3/11</w:t>
      </w:r>
      <w:r w:rsidRPr="54767379">
        <w:rPr>
          <w:sz w:val="28"/>
          <w:szCs w:val="28"/>
        </w:rPr>
        <w:t>/20</w:t>
      </w:r>
      <w:r w:rsidR="00756098" w:rsidRPr="54767379">
        <w:rPr>
          <w:sz w:val="28"/>
          <w:szCs w:val="28"/>
        </w:rPr>
        <w:t>25</w:t>
      </w:r>
    </w:p>
    <w:p w14:paraId="1A90EDC2" w14:textId="77777777" w:rsidR="005F72F0" w:rsidRPr="00956350" w:rsidRDefault="005F72F0" w:rsidP="005F72F0">
      <w:pPr>
        <w:spacing w:before="0" w:after="0" w:line="240" w:lineRule="auto"/>
        <w:rPr>
          <w:sz w:val="16"/>
          <w:szCs w:val="16"/>
          <w:lang w:eastAsia="en-GB"/>
        </w:rPr>
      </w:pPr>
      <w:bookmarkStart w:id="25" w:name="_Toc180303268"/>
      <w:bookmarkStart w:id="26" w:name="_Toc287863054"/>
      <w:bookmarkStart w:id="27" w:name="_Toc150919533"/>
    </w:p>
    <w:p w14:paraId="44FDE732" w14:textId="77777777" w:rsidR="005F72F0" w:rsidRPr="00F42441" w:rsidRDefault="005F72F0" w:rsidP="005F72F0">
      <w:pPr>
        <w:spacing w:before="0" w:after="0" w:line="240" w:lineRule="auto"/>
        <w:rPr>
          <w:sz w:val="16"/>
          <w:szCs w:val="16"/>
          <w:lang w:eastAsia="en-GB"/>
        </w:rPr>
      </w:pPr>
      <w:r w:rsidRPr="00F42441">
        <w:rPr>
          <w:sz w:val="16"/>
          <w:szCs w:val="16"/>
          <w:lang w:eastAsia="en-GB"/>
        </w:rPr>
        <w:t xml:space="preserve">The </w:t>
      </w:r>
      <w:r>
        <w:rPr>
          <w:sz w:val="16"/>
          <w:szCs w:val="16"/>
          <w:lang w:eastAsia="en-GB"/>
        </w:rPr>
        <w:t>document</w:t>
      </w:r>
      <w:r w:rsidRPr="00F42441">
        <w:rPr>
          <w:sz w:val="16"/>
          <w:szCs w:val="16"/>
          <w:lang w:eastAsia="en-GB"/>
        </w:rPr>
        <w:t xml:space="preserve"> can </w:t>
      </w:r>
      <w:r>
        <w:rPr>
          <w:sz w:val="16"/>
          <w:szCs w:val="16"/>
          <w:lang w:eastAsia="en-GB"/>
        </w:rPr>
        <w:t>be found on the NSTAs website.</w:t>
      </w:r>
    </w:p>
    <w:p w14:paraId="5B9B5117" w14:textId="77777777" w:rsidR="005F72F0" w:rsidRPr="00F42441" w:rsidRDefault="005F72F0" w:rsidP="005F72F0">
      <w:pPr>
        <w:spacing w:before="0" w:after="0" w:line="240" w:lineRule="auto"/>
        <w:rPr>
          <w:sz w:val="16"/>
          <w:szCs w:val="16"/>
          <w:lang w:eastAsia="en-GB"/>
        </w:rPr>
      </w:pPr>
    </w:p>
    <w:p w14:paraId="7082B6B8" w14:textId="54CD183D" w:rsidR="005F72F0" w:rsidRPr="00F42441" w:rsidRDefault="005F72F0" w:rsidP="005F72F0">
      <w:pPr>
        <w:spacing w:before="0" w:after="0" w:line="240" w:lineRule="auto"/>
        <w:rPr>
          <w:sz w:val="16"/>
          <w:szCs w:val="16"/>
          <w:lang w:eastAsia="en-GB"/>
        </w:rPr>
      </w:pPr>
      <w:r>
        <w:rPr>
          <w:sz w:val="16"/>
          <w:szCs w:val="16"/>
          <w:lang w:eastAsia="en-GB"/>
        </w:rPr>
        <w:t>© NSTA Copyright 202</w:t>
      </w:r>
      <w:r w:rsidR="00F2330B">
        <w:rPr>
          <w:sz w:val="16"/>
          <w:szCs w:val="16"/>
          <w:lang w:eastAsia="en-GB"/>
        </w:rPr>
        <w:t>5</w:t>
      </w:r>
    </w:p>
    <w:p w14:paraId="61A8A91A" w14:textId="77777777" w:rsidR="005F72F0" w:rsidRPr="00F42441" w:rsidRDefault="005F72F0" w:rsidP="005F72F0">
      <w:pPr>
        <w:spacing w:before="0" w:after="0" w:line="240" w:lineRule="auto"/>
        <w:rPr>
          <w:sz w:val="16"/>
          <w:szCs w:val="16"/>
          <w:lang w:eastAsia="en-GB"/>
        </w:rPr>
      </w:pPr>
      <w:r w:rsidRPr="00F42441">
        <w:rPr>
          <w:sz w:val="16"/>
          <w:szCs w:val="16"/>
          <w:lang w:eastAsia="en-GB"/>
        </w:rPr>
        <w:t>URN</w:t>
      </w:r>
    </w:p>
    <w:p w14:paraId="1E6C38D1" w14:textId="77777777" w:rsidR="005F72F0" w:rsidRPr="00F42441" w:rsidRDefault="005F72F0" w:rsidP="005F72F0">
      <w:pPr>
        <w:spacing w:before="0" w:after="0" w:line="240" w:lineRule="auto"/>
        <w:rPr>
          <w:sz w:val="16"/>
          <w:szCs w:val="16"/>
          <w:lang w:eastAsia="en-GB"/>
        </w:rPr>
      </w:pPr>
    </w:p>
    <w:p w14:paraId="38CC72C2" w14:textId="77777777" w:rsidR="005F72F0" w:rsidRDefault="005F72F0" w:rsidP="005F72F0">
      <w:pPr>
        <w:spacing w:before="0" w:after="0" w:line="240" w:lineRule="auto"/>
        <w:rPr>
          <w:rFonts w:eastAsia="Arial"/>
          <w:sz w:val="16"/>
          <w:szCs w:val="16"/>
        </w:rPr>
      </w:pPr>
      <w:r w:rsidRPr="4B7C6A9C">
        <w:rPr>
          <w:rFonts w:eastAsia="Arial"/>
          <w:sz w:val="16"/>
          <w:szCs w:val="16"/>
        </w:rPr>
        <w:t xml:space="preserve">You may re-use this information free of charge in any format or medium, under the terms of the NSTA’s User Agreement. To view this, visit: https://www.nstauthority.co.uk/site-tools/access-to-information/ or email </w:t>
      </w:r>
      <w:hyperlink r:id="rId19" w:history="1">
        <w:r w:rsidRPr="0044112E">
          <w:rPr>
            <w:rStyle w:val="Hyperlink"/>
            <w:rFonts w:ascii="Arial" w:eastAsia="Arial" w:hAnsi="Arial"/>
            <w:sz w:val="16"/>
            <w:szCs w:val="16"/>
          </w:rPr>
          <w:t>correspondence@nstauthority.co.uk</w:t>
        </w:r>
      </w:hyperlink>
    </w:p>
    <w:p w14:paraId="165B453C" w14:textId="77777777" w:rsidR="005F72F0" w:rsidRDefault="005F72F0" w:rsidP="005F72F0">
      <w:pPr>
        <w:spacing w:before="0" w:after="0" w:line="240" w:lineRule="auto"/>
        <w:rPr>
          <w:rFonts w:eastAsia="Arial"/>
          <w:sz w:val="16"/>
          <w:szCs w:val="16"/>
        </w:rPr>
      </w:pPr>
    </w:p>
    <w:p w14:paraId="467BD095" w14:textId="77777777" w:rsidR="005F72F0" w:rsidRPr="001A41A0" w:rsidRDefault="005F72F0" w:rsidP="005F72F0">
      <w:pPr>
        <w:spacing w:before="0" w:after="0" w:line="240" w:lineRule="auto"/>
        <w:rPr>
          <w:rFonts w:eastAsia="Arial"/>
          <w:sz w:val="16"/>
          <w:szCs w:val="16"/>
        </w:rPr>
      </w:pPr>
      <w:r w:rsidRPr="001A41A0">
        <w:rPr>
          <w:sz w:val="16"/>
          <w:szCs w:val="12"/>
        </w:rPr>
        <w:t xml:space="preserve">This document is available in large </w:t>
      </w:r>
      <w:proofErr w:type="spellStart"/>
      <w:r w:rsidRPr="001A41A0">
        <w:rPr>
          <w:sz w:val="16"/>
          <w:szCs w:val="12"/>
        </w:rPr>
        <w:t>print,audio</w:t>
      </w:r>
      <w:proofErr w:type="spellEnd"/>
      <w:r w:rsidRPr="001A41A0">
        <w:rPr>
          <w:sz w:val="16"/>
          <w:szCs w:val="12"/>
        </w:rPr>
        <w:t xml:space="preserve"> and braille on request. </w:t>
      </w:r>
      <w:r>
        <w:rPr>
          <w:sz w:val="16"/>
          <w:szCs w:val="12"/>
        </w:rPr>
        <w:br/>
      </w:r>
      <w:r w:rsidRPr="001A41A0">
        <w:rPr>
          <w:sz w:val="16"/>
          <w:szCs w:val="12"/>
        </w:rPr>
        <w:t xml:space="preserve">Please email: </w:t>
      </w:r>
      <w:hyperlink r:id="rId20" w:history="1">
        <w:r w:rsidRPr="0044112E">
          <w:rPr>
            <w:rStyle w:val="Hyperlink"/>
            <w:rFonts w:ascii="Arial" w:eastAsia="Arial" w:hAnsi="Arial"/>
            <w:sz w:val="16"/>
            <w:szCs w:val="16"/>
          </w:rPr>
          <w:t>correspondence@nstauthority.co.uk</w:t>
        </w:r>
      </w:hyperlink>
      <w:r>
        <w:rPr>
          <w:rFonts w:eastAsia="Arial"/>
          <w:sz w:val="16"/>
          <w:szCs w:val="16"/>
        </w:rPr>
        <w:t xml:space="preserve"> </w:t>
      </w:r>
      <w:r w:rsidRPr="001A41A0">
        <w:rPr>
          <w:sz w:val="16"/>
          <w:szCs w:val="12"/>
        </w:rPr>
        <w:t>with the version you require</w:t>
      </w:r>
      <w:r>
        <w:rPr>
          <w:sz w:val="16"/>
          <w:szCs w:val="12"/>
        </w:rPr>
        <w:t>.</w:t>
      </w:r>
    </w:p>
    <w:p w14:paraId="16FDD067" w14:textId="77777777" w:rsidR="005F72F0" w:rsidRPr="00F42441" w:rsidRDefault="005F72F0" w:rsidP="005F72F0">
      <w:pPr>
        <w:spacing w:before="0" w:after="0" w:line="240" w:lineRule="auto"/>
        <w:rPr>
          <w:sz w:val="16"/>
          <w:szCs w:val="16"/>
          <w:lang w:eastAsia="en-GB"/>
        </w:rPr>
      </w:pPr>
    </w:p>
    <w:p w14:paraId="2230C4F4" w14:textId="77777777" w:rsidR="005F72F0" w:rsidRPr="00F42441" w:rsidRDefault="005F72F0" w:rsidP="005F72F0">
      <w:pPr>
        <w:spacing w:before="0" w:after="0" w:line="240" w:lineRule="auto"/>
        <w:rPr>
          <w:sz w:val="16"/>
          <w:szCs w:val="16"/>
          <w:lang w:eastAsia="en-GB"/>
        </w:rPr>
      </w:pPr>
      <w:r w:rsidRPr="00F42441">
        <w:rPr>
          <w:sz w:val="16"/>
          <w:szCs w:val="16"/>
          <w:lang w:eastAsia="en-GB"/>
        </w:rPr>
        <w:t>Enquiries to:</w:t>
      </w:r>
      <w:r w:rsidRPr="00956350">
        <w:rPr>
          <w:sz w:val="16"/>
          <w:szCs w:val="16"/>
          <w:lang w:eastAsia="en-GB"/>
        </w:rPr>
        <w:t> </w:t>
      </w:r>
    </w:p>
    <w:p w14:paraId="44008DB2" w14:textId="77777777" w:rsidR="005F72F0" w:rsidRPr="00F42441" w:rsidRDefault="005F72F0" w:rsidP="005F72F0">
      <w:pPr>
        <w:spacing w:before="0" w:after="0" w:line="240" w:lineRule="auto"/>
        <w:rPr>
          <w:sz w:val="16"/>
          <w:szCs w:val="16"/>
          <w:lang w:eastAsia="en-GB"/>
        </w:rPr>
      </w:pPr>
      <w:r>
        <w:rPr>
          <w:sz w:val="16"/>
          <w:szCs w:val="16"/>
          <w:lang w:eastAsia="en-GB"/>
        </w:rPr>
        <w:t>North Sea Transition</w:t>
      </w:r>
      <w:r w:rsidRPr="00F42441">
        <w:rPr>
          <w:sz w:val="16"/>
          <w:szCs w:val="16"/>
          <w:lang w:eastAsia="en-GB"/>
        </w:rPr>
        <w:t xml:space="preserve"> Authority</w:t>
      </w:r>
      <w:r w:rsidRPr="00956350">
        <w:rPr>
          <w:sz w:val="16"/>
          <w:szCs w:val="16"/>
          <w:lang w:eastAsia="en-GB"/>
        </w:rPr>
        <w:t> </w:t>
      </w:r>
    </w:p>
    <w:p w14:paraId="15BF33F5" w14:textId="77777777" w:rsidR="00605C2A" w:rsidRPr="00605C2A" w:rsidRDefault="00605C2A" w:rsidP="00605C2A">
      <w:pPr>
        <w:spacing w:before="0" w:after="0" w:line="240" w:lineRule="auto"/>
        <w:rPr>
          <w:sz w:val="16"/>
          <w:szCs w:val="16"/>
          <w:lang w:eastAsia="en-GB"/>
        </w:rPr>
      </w:pPr>
      <w:r w:rsidRPr="00605C2A">
        <w:rPr>
          <w:sz w:val="16"/>
          <w:szCs w:val="16"/>
          <w:lang w:eastAsia="en-GB"/>
        </w:rPr>
        <w:t>50 Broadway</w:t>
      </w:r>
    </w:p>
    <w:p w14:paraId="6338F872" w14:textId="77777777" w:rsidR="00605C2A" w:rsidRPr="00605C2A" w:rsidRDefault="00605C2A" w:rsidP="00605C2A">
      <w:pPr>
        <w:spacing w:before="0" w:after="0" w:line="240" w:lineRule="auto"/>
        <w:rPr>
          <w:sz w:val="16"/>
          <w:szCs w:val="16"/>
          <w:lang w:eastAsia="en-GB"/>
        </w:rPr>
      </w:pPr>
      <w:r w:rsidRPr="00605C2A">
        <w:rPr>
          <w:sz w:val="16"/>
          <w:szCs w:val="16"/>
          <w:lang w:eastAsia="en-GB"/>
        </w:rPr>
        <w:t>London</w:t>
      </w:r>
    </w:p>
    <w:p w14:paraId="1BA02155" w14:textId="77777777" w:rsidR="00605C2A" w:rsidRPr="00605C2A" w:rsidRDefault="00605C2A" w:rsidP="00605C2A">
      <w:pPr>
        <w:spacing w:before="0" w:after="0" w:line="240" w:lineRule="auto"/>
        <w:rPr>
          <w:sz w:val="16"/>
          <w:szCs w:val="16"/>
          <w:lang w:eastAsia="en-GB"/>
        </w:rPr>
      </w:pPr>
      <w:r w:rsidRPr="00605C2A">
        <w:rPr>
          <w:sz w:val="16"/>
          <w:szCs w:val="16"/>
          <w:lang w:eastAsia="en-GB"/>
        </w:rPr>
        <w:t>SW1H 0DB</w:t>
      </w:r>
    </w:p>
    <w:p w14:paraId="5F7075D5" w14:textId="77777777" w:rsidR="005F72F0" w:rsidRDefault="005F72F0" w:rsidP="005F72F0">
      <w:pPr>
        <w:spacing w:before="0" w:after="0" w:line="240" w:lineRule="auto"/>
        <w:rPr>
          <w:sz w:val="16"/>
          <w:szCs w:val="16"/>
          <w:lang w:eastAsia="en-GB"/>
        </w:rPr>
      </w:pPr>
    </w:p>
    <w:p w14:paraId="78654FA8" w14:textId="77777777" w:rsidR="005F72F0" w:rsidRDefault="005F72F0" w:rsidP="005F72F0">
      <w:pPr>
        <w:spacing w:before="0" w:after="0" w:line="240" w:lineRule="auto"/>
        <w:rPr>
          <w:sz w:val="16"/>
          <w:szCs w:val="16"/>
          <w:lang w:eastAsia="en-GB"/>
        </w:rPr>
      </w:pPr>
      <w:r w:rsidRPr="1A6EF9ED">
        <w:rPr>
          <w:sz w:val="16"/>
          <w:szCs w:val="16"/>
          <w:lang w:eastAsia="en-GB"/>
        </w:rPr>
        <w:t>Email: correspondence@nstauthority.co.uk</w:t>
      </w:r>
    </w:p>
    <w:p w14:paraId="61ADD3B8" w14:textId="77777777" w:rsidR="005F72F0" w:rsidRPr="00F42441" w:rsidRDefault="005F72F0" w:rsidP="005F72F0">
      <w:pPr>
        <w:spacing w:before="0" w:after="0" w:line="240" w:lineRule="auto"/>
        <w:rPr>
          <w:sz w:val="16"/>
          <w:szCs w:val="16"/>
          <w:lang w:eastAsia="en-GB"/>
        </w:rPr>
      </w:pPr>
      <w:r w:rsidRPr="4B7C6A9C">
        <w:rPr>
          <w:sz w:val="16"/>
          <w:szCs w:val="16"/>
          <w:lang w:eastAsia="en-GB"/>
        </w:rPr>
        <w:t> </w:t>
      </w:r>
    </w:p>
    <w:p w14:paraId="64A02510" w14:textId="77777777" w:rsidR="005F72F0" w:rsidRPr="00F42441" w:rsidRDefault="005F72F0" w:rsidP="005F72F0">
      <w:pPr>
        <w:spacing w:before="0" w:after="0" w:line="240" w:lineRule="auto"/>
        <w:rPr>
          <w:sz w:val="16"/>
          <w:szCs w:val="16"/>
          <w:lang w:eastAsia="en-GB"/>
        </w:rPr>
      </w:pPr>
    </w:p>
    <w:p w14:paraId="6EBAD43D" w14:textId="77777777" w:rsidR="005F72F0" w:rsidRPr="00F42441" w:rsidRDefault="005F72F0" w:rsidP="005F72F0">
      <w:pPr>
        <w:spacing w:before="0" w:after="44" w:line="240" w:lineRule="auto"/>
        <w:rPr>
          <w:sz w:val="16"/>
          <w:szCs w:val="16"/>
          <w:lang w:eastAsia="en-GB"/>
        </w:rPr>
      </w:pPr>
      <w:r w:rsidRPr="00F42441">
        <w:rPr>
          <w:sz w:val="16"/>
          <w:szCs w:val="16"/>
          <w:lang w:eastAsia="en-GB"/>
        </w:rPr>
        <w:t xml:space="preserve">Published by the </w:t>
      </w:r>
      <w:r>
        <w:rPr>
          <w:sz w:val="16"/>
          <w:szCs w:val="16"/>
          <w:lang w:eastAsia="en-GB"/>
        </w:rPr>
        <w:t>North Sea Transition</w:t>
      </w:r>
      <w:r w:rsidRPr="00F42441">
        <w:rPr>
          <w:sz w:val="16"/>
          <w:szCs w:val="16"/>
          <w:lang w:eastAsia="en-GB"/>
        </w:rPr>
        <w:t xml:space="preserve"> Authority</w:t>
      </w:r>
    </w:p>
    <w:p w14:paraId="106D2AEA" w14:textId="77777777" w:rsidR="005F72F0" w:rsidRPr="00956350" w:rsidRDefault="005F72F0" w:rsidP="005F72F0">
      <w:pPr>
        <w:sectPr w:rsidR="005F72F0" w:rsidRPr="00956350" w:rsidSect="005F72F0">
          <w:headerReference w:type="first" r:id="rId21"/>
          <w:footerReference w:type="first" r:id="rId22"/>
          <w:pgSz w:w="11906" w:h="16838" w:code="9"/>
          <w:pgMar w:top="11340" w:right="851" w:bottom="907" w:left="851" w:header="624" w:footer="624" w:gutter="0"/>
          <w:cols w:space="720"/>
          <w:formProt w:val="0"/>
          <w:titlePg/>
        </w:sectPr>
      </w:pPr>
    </w:p>
    <w:p w14:paraId="4804ED86" w14:textId="23C67503" w:rsidR="00AF6B0D" w:rsidRPr="00AF6B0D" w:rsidRDefault="005F72F0" w:rsidP="00AF6B0D">
      <w:pPr>
        <w:pStyle w:val="Sectionheader"/>
        <w:spacing w:before="840" w:after="840" w:line="240" w:lineRule="auto"/>
        <w:rPr>
          <w:noProof/>
        </w:rPr>
      </w:pPr>
      <w:bookmarkStart w:id="28" w:name="_Toc300827391"/>
      <w:bookmarkStart w:id="29" w:name="_Toc300910623"/>
      <w:bookmarkStart w:id="30" w:name="_Toc222299826"/>
      <w:bookmarkStart w:id="31" w:name="_Toc222534404"/>
      <w:bookmarkStart w:id="32" w:name="_Toc222537685"/>
      <w:bookmarkStart w:id="33" w:name="_Toc194329092"/>
      <w:bookmarkStart w:id="34" w:name="_Toc194388941"/>
      <w:bookmarkStart w:id="35" w:name="_Toc194388986"/>
      <w:bookmarkStart w:id="36" w:name="_Toc194389636"/>
      <w:bookmarkStart w:id="37" w:name="_Toc194565623"/>
      <w:bookmarkStart w:id="38" w:name="_Toc196487092"/>
      <w:bookmarkStart w:id="39" w:name="_Toc196723926"/>
      <w:bookmarkStart w:id="40" w:name="_Toc196728542"/>
      <w:bookmarkStart w:id="41" w:name="_Toc196728628"/>
      <w:bookmarkStart w:id="42" w:name="_Toc196728670"/>
      <w:bookmarkStart w:id="43" w:name="_Toc196729381"/>
      <w:bookmarkStart w:id="44" w:name="_Toc196729436"/>
      <w:bookmarkStart w:id="45" w:name="_Toc196729806"/>
      <w:bookmarkStart w:id="46" w:name="_Toc196737109"/>
      <w:bookmarkStart w:id="47" w:name="_Toc196825802"/>
      <w:bookmarkStart w:id="48" w:name="_Toc196826735"/>
      <w:bookmarkStart w:id="49" w:name="_Toc197419205"/>
      <w:bookmarkStart w:id="50" w:name="_Toc201303233"/>
      <w:bookmarkStart w:id="51" w:name="_Toc201565164"/>
      <w:bookmarkStart w:id="52" w:name="_Toc201573187"/>
      <w:bookmarkStart w:id="53" w:name="_Toc204325342"/>
      <w:bookmarkStart w:id="54" w:name="_Toc205191420"/>
      <w:bookmarkEnd w:id="25"/>
      <w:bookmarkEnd w:id="26"/>
      <w:bookmarkEnd w:id="27"/>
      <w:r w:rsidRPr="00956350">
        <w:rPr>
          <w:rFonts w:cs="Arial"/>
        </w:rPr>
        <w:lastRenderedPageBreak/>
        <w:t>Contents</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E255E1">
        <w:rPr>
          <w:sz w:val="24"/>
          <w:szCs w:val="24"/>
        </w:rPr>
        <w:fldChar w:fldCharType="begin"/>
      </w:r>
      <w:r w:rsidRPr="00E255E1">
        <w:rPr>
          <w:sz w:val="24"/>
          <w:szCs w:val="24"/>
        </w:rPr>
        <w:instrText xml:space="preserve"> TOC \o "3-3" \t "Heading 1,2,Heading 2,3,Title,1,Section header,1" </w:instrText>
      </w:r>
      <w:r w:rsidRPr="00E255E1">
        <w:rPr>
          <w:sz w:val="24"/>
          <w:szCs w:val="24"/>
        </w:rPr>
        <w:fldChar w:fldCharType="separate"/>
      </w:r>
    </w:p>
    <w:p w14:paraId="0018FFF5" w14:textId="4D0F3EA3" w:rsidR="00AF6B0D" w:rsidRDefault="00AF6B0D">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sidRPr="0067286E">
        <w:rPr>
          <w:noProof/>
        </w:rPr>
        <w:t>1.</w:t>
      </w:r>
      <w:r>
        <w:rPr>
          <w:rFonts w:asciiTheme="minorHAnsi" w:eastAsiaTheme="minorEastAsia" w:hAnsiTheme="minorHAnsi" w:cstheme="minorBidi"/>
          <w:noProof/>
          <w:color w:val="auto"/>
          <w:kern w:val="2"/>
          <w:sz w:val="24"/>
          <w:szCs w:val="24"/>
          <w:lang w:eastAsia="en-GB"/>
          <w14:ligatures w14:val="standardContextual"/>
        </w:rPr>
        <w:tab/>
      </w:r>
      <w:r w:rsidRPr="0067286E">
        <w:rPr>
          <w:noProof/>
        </w:rPr>
        <w:t>UKSS 2025 CHANGES</w:t>
      </w:r>
      <w:r>
        <w:rPr>
          <w:noProof/>
        </w:rPr>
        <w:tab/>
      </w:r>
      <w:r>
        <w:rPr>
          <w:noProof/>
        </w:rPr>
        <w:fldChar w:fldCharType="begin"/>
      </w:r>
      <w:r>
        <w:rPr>
          <w:noProof/>
        </w:rPr>
        <w:instrText xml:space="preserve"> PAGEREF _Toc205191421 \h </w:instrText>
      </w:r>
      <w:r>
        <w:rPr>
          <w:noProof/>
        </w:rPr>
      </w:r>
      <w:r>
        <w:rPr>
          <w:noProof/>
        </w:rPr>
        <w:fldChar w:fldCharType="separate"/>
      </w:r>
      <w:r>
        <w:rPr>
          <w:noProof/>
        </w:rPr>
        <w:t>5</w:t>
      </w:r>
      <w:r>
        <w:rPr>
          <w:noProof/>
        </w:rPr>
        <w:fldChar w:fldCharType="end"/>
      </w:r>
    </w:p>
    <w:p w14:paraId="5A1FF80D" w14:textId="2A1BDD11" w:rsidR="00AF6B0D" w:rsidRDefault="00AF6B0D">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2.</w:t>
      </w:r>
      <w:r>
        <w:rPr>
          <w:rFonts w:asciiTheme="minorHAnsi" w:eastAsiaTheme="minorEastAsia" w:hAnsiTheme="minorHAnsi" w:cstheme="minorBidi"/>
          <w:noProof/>
          <w:color w:val="auto"/>
          <w:kern w:val="2"/>
          <w:sz w:val="24"/>
          <w:szCs w:val="24"/>
          <w:lang w:eastAsia="en-GB"/>
          <w14:ligatures w14:val="standardContextual"/>
        </w:rPr>
        <w:tab/>
      </w:r>
      <w:r>
        <w:rPr>
          <w:noProof/>
        </w:rPr>
        <w:t>PE GUIDANCE NOTES</w:t>
      </w:r>
      <w:r>
        <w:rPr>
          <w:noProof/>
        </w:rPr>
        <w:tab/>
      </w:r>
      <w:r>
        <w:rPr>
          <w:noProof/>
        </w:rPr>
        <w:fldChar w:fldCharType="begin"/>
      </w:r>
      <w:r>
        <w:rPr>
          <w:noProof/>
        </w:rPr>
        <w:instrText xml:space="preserve"> PAGEREF _Toc205191422 \h </w:instrText>
      </w:r>
      <w:r>
        <w:rPr>
          <w:noProof/>
        </w:rPr>
      </w:r>
      <w:r>
        <w:rPr>
          <w:noProof/>
        </w:rPr>
        <w:fldChar w:fldCharType="separate"/>
      </w:r>
      <w:r>
        <w:rPr>
          <w:noProof/>
        </w:rPr>
        <w:t>6</w:t>
      </w:r>
      <w:r>
        <w:rPr>
          <w:noProof/>
        </w:rPr>
        <w:fldChar w:fldCharType="end"/>
      </w:r>
    </w:p>
    <w:p w14:paraId="177BDE59" w14:textId="24EAF148"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2.1 Terminology</w:t>
      </w:r>
      <w:r>
        <w:tab/>
      </w:r>
      <w:r>
        <w:fldChar w:fldCharType="begin"/>
      </w:r>
      <w:r>
        <w:instrText xml:space="preserve"> PAGEREF _Toc205191423 \h </w:instrText>
      </w:r>
      <w:r>
        <w:fldChar w:fldCharType="separate"/>
      </w:r>
      <w:r>
        <w:t>6</w:t>
      </w:r>
      <w:r>
        <w:fldChar w:fldCharType="end"/>
      </w:r>
    </w:p>
    <w:p w14:paraId="060DB25C" w14:textId="013A7DAD"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2.2 Additional Information</w:t>
      </w:r>
      <w:r>
        <w:tab/>
      </w:r>
      <w:r>
        <w:fldChar w:fldCharType="begin"/>
      </w:r>
      <w:r>
        <w:instrText xml:space="preserve"> PAGEREF _Toc205191424 \h </w:instrText>
      </w:r>
      <w:r>
        <w:fldChar w:fldCharType="separate"/>
      </w:r>
      <w:r>
        <w:t>6</w:t>
      </w:r>
      <w:r>
        <w:fldChar w:fldCharType="end"/>
      </w:r>
    </w:p>
    <w:p w14:paraId="56802579" w14:textId="0B487870"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2.3 Hub or Satellite</w:t>
      </w:r>
      <w:r>
        <w:tab/>
      </w:r>
      <w:r>
        <w:fldChar w:fldCharType="begin"/>
      </w:r>
      <w:r>
        <w:instrText xml:space="preserve"> PAGEREF _Toc205191425 \h </w:instrText>
      </w:r>
      <w:r>
        <w:fldChar w:fldCharType="separate"/>
      </w:r>
      <w:r>
        <w:t>6</w:t>
      </w:r>
      <w:r>
        <w:fldChar w:fldCharType="end"/>
      </w:r>
    </w:p>
    <w:p w14:paraId="0D2A79B0" w14:textId="23709F34" w:rsidR="00AF6B0D" w:rsidRDefault="00AF6B0D">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3.</w:t>
      </w:r>
      <w:r>
        <w:rPr>
          <w:rFonts w:asciiTheme="minorHAnsi" w:eastAsiaTheme="minorEastAsia" w:hAnsiTheme="minorHAnsi" w:cstheme="minorBidi"/>
          <w:noProof/>
          <w:color w:val="auto"/>
          <w:kern w:val="2"/>
          <w:sz w:val="24"/>
          <w:szCs w:val="24"/>
          <w:lang w:eastAsia="en-GB"/>
          <w14:ligatures w14:val="standardContextual"/>
        </w:rPr>
        <w:tab/>
      </w:r>
      <w:r>
        <w:rPr>
          <w:noProof/>
        </w:rPr>
        <w:t>COVER SHEET AND ADDITIONAL DATA</w:t>
      </w:r>
      <w:r>
        <w:rPr>
          <w:noProof/>
        </w:rPr>
        <w:tab/>
      </w:r>
      <w:r>
        <w:rPr>
          <w:noProof/>
        </w:rPr>
        <w:fldChar w:fldCharType="begin"/>
      </w:r>
      <w:r>
        <w:rPr>
          <w:noProof/>
        </w:rPr>
        <w:instrText xml:space="preserve"> PAGEREF _Toc205191426 \h </w:instrText>
      </w:r>
      <w:r>
        <w:rPr>
          <w:noProof/>
        </w:rPr>
      </w:r>
      <w:r>
        <w:rPr>
          <w:noProof/>
        </w:rPr>
        <w:fldChar w:fldCharType="separate"/>
      </w:r>
      <w:r>
        <w:rPr>
          <w:noProof/>
        </w:rPr>
        <w:t>8</w:t>
      </w:r>
      <w:r>
        <w:rPr>
          <w:noProof/>
        </w:rPr>
        <w:fldChar w:fldCharType="end"/>
      </w:r>
    </w:p>
    <w:p w14:paraId="318B098A" w14:textId="7C8238CC"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3.1 Hub members</w:t>
      </w:r>
      <w:r>
        <w:tab/>
      </w:r>
      <w:r>
        <w:fldChar w:fldCharType="begin"/>
      </w:r>
      <w:r>
        <w:instrText xml:space="preserve"> PAGEREF _Toc205191427 \h </w:instrText>
      </w:r>
      <w:r>
        <w:fldChar w:fldCharType="separate"/>
      </w:r>
      <w:r>
        <w:t>8</w:t>
      </w:r>
      <w:r>
        <w:fldChar w:fldCharType="end"/>
      </w:r>
    </w:p>
    <w:p w14:paraId="3DF9BA3D" w14:textId="07A5C00F"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3.2 Duty holder</w:t>
      </w:r>
      <w:r>
        <w:tab/>
      </w:r>
      <w:r>
        <w:fldChar w:fldCharType="begin"/>
      </w:r>
      <w:r>
        <w:instrText xml:space="preserve"> PAGEREF _Toc205191428 \h </w:instrText>
      </w:r>
      <w:r>
        <w:fldChar w:fldCharType="separate"/>
      </w:r>
      <w:r>
        <w:t>9</w:t>
      </w:r>
      <w:r>
        <w:fldChar w:fldCharType="end"/>
      </w:r>
    </w:p>
    <w:p w14:paraId="306A9E76" w14:textId="3504616B"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3.3 Development</w:t>
      </w:r>
      <w:r>
        <w:tab/>
      </w:r>
      <w:r>
        <w:fldChar w:fldCharType="begin"/>
      </w:r>
      <w:r>
        <w:instrText xml:space="preserve"> PAGEREF _Toc205191429 \h </w:instrText>
      </w:r>
      <w:r>
        <w:fldChar w:fldCharType="separate"/>
      </w:r>
      <w:r>
        <w:t>9</w:t>
      </w:r>
      <w:r>
        <w:fldChar w:fldCharType="end"/>
      </w:r>
    </w:p>
    <w:p w14:paraId="054DE8B7" w14:textId="02C42113"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3.4 Exports</w:t>
      </w:r>
      <w:r>
        <w:tab/>
      </w:r>
      <w:r>
        <w:fldChar w:fldCharType="begin"/>
      </w:r>
      <w:r>
        <w:instrText xml:space="preserve"> PAGEREF _Toc205191430 \h </w:instrText>
      </w:r>
      <w:r>
        <w:fldChar w:fldCharType="separate"/>
      </w:r>
      <w:r>
        <w:t>9</w:t>
      </w:r>
      <w:r>
        <w:fldChar w:fldCharType="end"/>
      </w:r>
    </w:p>
    <w:p w14:paraId="18E571C6" w14:textId="2C259277"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3.5 Additional Production Information</w:t>
      </w:r>
      <w:r>
        <w:tab/>
      </w:r>
      <w:r>
        <w:fldChar w:fldCharType="begin"/>
      </w:r>
      <w:r>
        <w:instrText xml:space="preserve"> PAGEREF _Toc205191431 \h </w:instrText>
      </w:r>
      <w:r>
        <w:fldChar w:fldCharType="separate"/>
      </w:r>
      <w:r>
        <w:t>11</w:t>
      </w:r>
      <w:r>
        <w:fldChar w:fldCharType="end"/>
      </w:r>
    </w:p>
    <w:p w14:paraId="354A82BC" w14:textId="12659A62" w:rsidR="00AF6B0D" w:rsidRDefault="00AF6B0D">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4.</w:t>
      </w:r>
      <w:r>
        <w:rPr>
          <w:rFonts w:asciiTheme="minorHAnsi" w:eastAsiaTheme="minorEastAsia" w:hAnsiTheme="minorHAnsi" w:cstheme="minorBidi"/>
          <w:noProof/>
          <w:color w:val="auto"/>
          <w:kern w:val="2"/>
          <w:sz w:val="24"/>
          <w:szCs w:val="24"/>
          <w:lang w:eastAsia="en-GB"/>
          <w14:ligatures w14:val="standardContextual"/>
        </w:rPr>
        <w:tab/>
      </w:r>
      <w:r>
        <w:rPr>
          <w:noProof/>
        </w:rPr>
        <w:t>PRODUCTION</w:t>
      </w:r>
      <w:r>
        <w:rPr>
          <w:noProof/>
        </w:rPr>
        <w:tab/>
      </w:r>
      <w:r>
        <w:rPr>
          <w:noProof/>
        </w:rPr>
        <w:fldChar w:fldCharType="begin"/>
      </w:r>
      <w:r>
        <w:rPr>
          <w:noProof/>
        </w:rPr>
        <w:instrText xml:space="preserve"> PAGEREF _Toc205191432 \h </w:instrText>
      </w:r>
      <w:r>
        <w:rPr>
          <w:noProof/>
        </w:rPr>
      </w:r>
      <w:r>
        <w:rPr>
          <w:noProof/>
        </w:rPr>
        <w:fldChar w:fldCharType="separate"/>
      </w:r>
      <w:r>
        <w:rPr>
          <w:noProof/>
        </w:rPr>
        <w:t>13</w:t>
      </w:r>
      <w:r>
        <w:rPr>
          <w:noProof/>
        </w:rPr>
        <w:fldChar w:fldCharType="end"/>
      </w:r>
    </w:p>
    <w:p w14:paraId="06863CEB" w14:textId="71E20E69"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 xml:space="preserve">4.1 </w:t>
      </w:r>
      <w:r w:rsidRPr="0067286E">
        <w:rPr>
          <w:bCs/>
        </w:rPr>
        <w:t>Production – guidance notes</w:t>
      </w:r>
      <w:r>
        <w:tab/>
      </w:r>
      <w:r>
        <w:fldChar w:fldCharType="begin"/>
      </w:r>
      <w:r>
        <w:instrText xml:space="preserve"> PAGEREF _Toc205191433 \h </w:instrText>
      </w:r>
      <w:r>
        <w:fldChar w:fldCharType="separate"/>
      </w:r>
      <w:r>
        <w:t>13</w:t>
      </w:r>
      <w:r>
        <w:fldChar w:fldCharType="end"/>
      </w:r>
    </w:p>
    <w:p w14:paraId="66DBB5F2" w14:textId="3FD750B4"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4.2 Production balance guidance</w:t>
      </w:r>
      <w:r>
        <w:tab/>
      </w:r>
      <w:r>
        <w:fldChar w:fldCharType="begin"/>
      </w:r>
      <w:r>
        <w:instrText xml:space="preserve"> PAGEREF _Toc205191434 \h </w:instrText>
      </w:r>
      <w:r>
        <w:fldChar w:fldCharType="separate"/>
      </w:r>
      <w:r>
        <w:t>14</w:t>
      </w:r>
      <w:r>
        <w:fldChar w:fldCharType="end"/>
      </w:r>
    </w:p>
    <w:p w14:paraId="15DFF60F" w14:textId="5876EBA1"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4.3 Production totals for year</w:t>
      </w:r>
      <w:r>
        <w:tab/>
      </w:r>
      <w:r>
        <w:fldChar w:fldCharType="begin"/>
      </w:r>
      <w:r>
        <w:instrText xml:space="preserve"> PAGEREF _Toc205191435 \h </w:instrText>
      </w:r>
      <w:r>
        <w:fldChar w:fldCharType="separate"/>
      </w:r>
      <w:r>
        <w:t>15</w:t>
      </w:r>
      <w:r>
        <w:fldChar w:fldCharType="end"/>
      </w:r>
    </w:p>
    <w:p w14:paraId="4BEF5B90" w14:textId="35C026FA"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4.4 Exported oil</w:t>
      </w:r>
      <w:r>
        <w:tab/>
      </w:r>
      <w:r>
        <w:fldChar w:fldCharType="begin"/>
      </w:r>
      <w:r>
        <w:instrText xml:space="preserve"> PAGEREF _Toc205191436 \h </w:instrText>
      </w:r>
      <w:r>
        <w:fldChar w:fldCharType="separate"/>
      </w:r>
      <w:r>
        <w:t>15</w:t>
      </w:r>
      <w:r>
        <w:fldChar w:fldCharType="end"/>
      </w:r>
    </w:p>
    <w:p w14:paraId="38989368" w14:textId="148EF738"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4.5 Exported / Imported gas</w:t>
      </w:r>
      <w:r>
        <w:tab/>
      </w:r>
      <w:r>
        <w:fldChar w:fldCharType="begin"/>
      </w:r>
      <w:r>
        <w:instrText xml:space="preserve"> PAGEREF _Toc205191437 \h </w:instrText>
      </w:r>
      <w:r>
        <w:fldChar w:fldCharType="separate"/>
      </w:r>
      <w:r>
        <w:t>15</w:t>
      </w:r>
      <w:r>
        <w:fldChar w:fldCharType="end"/>
      </w:r>
    </w:p>
    <w:p w14:paraId="505BCC6E" w14:textId="71276DFF"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4.6 Injected gas</w:t>
      </w:r>
      <w:r>
        <w:tab/>
      </w:r>
      <w:r>
        <w:fldChar w:fldCharType="begin"/>
      </w:r>
      <w:r>
        <w:instrText xml:space="preserve"> PAGEREF _Toc205191438 \h </w:instrText>
      </w:r>
      <w:r>
        <w:fldChar w:fldCharType="separate"/>
      </w:r>
      <w:r>
        <w:t>16</w:t>
      </w:r>
      <w:r>
        <w:fldChar w:fldCharType="end"/>
      </w:r>
    </w:p>
    <w:p w14:paraId="6CBE7505" w14:textId="35443BAC"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4.7 Fuel gas</w:t>
      </w:r>
      <w:r>
        <w:tab/>
      </w:r>
      <w:r>
        <w:fldChar w:fldCharType="begin"/>
      </w:r>
      <w:r>
        <w:instrText xml:space="preserve"> PAGEREF _Toc205191439 \h </w:instrText>
      </w:r>
      <w:r>
        <w:fldChar w:fldCharType="separate"/>
      </w:r>
      <w:r>
        <w:t>17</w:t>
      </w:r>
      <w:r>
        <w:fldChar w:fldCharType="end"/>
      </w:r>
    </w:p>
    <w:p w14:paraId="619C3195" w14:textId="38B803A2"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4.8 Flare and vent</w:t>
      </w:r>
      <w:r>
        <w:tab/>
      </w:r>
      <w:r>
        <w:fldChar w:fldCharType="begin"/>
      </w:r>
      <w:r>
        <w:instrText xml:space="preserve"> PAGEREF _Toc205191440 \h </w:instrText>
      </w:r>
      <w:r>
        <w:fldChar w:fldCharType="separate"/>
      </w:r>
      <w:r>
        <w:t>18</w:t>
      </w:r>
      <w:r>
        <w:fldChar w:fldCharType="end"/>
      </w:r>
    </w:p>
    <w:p w14:paraId="40270934" w14:textId="398764C3"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4.9 Conversion factor</w:t>
      </w:r>
      <w:r>
        <w:tab/>
      </w:r>
      <w:r>
        <w:fldChar w:fldCharType="begin"/>
      </w:r>
      <w:r>
        <w:instrText xml:space="preserve"> PAGEREF _Toc205191441 \h </w:instrText>
      </w:r>
      <w:r>
        <w:fldChar w:fldCharType="separate"/>
      </w:r>
      <w:r>
        <w:t>19</w:t>
      </w:r>
      <w:r>
        <w:fldChar w:fldCharType="end"/>
      </w:r>
    </w:p>
    <w:p w14:paraId="3498F532" w14:textId="1A58490E"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4.10 Produced water</w:t>
      </w:r>
      <w:r>
        <w:tab/>
      </w:r>
      <w:r>
        <w:fldChar w:fldCharType="begin"/>
      </w:r>
      <w:r>
        <w:instrText xml:space="preserve"> PAGEREF _Toc205191442 \h </w:instrText>
      </w:r>
      <w:r>
        <w:fldChar w:fldCharType="separate"/>
      </w:r>
      <w:r>
        <w:t>20</w:t>
      </w:r>
      <w:r>
        <w:fldChar w:fldCharType="end"/>
      </w:r>
    </w:p>
    <w:p w14:paraId="6B0348D1" w14:textId="6CA3419B"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4.11 Injected water</w:t>
      </w:r>
      <w:r>
        <w:tab/>
      </w:r>
      <w:r>
        <w:fldChar w:fldCharType="begin"/>
      </w:r>
      <w:r>
        <w:instrText xml:space="preserve"> PAGEREF _Toc205191443 \h </w:instrText>
      </w:r>
      <w:r>
        <w:fldChar w:fldCharType="separate"/>
      </w:r>
      <w:r>
        <w:t>20</w:t>
      </w:r>
      <w:r>
        <w:fldChar w:fldCharType="end"/>
      </w:r>
    </w:p>
    <w:p w14:paraId="780D68F7" w14:textId="72604BB6" w:rsidR="00AF6B0D" w:rsidRDefault="00AF6B0D">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5.</w:t>
      </w:r>
      <w:r>
        <w:rPr>
          <w:rFonts w:asciiTheme="minorHAnsi" w:eastAsiaTheme="minorEastAsia" w:hAnsiTheme="minorHAnsi" w:cstheme="minorBidi"/>
          <w:noProof/>
          <w:color w:val="auto"/>
          <w:kern w:val="2"/>
          <w:sz w:val="24"/>
          <w:szCs w:val="24"/>
          <w:lang w:eastAsia="en-GB"/>
          <w14:ligatures w14:val="standardContextual"/>
        </w:rPr>
        <w:tab/>
      </w:r>
      <w:r>
        <w:rPr>
          <w:noProof/>
        </w:rPr>
        <w:t>POTENTIAL</w:t>
      </w:r>
      <w:r>
        <w:rPr>
          <w:noProof/>
        </w:rPr>
        <w:tab/>
      </w:r>
      <w:r>
        <w:rPr>
          <w:noProof/>
        </w:rPr>
        <w:fldChar w:fldCharType="begin"/>
      </w:r>
      <w:r>
        <w:rPr>
          <w:noProof/>
        </w:rPr>
        <w:instrText xml:space="preserve"> PAGEREF _Toc205191444 \h </w:instrText>
      </w:r>
      <w:r>
        <w:rPr>
          <w:noProof/>
        </w:rPr>
      </w:r>
      <w:r>
        <w:rPr>
          <w:noProof/>
        </w:rPr>
        <w:fldChar w:fldCharType="separate"/>
      </w:r>
      <w:r>
        <w:rPr>
          <w:noProof/>
        </w:rPr>
        <w:t>22</w:t>
      </w:r>
      <w:r>
        <w:rPr>
          <w:noProof/>
        </w:rPr>
        <w:fldChar w:fldCharType="end"/>
      </w:r>
    </w:p>
    <w:p w14:paraId="3580D36D" w14:textId="70ABD9C9"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5.1 Potential – guidance notes</w:t>
      </w:r>
      <w:r>
        <w:tab/>
      </w:r>
      <w:r>
        <w:fldChar w:fldCharType="begin"/>
      </w:r>
      <w:r>
        <w:instrText xml:space="preserve"> PAGEREF _Toc205191445 \h </w:instrText>
      </w:r>
      <w:r>
        <w:fldChar w:fldCharType="separate"/>
      </w:r>
      <w:r>
        <w:t>22</w:t>
      </w:r>
      <w:r>
        <w:fldChar w:fldCharType="end"/>
      </w:r>
    </w:p>
    <w:p w14:paraId="2A3BD4A4" w14:textId="6ED09961"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5.2 Choke model</w:t>
      </w:r>
      <w:r>
        <w:tab/>
      </w:r>
      <w:r>
        <w:fldChar w:fldCharType="begin"/>
      </w:r>
      <w:r>
        <w:instrText xml:space="preserve"> PAGEREF _Toc205191446 \h </w:instrText>
      </w:r>
      <w:r>
        <w:fldChar w:fldCharType="separate"/>
      </w:r>
      <w:r>
        <w:t>23</w:t>
      </w:r>
      <w:r>
        <w:fldChar w:fldCharType="end"/>
      </w:r>
    </w:p>
    <w:p w14:paraId="54595B76" w14:textId="5E000D40"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5.3 Calculated Maximum Production Potential</w:t>
      </w:r>
      <w:r>
        <w:tab/>
      </w:r>
      <w:r>
        <w:fldChar w:fldCharType="begin"/>
      </w:r>
      <w:r>
        <w:instrText xml:space="preserve"> PAGEREF _Toc205191447 \h </w:instrText>
      </w:r>
      <w:r>
        <w:fldChar w:fldCharType="separate"/>
      </w:r>
      <w:r>
        <w:t>24</w:t>
      </w:r>
      <w:r>
        <w:fldChar w:fldCharType="end"/>
      </w:r>
    </w:p>
    <w:p w14:paraId="0316AD71" w14:textId="474436D0" w:rsidR="00AF6B0D" w:rsidRDefault="00AF6B0D" w:rsidP="006703DF">
      <w:pPr>
        <w:pStyle w:val="TOC3"/>
        <w:ind w:left="720"/>
        <w:rPr>
          <w:rFonts w:asciiTheme="minorHAnsi" w:eastAsiaTheme="minorEastAsia" w:hAnsiTheme="minorHAnsi" w:cstheme="minorBidi"/>
          <w:color w:val="auto"/>
          <w:kern w:val="2"/>
          <w:sz w:val="24"/>
          <w:szCs w:val="24"/>
          <w:lang w:eastAsia="en-GB"/>
          <w14:ligatures w14:val="standardContextual"/>
        </w:rPr>
      </w:pPr>
      <w:r>
        <w:t>5.3.1. Contributor to SMPP Economic Production Potential (EPP)</w:t>
      </w:r>
      <w:r>
        <w:tab/>
      </w:r>
      <w:r>
        <w:fldChar w:fldCharType="begin"/>
      </w:r>
      <w:r>
        <w:instrText xml:space="preserve"> PAGEREF _Toc205191448 \h </w:instrText>
      </w:r>
      <w:r>
        <w:fldChar w:fldCharType="separate"/>
      </w:r>
      <w:r>
        <w:t>25</w:t>
      </w:r>
      <w:r>
        <w:fldChar w:fldCharType="end"/>
      </w:r>
    </w:p>
    <w:p w14:paraId="180866ED" w14:textId="0A522D13" w:rsidR="00AF6B0D" w:rsidRDefault="00AF6B0D" w:rsidP="006703DF">
      <w:pPr>
        <w:pStyle w:val="TOC3"/>
        <w:ind w:left="720"/>
        <w:rPr>
          <w:rFonts w:asciiTheme="minorHAnsi" w:eastAsiaTheme="minorEastAsia" w:hAnsiTheme="minorHAnsi" w:cstheme="minorBidi"/>
          <w:color w:val="auto"/>
          <w:kern w:val="2"/>
          <w:sz w:val="24"/>
          <w:szCs w:val="24"/>
          <w:lang w:eastAsia="en-GB"/>
          <w14:ligatures w14:val="standardContextual"/>
        </w:rPr>
      </w:pPr>
      <w:r>
        <w:t>5.3.2. Contributor to SMPP Uneconomic Production Potential (UPP)</w:t>
      </w:r>
      <w:r>
        <w:tab/>
      </w:r>
      <w:r>
        <w:fldChar w:fldCharType="begin"/>
      </w:r>
      <w:r>
        <w:instrText xml:space="preserve"> PAGEREF _Toc205191449 \h </w:instrText>
      </w:r>
      <w:r>
        <w:fldChar w:fldCharType="separate"/>
      </w:r>
      <w:r>
        <w:t>26</w:t>
      </w:r>
      <w:r>
        <w:fldChar w:fldCharType="end"/>
      </w:r>
    </w:p>
    <w:p w14:paraId="15613F49" w14:textId="28DC5CA1" w:rsidR="00AF6B0D" w:rsidRDefault="00AF6B0D" w:rsidP="006703DF">
      <w:pPr>
        <w:pStyle w:val="TOC3"/>
        <w:ind w:left="720"/>
        <w:rPr>
          <w:rFonts w:asciiTheme="minorHAnsi" w:eastAsiaTheme="minorEastAsia" w:hAnsiTheme="minorHAnsi" w:cstheme="minorBidi"/>
          <w:color w:val="auto"/>
          <w:kern w:val="2"/>
          <w:sz w:val="24"/>
          <w:szCs w:val="24"/>
          <w:lang w:eastAsia="en-GB"/>
          <w14:ligatures w14:val="standardContextual"/>
        </w:rPr>
      </w:pPr>
      <w:r>
        <w:t>5.3.3. Contributor to SMPP Sanctioned Capital Project Delay</w:t>
      </w:r>
      <w:r>
        <w:tab/>
      </w:r>
      <w:r>
        <w:fldChar w:fldCharType="begin"/>
      </w:r>
      <w:r>
        <w:instrText xml:space="preserve"> PAGEREF _Toc205191450 \h </w:instrText>
      </w:r>
      <w:r>
        <w:fldChar w:fldCharType="separate"/>
      </w:r>
      <w:r>
        <w:t>27</w:t>
      </w:r>
      <w:r>
        <w:fldChar w:fldCharType="end"/>
      </w:r>
    </w:p>
    <w:p w14:paraId="4EC58BF1" w14:textId="41264BBF" w:rsidR="00AF6B0D" w:rsidRDefault="00AF6B0D" w:rsidP="006703DF">
      <w:pPr>
        <w:pStyle w:val="TOC3"/>
        <w:ind w:left="720"/>
        <w:rPr>
          <w:rFonts w:asciiTheme="minorHAnsi" w:eastAsiaTheme="minorEastAsia" w:hAnsiTheme="minorHAnsi" w:cstheme="minorBidi"/>
          <w:color w:val="auto"/>
          <w:kern w:val="2"/>
          <w:sz w:val="24"/>
          <w:szCs w:val="24"/>
          <w:lang w:eastAsia="en-GB"/>
          <w14:ligatures w14:val="standardContextual"/>
        </w:rPr>
      </w:pPr>
      <w:r>
        <w:t>5.3.4. Contributor to SMPP Production Loss</w:t>
      </w:r>
      <w:r>
        <w:tab/>
      </w:r>
      <w:r>
        <w:fldChar w:fldCharType="begin"/>
      </w:r>
      <w:r>
        <w:instrText xml:space="preserve"> PAGEREF _Toc205191451 \h </w:instrText>
      </w:r>
      <w:r>
        <w:fldChar w:fldCharType="separate"/>
      </w:r>
      <w:r>
        <w:t>27</w:t>
      </w:r>
      <w:r>
        <w:fldChar w:fldCharType="end"/>
      </w:r>
    </w:p>
    <w:p w14:paraId="0B966DC7" w14:textId="39D09E22"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lastRenderedPageBreak/>
        <w:t>5.4 Production choke</w:t>
      </w:r>
      <w:r>
        <w:tab/>
      </w:r>
      <w:r>
        <w:fldChar w:fldCharType="begin"/>
      </w:r>
      <w:r>
        <w:instrText xml:space="preserve"> PAGEREF _Toc205191452 \h </w:instrText>
      </w:r>
      <w:r>
        <w:fldChar w:fldCharType="separate"/>
      </w:r>
      <w:r>
        <w:t>28</w:t>
      </w:r>
      <w:r>
        <w:fldChar w:fldCharType="end"/>
      </w:r>
    </w:p>
    <w:p w14:paraId="24FE1AE0" w14:textId="63343AC1"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5.5 Uneconomic Production Potential</w:t>
      </w:r>
      <w:r>
        <w:tab/>
      </w:r>
      <w:r>
        <w:fldChar w:fldCharType="begin"/>
      </w:r>
      <w:r>
        <w:instrText xml:space="preserve"> PAGEREF _Toc205191453 \h </w:instrText>
      </w:r>
      <w:r>
        <w:fldChar w:fldCharType="separate"/>
      </w:r>
      <w:r>
        <w:t>31</w:t>
      </w:r>
      <w:r>
        <w:fldChar w:fldCharType="end"/>
      </w:r>
    </w:p>
    <w:p w14:paraId="4359C3F7" w14:textId="37DD8E86"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5.6 Capital Project Delays</w:t>
      </w:r>
      <w:r>
        <w:tab/>
      </w:r>
      <w:r>
        <w:fldChar w:fldCharType="begin"/>
      </w:r>
      <w:r>
        <w:instrText xml:space="preserve"> PAGEREF _Toc205191454 \h </w:instrText>
      </w:r>
      <w:r>
        <w:fldChar w:fldCharType="separate"/>
      </w:r>
      <w:r>
        <w:t>32</w:t>
      </w:r>
      <w:r>
        <w:fldChar w:fldCharType="end"/>
      </w:r>
    </w:p>
    <w:p w14:paraId="65BFA43C" w14:textId="6C8CA890"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5.7 Economic Production Potential</w:t>
      </w:r>
      <w:r>
        <w:tab/>
      </w:r>
      <w:r>
        <w:fldChar w:fldCharType="begin"/>
      </w:r>
      <w:r>
        <w:instrText xml:space="preserve"> PAGEREF _Toc205191455 \h </w:instrText>
      </w:r>
      <w:r>
        <w:fldChar w:fldCharType="separate"/>
      </w:r>
      <w:r>
        <w:t>32</w:t>
      </w:r>
      <w:r>
        <w:fldChar w:fldCharType="end"/>
      </w:r>
    </w:p>
    <w:p w14:paraId="040C72E8" w14:textId="43D9FEBA"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5.8 Production efficiency and losses</w:t>
      </w:r>
      <w:r>
        <w:tab/>
      </w:r>
      <w:r>
        <w:fldChar w:fldCharType="begin"/>
      </w:r>
      <w:r>
        <w:instrText xml:space="preserve"> PAGEREF _Toc205191456 \h </w:instrText>
      </w:r>
      <w:r>
        <w:fldChar w:fldCharType="separate"/>
      </w:r>
      <w:r>
        <w:t>33</w:t>
      </w:r>
      <w:r>
        <w:fldChar w:fldCharType="end"/>
      </w:r>
    </w:p>
    <w:p w14:paraId="6CA0F157" w14:textId="7DC8E36A"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5.9 Injection potential</w:t>
      </w:r>
      <w:r>
        <w:tab/>
      </w:r>
      <w:r>
        <w:fldChar w:fldCharType="begin"/>
      </w:r>
      <w:r>
        <w:instrText xml:space="preserve"> PAGEREF _Toc205191457 \h </w:instrText>
      </w:r>
      <w:r>
        <w:fldChar w:fldCharType="separate"/>
      </w:r>
      <w:r>
        <w:t>35</w:t>
      </w:r>
      <w:r>
        <w:fldChar w:fldCharType="end"/>
      </w:r>
    </w:p>
    <w:p w14:paraId="7557863F" w14:textId="45F9D5ED" w:rsidR="00AF6B0D" w:rsidRDefault="00AF6B0D">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6.</w:t>
      </w:r>
      <w:r>
        <w:rPr>
          <w:rFonts w:asciiTheme="minorHAnsi" w:eastAsiaTheme="minorEastAsia" w:hAnsiTheme="minorHAnsi" w:cstheme="minorBidi"/>
          <w:noProof/>
          <w:color w:val="auto"/>
          <w:kern w:val="2"/>
          <w:sz w:val="24"/>
          <w:szCs w:val="24"/>
          <w:lang w:eastAsia="en-GB"/>
          <w14:ligatures w14:val="standardContextual"/>
        </w:rPr>
        <w:tab/>
      </w:r>
      <w:r>
        <w:rPr>
          <w:noProof/>
        </w:rPr>
        <w:t>LOSSES</w:t>
      </w:r>
      <w:r>
        <w:rPr>
          <w:noProof/>
        </w:rPr>
        <w:tab/>
      </w:r>
      <w:r>
        <w:rPr>
          <w:noProof/>
        </w:rPr>
        <w:fldChar w:fldCharType="begin"/>
      </w:r>
      <w:r>
        <w:rPr>
          <w:noProof/>
        </w:rPr>
        <w:instrText xml:space="preserve"> PAGEREF _Toc205191458 \h </w:instrText>
      </w:r>
      <w:r>
        <w:rPr>
          <w:noProof/>
        </w:rPr>
      </w:r>
      <w:r>
        <w:rPr>
          <w:noProof/>
        </w:rPr>
        <w:fldChar w:fldCharType="separate"/>
      </w:r>
      <w:r>
        <w:rPr>
          <w:noProof/>
        </w:rPr>
        <w:t>38</w:t>
      </w:r>
      <w:r>
        <w:rPr>
          <w:noProof/>
        </w:rPr>
        <w:fldChar w:fldCharType="end"/>
      </w:r>
    </w:p>
    <w:p w14:paraId="39C6119A" w14:textId="65270B66"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6.1 Losses – guidance notes</w:t>
      </w:r>
      <w:r>
        <w:tab/>
      </w:r>
      <w:r>
        <w:fldChar w:fldCharType="begin"/>
      </w:r>
      <w:r>
        <w:instrText xml:space="preserve"> PAGEREF _Toc205191459 \h </w:instrText>
      </w:r>
      <w:r>
        <w:fldChar w:fldCharType="separate"/>
      </w:r>
      <w:r>
        <w:t>38</w:t>
      </w:r>
      <w:r>
        <w:fldChar w:fldCharType="end"/>
      </w:r>
    </w:p>
    <w:p w14:paraId="7E9E1E61" w14:textId="536C0C01"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6.2 Combined losses (annual)</w:t>
      </w:r>
      <w:r>
        <w:tab/>
      </w:r>
      <w:r>
        <w:fldChar w:fldCharType="begin"/>
      </w:r>
      <w:r>
        <w:instrText xml:space="preserve"> PAGEREF _Toc205191460 \h </w:instrText>
      </w:r>
      <w:r>
        <w:fldChar w:fldCharType="separate"/>
      </w:r>
      <w:r>
        <w:t>38</w:t>
      </w:r>
      <w:r>
        <w:fldChar w:fldCharType="end"/>
      </w:r>
    </w:p>
    <w:p w14:paraId="13005C7D" w14:textId="35292F4E"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6.3 Wells losses (annual)</w:t>
      </w:r>
      <w:r>
        <w:tab/>
      </w:r>
      <w:r>
        <w:fldChar w:fldCharType="begin"/>
      </w:r>
      <w:r>
        <w:instrText xml:space="preserve"> PAGEREF _Toc205191461 \h </w:instrText>
      </w:r>
      <w:r>
        <w:fldChar w:fldCharType="separate"/>
      </w:r>
      <w:r>
        <w:t>39</w:t>
      </w:r>
      <w:r>
        <w:fldChar w:fldCharType="end"/>
      </w:r>
    </w:p>
    <w:p w14:paraId="0FE8D498" w14:textId="7920708F"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6.4 Plant losses (annual)</w:t>
      </w:r>
      <w:r>
        <w:tab/>
      </w:r>
      <w:r>
        <w:fldChar w:fldCharType="begin"/>
      </w:r>
      <w:r>
        <w:instrText xml:space="preserve"> PAGEREF _Toc205191462 \h </w:instrText>
      </w:r>
      <w:r>
        <w:fldChar w:fldCharType="separate"/>
      </w:r>
      <w:r>
        <w:t>39</w:t>
      </w:r>
      <w:r>
        <w:fldChar w:fldCharType="end"/>
      </w:r>
    </w:p>
    <w:p w14:paraId="723092FF" w14:textId="6D37DB2E"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6.5 Export loses (annual)</w:t>
      </w:r>
      <w:r>
        <w:tab/>
      </w:r>
      <w:r>
        <w:fldChar w:fldCharType="begin"/>
      </w:r>
      <w:r>
        <w:instrText xml:space="preserve"> PAGEREF _Toc205191463 \h </w:instrText>
      </w:r>
      <w:r>
        <w:fldChar w:fldCharType="separate"/>
      </w:r>
      <w:r>
        <w:t>43</w:t>
      </w:r>
      <w:r>
        <w:fldChar w:fldCharType="end"/>
      </w:r>
    </w:p>
    <w:p w14:paraId="4C84414A" w14:textId="20AA0DE3"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6.6 Market losses (annual)</w:t>
      </w:r>
      <w:r>
        <w:tab/>
      </w:r>
      <w:r>
        <w:fldChar w:fldCharType="begin"/>
      </w:r>
      <w:r>
        <w:instrText xml:space="preserve"> PAGEREF _Toc205191464 \h </w:instrText>
      </w:r>
      <w:r>
        <w:fldChar w:fldCharType="separate"/>
      </w:r>
      <w:r>
        <w:t>44</w:t>
      </w:r>
      <w:r>
        <w:fldChar w:fldCharType="end"/>
      </w:r>
    </w:p>
    <w:p w14:paraId="08C98914" w14:textId="4F7408D1" w:rsidR="00AF6B0D" w:rsidRDefault="00AF6B0D">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7.</w:t>
      </w:r>
      <w:r>
        <w:rPr>
          <w:rFonts w:asciiTheme="minorHAnsi" w:eastAsiaTheme="minorEastAsia" w:hAnsiTheme="minorHAnsi" w:cstheme="minorBidi"/>
          <w:noProof/>
          <w:color w:val="auto"/>
          <w:kern w:val="2"/>
          <w:sz w:val="24"/>
          <w:szCs w:val="24"/>
          <w:lang w:eastAsia="en-GB"/>
          <w14:ligatures w14:val="standardContextual"/>
        </w:rPr>
        <w:tab/>
      </w:r>
      <w:r>
        <w:rPr>
          <w:noProof/>
        </w:rPr>
        <w:t>SUPPORTING INFORMATION</w:t>
      </w:r>
      <w:r>
        <w:rPr>
          <w:noProof/>
        </w:rPr>
        <w:tab/>
      </w:r>
      <w:r>
        <w:rPr>
          <w:noProof/>
        </w:rPr>
        <w:fldChar w:fldCharType="begin"/>
      </w:r>
      <w:r>
        <w:rPr>
          <w:noProof/>
        </w:rPr>
        <w:instrText xml:space="preserve"> PAGEREF _Toc205191465 \h </w:instrText>
      </w:r>
      <w:r>
        <w:rPr>
          <w:noProof/>
        </w:rPr>
      </w:r>
      <w:r>
        <w:rPr>
          <w:noProof/>
        </w:rPr>
        <w:fldChar w:fldCharType="separate"/>
      </w:r>
      <w:r>
        <w:rPr>
          <w:noProof/>
        </w:rPr>
        <w:t>46</w:t>
      </w:r>
      <w:r>
        <w:rPr>
          <w:noProof/>
        </w:rPr>
        <w:fldChar w:fldCharType="end"/>
      </w:r>
    </w:p>
    <w:p w14:paraId="369C8BE6" w14:textId="3F371153"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7.1 Infrastructure Connectivity Diagram</w:t>
      </w:r>
      <w:r>
        <w:tab/>
      </w:r>
      <w:r>
        <w:fldChar w:fldCharType="begin"/>
      </w:r>
      <w:r>
        <w:instrText xml:space="preserve"> PAGEREF _Toc205191466 \h </w:instrText>
      </w:r>
      <w:r>
        <w:fldChar w:fldCharType="separate"/>
      </w:r>
      <w:r>
        <w:t>46</w:t>
      </w:r>
      <w:r>
        <w:fldChar w:fldCharType="end"/>
      </w:r>
    </w:p>
    <w:p w14:paraId="2EAFC2E8" w14:textId="3F4584FD"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7.2 Topsides Process Flow Diagrams</w:t>
      </w:r>
      <w:r>
        <w:tab/>
      </w:r>
      <w:r>
        <w:fldChar w:fldCharType="begin"/>
      </w:r>
      <w:r>
        <w:instrText xml:space="preserve"> PAGEREF _Toc205191467 \h </w:instrText>
      </w:r>
      <w:r>
        <w:fldChar w:fldCharType="separate"/>
      </w:r>
      <w:r>
        <w:t>46</w:t>
      </w:r>
      <w:r>
        <w:fldChar w:fldCharType="end"/>
      </w:r>
    </w:p>
    <w:p w14:paraId="27D51BA5" w14:textId="3F9A5502"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7.3 Third Party Data Collection Template…</w:t>
      </w:r>
      <w:r>
        <w:tab/>
      </w:r>
      <w:r>
        <w:fldChar w:fldCharType="begin"/>
      </w:r>
      <w:r>
        <w:instrText xml:space="preserve"> PAGEREF _Toc205191468 \h </w:instrText>
      </w:r>
      <w:r>
        <w:fldChar w:fldCharType="separate"/>
      </w:r>
      <w:r>
        <w:t>47</w:t>
      </w:r>
      <w:r>
        <w:fldChar w:fldCharType="end"/>
      </w:r>
    </w:p>
    <w:p w14:paraId="359248DB" w14:textId="281E9D67" w:rsidR="00AF6B0D" w:rsidRDefault="00AF6B0D">
      <w:pPr>
        <w:pStyle w:val="TOC3"/>
        <w:rPr>
          <w:rFonts w:asciiTheme="minorHAnsi" w:eastAsiaTheme="minorEastAsia" w:hAnsiTheme="minorHAnsi" w:cstheme="minorBidi"/>
          <w:color w:val="auto"/>
          <w:kern w:val="2"/>
          <w:sz w:val="24"/>
          <w:szCs w:val="24"/>
          <w:lang w:eastAsia="en-GB"/>
          <w14:ligatures w14:val="standardContextual"/>
        </w:rPr>
      </w:pPr>
      <w:r>
        <w:t>7.4 FAQs</w:t>
      </w:r>
      <w:r>
        <w:tab/>
      </w:r>
      <w:r>
        <w:fldChar w:fldCharType="begin"/>
      </w:r>
      <w:r>
        <w:instrText xml:space="preserve"> PAGEREF _Toc205191469 \h </w:instrText>
      </w:r>
      <w:r>
        <w:fldChar w:fldCharType="separate"/>
      </w:r>
      <w:r>
        <w:t>47</w:t>
      </w:r>
      <w:r>
        <w:fldChar w:fldCharType="end"/>
      </w:r>
    </w:p>
    <w:p w14:paraId="4801D113" w14:textId="5B13AD12" w:rsidR="00AF6B0D" w:rsidRDefault="00AF6B0D">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8.</w:t>
      </w:r>
      <w:r>
        <w:rPr>
          <w:rFonts w:asciiTheme="minorHAnsi" w:eastAsiaTheme="minorEastAsia" w:hAnsiTheme="minorHAnsi" w:cstheme="minorBidi"/>
          <w:noProof/>
          <w:color w:val="auto"/>
          <w:kern w:val="2"/>
          <w:sz w:val="24"/>
          <w:szCs w:val="24"/>
          <w:lang w:eastAsia="en-GB"/>
          <w14:ligatures w14:val="standardContextual"/>
        </w:rPr>
        <w:tab/>
      </w:r>
      <w:r>
        <w:rPr>
          <w:noProof/>
        </w:rPr>
        <w:t>CHECKLIST</w:t>
      </w:r>
      <w:r>
        <w:rPr>
          <w:noProof/>
        </w:rPr>
        <w:tab/>
      </w:r>
      <w:r>
        <w:rPr>
          <w:noProof/>
        </w:rPr>
        <w:fldChar w:fldCharType="begin"/>
      </w:r>
      <w:r>
        <w:rPr>
          <w:noProof/>
        </w:rPr>
        <w:instrText xml:space="preserve"> PAGEREF _Toc205191470 \h </w:instrText>
      </w:r>
      <w:r>
        <w:rPr>
          <w:noProof/>
        </w:rPr>
      </w:r>
      <w:r>
        <w:rPr>
          <w:noProof/>
        </w:rPr>
        <w:fldChar w:fldCharType="separate"/>
      </w:r>
      <w:r>
        <w:rPr>
          <w:noProof/>
        </w:rPr>
        <w:t>49</w:t>
      </w:r>
      <w:r>
        <w:rPr>
          <w:noProof/>
        </w:rPr>
        <w:fldChar w:fldCharType="end"/>
      </w:r>
    </w:p>
    <w:p w14:paraId="08BEA5BD" w14:textId="608BD7F2" w:rsidR="00AF6B0D" w:rsidRDefault="00AF6B0D">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9.</w:t>
      </w:r>
      <w:r>
        <w:rPr>
          <w:rFonts w:asciiTheme="minorHAnsi" w:eastAsiaTheme="minorEastAsia" w:hAnsiTheme="minorHAnsi" w:cstheme="minorBidi"/>
          <w:noProof/>
          <w:color w:val="auto"/>
          <w:kern w:val="2"/>
          <w:sz w:val="24"/>
          <w:szCs w:val="24"/>
          <w:lang w:eastAsia="en-GB"/>
          <w14:ligatures w14:val="standardContextual"/>
        </w:rPr>
        <w:tab/>
      </w:r>
      <w:r>
        <w:rPr>
          <w:noProof/>
        </w:rPr>
        <w:t>CONTACT DETAILS</w:t>
      </w:r>
      <w:r>
        <w:rPr>
          <w:noProof/>
        </w:rPr>
        <w:tab/>
      </w:r>
      <w:r>
        <w:rPr>
          <w:noProof/>
        </w:rPr>
        <w:fldChar w:fldCharType="begin"/>
      </w:r>
      <w:r>
        <w:rPr>
          <w:noProof/>
        </w:rPr>
        <w:instrText xml:space="preserve"> PAGEREF _Toc205191471 \h </w:instrText>
      </w:r>
      <w:r>
        <w:rPr>
          <w:noProof/>
        </w:rPr>
      </w:r>
      <w:r>
        <w:rPr>
          <w:noProof/>
        </w:rPr>
        <w:fldChar w:fldCharType="separate"/>
      </w:r>
      <w:r>
        <w:rPr>
          <w:noProof/>
        </w:rPr>
        <w:t>50</w:t>
      </w:r>
      <w:r>
        <w:rPr>
          <w:noProof/>
        </w:rPr>
        <w:fldChar w:fldCharType="end"/>
      </w:r>
    </w:p>
    <w:p w14:paraId="20EC5F77" w14:textId="0A124E88" w:rsidR="00174826" w:rsidRPr="00174826" w:rsidRDefault="005F72F0" w:rsidP="00174826">
      <w:pPr>
        <w:pStyle w:val="TOC1"/>
        <w:outlineLvl w:val="1"/>
        <w:rPr>
          <w:sz w:val="24"/>
          <w:szCs w:val="24"/>
        </w:rPr>
        <w:sectPr w:rsidR="00174826" w:rsidRPr="00174826" w:rsidSect="00174826">
          <w:headerReference w:type="default" r:id="rId23"/>
          <w:type w:val="continuous"/>
          <w:pgSz w:w="11906" w:h="16838" w:code="9"/>
          <w:pgMar w:top="1134" w:right="851" w:bottom="851" w:left="851" w:header="567" w:footer="567" w:gutter="0"/>
          <w:pgBorders w:offsetFrom="page">
            <w:top w:val="single" w:sz="48" w:space="24" w:color="002060"/>
            <w:left w:val="single" w:sz="48" w:space="24" w:color="002060"/>
            <w:bottom w:val="single" w:sz="48" w:space="24" w:color="002060"/>
            <w:right w:val="single" w:sz="48" w:space="24" w:color="002060"/>
          </w:pgBorders>
          <w:cols w:space="720"/>
          <w:formProt w:val="0"/>
        </w:sectPr>
      </w:pPr>
      <w:r w:rsidRPr="00E255E1">
        <w:rPr>
          <w:sz w:val="24"/>
          <w:szCs w:val="24"/>
        </w:rPr>
        <w:fldChar w:fldCharType="end"/>
      </w:r>
    </w:p>
    <w:p w14:paraId="3619311C" w14:textId="1F882DCD" w:rsidR="005F72F0" w:rsidRPr="00956350" w:rsidRDefault="00FE6915" w:rsidP="006703DF">
      <w:pPr>
        <w:pStyle w:val="Sectionheader"/>
        <w:numPr>
          <w:ilvl w:val="0"/>
          <w:numId w:val="8"/>
        </w:numPr>
        <w:spacing w:before="0" w:line="240" w:lineRule="auto"/>
        <w:rPr>
          <w:rFonts w:cs="Arial"/>
        </w:rPr>
      </w:pPr>
      <w:bookmarkStart w:id="55" w:name="_Toc205191421"/>
      <w:r>
        <w:rPr>
          <w:rFonts w:cs="Arial"/>
        </w:rPr>
        <w:t>UKSS 2025 CH</w:t>
      </w:r>
      <w:r w:rsidR="008B2AC4">
        <w:rPr>
          <w:rFonts w:cs="Arial"/>
        </w:rPr>
        <w:t>ANGES</w:t>
      </w:r>
      <w:bookmarkEnd w:id="55"/>
    </w:p>
    <w:p w14:paraId="7F7DD290" w14:textId="6A241D5F" w:rsidR="005F72F0" w:rsidRPr="00956350" w:rsidRDefault="005F72F0" w:rsidP="00E16031">
      <w:pPr>
        <w:pStyle w:val="sub-headingSPAN"/>
        <w:spacing w:before="240" w:after="120" w:line="276" w:lineRule="auto"/>
      </w:pPr>
    </w:p>
    <w:p w14:paraId="2C290B83" w14:textId="41CB7ECC" w:rsidR="00ED0B66" w:rsidRDefault="00AE53DF" w:rsidP="00093229">
      <w:pPr>
        <w:pStyle w:val="Paragraphtext"/>
        <w:spacing w:line="276" w:lineRule="auto"/>
        <w:rPr>
          <w:rFonts w:cs="Arial"/>
          <w:sz w:val="24"/>
          <w:szCs w:val="24"/>
        </w:rPr>
      </w:pPr>
      <w:r>
        <w:rPr>
          <w:rFonts w:cs="Arial"/>
          <w:sz w:val="24"/>
          <w:szCs w:val="24"/>
        </w:rPr>
        <w:t xml:space="preserve">No </w:t>
      </w:r>
      <w:r w:rsidR="00E40AAC" w:rsidRPr="00ED0B66">
        <w:rPr>
          <w:rFonts w:cs="Arial"/>
          <w:sz w:val="24"/>
          <w:szCs w:val="24"/>
        </w:rPr>
        <w:t xml:space="preserve">changes are being implemented in the </w:t>
      </w:r>
      <w:r>
        <w:rPr>
          <w:rFonts w:cs="Arial"/>
          <w:sz w:val="24"/>
          <w:szCs w:val="24"/>
        </w:rPr>
        <w:t>Production Efficiency</w:t>
      </w:r>
      <w:r w:rsidR="00E40AAC" w:rsidRPr="00ED0B66">
        <w:rPr>
          <w:rFonts w:cs="Arial"/>
          <w:sz w:val="24"/>
          <w:szCs w:val="24"/>
        </w:rPr>
        <w:t xml:space="preserve"> section of the survey: </w:t>
      </w:r>
    </w:p>
    <w:p w14:paraId="21B4F883" w14:textId="77777777" w:rsidR="00F62B77" w:rsidRPr="00ED0B66" w:rsidRDefault="00F62B77" w:rsidP="00093229">
      <w:pPr>
        <w:pStyle w:val="Paragraphtext"/>
        <w:spacing w:line="276" w:lineRule="auto"/>
        <w:rPr>
          <w:rFonts w:cs="Arial"/>
          <w:sz w:val="24"/>
          <w:szCs w:val="24"/>
        </w:rPr>
      </w:pPr>
    </w:p>
    <w:p w14:paraId="0037E85B" w14:textId="4C50C191" w:rsidR="005F72F0" w:rsidRDefault="005F72F0" w:rsidP="00AE53DF">
      <w:pPr>
        <w:pStyle w:val="Paragraphtext"/>
        <w:spacing w:line="276" w:lineRule="auto"/>
        <w:rPr>
          <w:rFonts w:cs="Arial"/>
          <w:sz w:val="24"/>
          <w:szCs w:val="24"/>
        </w:rPr>
      </w:pPr>
    </w:p>
    <w:p w14:paraId="0C28207B" w14:textId="77777777" w:rsidR="00622FEE" w:rsidRDefault="00622FEE" w:rsidP="00093229">
      <w:pPr>
        <w:pStyle w:val="Paragraphtext"/>
        <w:spacing w:line="276" w:lineRule="auto"/>
        <w:rPr>
          <w:rFonts w:cs="Arial"/>
          <w:sz w:val="24"/>
          <w:szCs w:val="24"/>
        </w:rPr>
      </w:pPr>
    </w:p>
    <w:p w14:paraId="4CF1BA28" w14:textId="77777777" w:rsidR="00622FEE" w:rsidRDefault="00622FEE" w:rsidP="006703DF">
      <w:pPr>
        <w:pStyle w:val="Sectionheader"/>
        <w:numPr>
          <w:ilvl w:val="0"/>
          <w:numId w:val="5"/>
        </w:numPr>
        <w:spacing w:before="0" w:line="240" w:lineRule="auto"/>
        <w:sectPr w:rsidR="00622FEE" w:rsidSect="00174826">
          <w:headerReference w:type="default" r:id="rId24"/>
          <w:pgSz w:w="11906" w:h="16838" w:code="9"/>
          <w:pgMar w:top="1134" w:right="851" w:bottom="851" w:left="851" w:header="567" w:footer="567" w:gutter="0"/>
          <w:cols w:space="720"/>
          <w:formProt w:val="0"/>
        </w:sectPr>
      </w:pPr>
    </w:p>
    <w:p w14:paraId="1185D6D5" w14:textId="07797527" w:rsidR="0003252A" w:rsidRDefault="00E86BF6" w:rsidP="006703DF">
      <w:pPr>
        <w:pStyle w:val="Sectionheader"/>
        <w:numPr>
          <w:ilvl w:val="0"/>
          <w:numId w:val="5"/>
        </w:numPr>
        <w:spacing w:before="0" w:line="240" w:lineRule="auto"/>
      </w:pPr>
      <w:bookmarkStart w:id="56" w:name="_Toc205191422"/>
      <w:r>
        <w:t>PE GUIDANCE NOTES</w:t>
      </w:r>
      <w:bookmarkEnd w:id="56"/>
    </w:p>
    <w:p w14:paraId="568F5835" w14:textId="19B60328" w:rsidR="0003252A" w:rsidRPr="00334564" w:rsidRDefault="00240FFC" w:rsidP="009B20BD">
      <w:pPr>
        <w:pStyle w:val="Heading2"/>
        <w:pBdr>
          <w:bottom w:val="single" w:sz="4" w:space="1" w:color="auto"/>
        </w:pBdr>
        <w:spacing w:line="276" w:lineRule="auto"/>
      </w:pPr>
      <w:bookmarkStart w:id="57" w:name="_Toc205191423"/>
      <w:r>
        <w:t xml:space="preserve">2.1 </w:t>
      </w:r>
      <w:r w:rsidR="00EA1BBF">
        <w:t>Terminology</w:t>
      </w:r>
      <w:bookmarkEnd w:id="57"/>
    </w:p>
    <w:p w14:paraId="339AA822" w14:textId="77777777" w:rsidR="008A3C1C" w:rsidRPr="008A3C1C" w:rsidRDefault="008A3C1C" w:rsidP="00093229">
      <w:pPr>
        <w:tabs>
          <w:tab w:val="left" w:pos="6362"/>
        </w:tabs>
        <w:spacing w:line="276" w:lineRule="auto"/>
        <w:rPr>
          <w:b/>
          <w:bCs/>
        </w:rPr>
      </w:pPr>
      <w:r w:rsidRPr="008A3C1C">
        <w:rPr>
          <w:b/>
          <w:bCs/>
        </w:rPr>
        <w:t>REGULATOR - North Sea Transition Authority (NSTA)</w:t>
      </w:r>
    </w:p>
    <w:p w14:paraId="4F30FD7D" w14:textId="4229EE63" w:rsidR="008A3C1C" w:rsidRDefault="008A3C1C" w:rsidP="00093229">
      <w:pPr>
        <w:tabs>
          <w:tab w:val="left" w:pos="6362"/>
        </w:tabs>
        <w:spacing w:line="276" w:lineRule="auto"/>
      </w:pPr>
      <w:r>
        <w:t xml:space="preserve">The NSTA is the regulator for the Production Efficiency data collection &amp; reporting process, which collects and reports </w:t>
      </w:r>
      <w:r w:rsidR="7ADFFD9E">
        <w:t xml:space="preserve">the actual </w:t>
      </w:r>
      <w:r>
        <w:t xml:space="preserve">UKCS production </w:t>
      </w:r>
      <w:r w:rsidR="1C6B6A73">
        <w:t>information</w:t>
      </w:r>
      <w:r>
        <w:t>.</w:t>
      </w:r>
    </w:p>
    <w:p w14:paraId="257975C9" w14:textId="77777777" w:rsidR="008A3C1C" w:rsidRDefault="008A3C1C" w:rsidP="00093229">
      <w:pPr>
        <w:tabs>
          <w:tab w:val="left" w:pos="6362"/>
        </w:tabs>
        <w:spacing w:line="276" w:lineRule="auto"/>
      </w:pPr>
    </w:p>
    <w:p w14:paraId="3FA85D89" w14:textId="77777777" w:rsidR="008A3C1C" w:rsidRPr="008A3C1C" w:rsidRDefault="008A3C1C" w:rsidP="00093229">
      <w:pPr>
        <w:tabs>
          <w:tab w:val="left" w:pos="6362"/>
        </w:tabs>
        <w:spacing w:line="276" w:lineRule="auto"/>
        <w:rPr>
          <w:b/>
          <w:bCs/>
        </w:rPr>
      </w:pPr>
      <w:r w:rsidRPr="008A3C1C">
        <w:rPr>
          <w:b/>
          <w:bCs/>
        </w:rPr>
        <w:t>SPE (Society of Petroleum Engineers)</w:t>
      </w:r>
    </w:p>
    <w:p w14:paraId="39192F7B" w14:textId="77777777" w:rsidR="008A3C1C" w:rsidRDefault="008A3C1C" w:rsidP="00093229">
      <w:pPr>
        <w:tabs>
          <w:tab w:val="left" w:pos="6362"/>
        </w:tabs>
        <w:spacing w:line="276" w:lineRule="auto"/>
      </w:pPr>
      <w:r>
        <w:t>The Society of Petroleum Engineers (SPE) is the organisation that has documented the new basis for reporting UKCS production - in the (SPE's) 2016 draft white paper "Production Efficiency Reporting - Best Practice Guidelines".</w:t>
      </w:r>
    </w:p>
    <w:p w14:paraId="163F4BF1" w14:textId="77777777" w:rsidR="008A3C1C" w:rsidRDefault="008A3C1C" w:rsidP="00093229">
      <w:pPr>
        <w:tabs>
          <w:tab w:val="left" w:pos="6362"/>
        </w:tabs>
        <w:spacing w:line="276" w:lineRule="auto"/>
      </w:pPr>
    </w:p>
    <w:p w14:paraId="15511041" w14:textId="515A0322" w:rsidR="008A3C1C" w:rsidRPr="008A3C1C" w:rsidRDefault="008A3C1C" w:rsidP="00093229">
      <w:pPr>
        <w:tabs>
          <w:tab w:val="left" w:pos="6362"/>
        </w:tabs>
        <w:spacing w:line="276" w:lineRule="auto"/>
        <w:rPr>
          <w:b/>
          <w:bCs/>
        </w:rPr>
      </w:pPr>
      <w:r w:rsidRPr="008A3C1C">
        <w:rPr>
          <w:b/>
          <w:bCs/>
        </w:rPr>
        <w:t>Production Efficiency data collection &amp; reporting process</w:t>
      </w:r>
    </w:p>
    <w:p w14:paraId="11EEF9BA" w14:textId="61E94DD3" w:rsidR="004B6BB6" w:rsidRDefault="008A3C1C" w:rsidP="00093229">
      <w:pPr>
        <w:tabs>
          <w:tab w:val="left" w:pos="6362"/>
        </w:tabs>
        <w:spacing w:line="276" w:lineRule="auto"/>
      </w:pPr>
      <w:r>
        <w:t>The regulator has interpreted this best practice requirement &amp; updated the Production Efficiency data collection template, reporting process definitions &amp; guidelines accordingly.</w:t>
      </w:r>
    </w:p>
    <w:p w14:paraId="4578356A" w14:textId="77777777" w:rsidR="00C5679D" w:rsidRDefault="00C5679D" w:rsidP="00093229">
      <w:pPr>
        <w:tabs>
          <w:tab w:val="left" w:pos="6362"/>
        </w:tabs>
        <w:spacing w:line="276" w:lineRule="auto"/>
      </w:pPr>
    </w:p>
    <w:p w14:paraId="17851C22" w14:textId="50A6D9DD" w:rsidR="006522ED" w:rsidRPr="00334564" w:rsidRDefault="00240FFC" w:rsidP="009B20BD">
      <w:pPr>
        <w:pStyle w:val="Heading2"/>
        <w:pBdr>
          <w:bottom w:val="single" w:sz="4" w:space="1" w:color="auto"/>
        </w:pBdr>
        <w:spacing w:line="276" w:lineRule="auto"/>
      </w:pPr>
      <w:bookmarkStart w:id="58" w:name="_Toc205191424"/>
      <w:r>
        <w:t>2.2</w:t>
      </w:r>
      <w:r w:rsidR="003C779F">
        <w:t xml:space="preserve"> Additional Information</w:t>
      </w:r>
      <w:bookmarkEnd w:id="58"/>
    </w:p>
    <w:p w14:paraId="15D33CE5" w14:textId="67A24593" w:rsidR="003C779F" w:rsidRDefault="003C779F" w:rsidP="00093229">
      <w:pPr>
        <w:spacing w:line="276" w:lineRule="auto"/>
      </w:pPr>
      <w:r>
        <w:t>The regulator will, on request, provide clarification of the Production Efficiency data collection &amp; reporting process. This process is based upon the Production Efficiency best practice guidance (recommended by the SPE) that uses a 4</w:t>
      </w:r>
      <w:r w:rsidR="2E2B7541">
        <w:t>-</w:t>
      </w:r>
      <w:r>
        <w:t xml:space="preserve">stage production choke model to evaluate </w:t>
      </w:r>
      <w:r w:rsidR="7E404976">
        <w:t xml:space="preserve">the </w:t>
      </w:r>
      <w:r>
        <w:t>SMPP (per choke) and hence production loss per choke.</w:t>
      </w:r>
      <w:r w:rsidR="1B79E122">
        <w:t xml:space="preserve">  The</w:t>
      </w:r>
      <w:r>
        <w:t xml:space="preserve"> SPE shall be consulted on any technical / structural queries on the 4</w:t>
      </w:r>
      <w:r w:rsidR="26E93970">
        <w:t>-</w:t>
      </w:r>
      <w:r>
        <w:t>stage production choke model.</w:t>
      </w:r>
    </w:p>
    <w:p w14:paraId="63D3E2A6" w14:textId="77777777" w:rsidR="003C779F" w:rsidRDefault="003C779F" w:rsidP="00093229">
      <w:pPr>
        <w:spacing w:line="276" w:lineRule="auto"/>
      </w:pPr>
    </w:p>
    <w:p w14:paraId="4D195202" w14:textId="2B12B89E" w:rsidR="00865FCE" w:rsidRDefault="003C779F" w:rsidP="00093229">
      <w:pPr>
        <w:spacing w:line="276" w:lineRule="auto"/>
      </w:pPr>
      <w:r>
        <w:t>The regulator will also, on request, provide additional interpretation of the Production Efficiency best practice guidance as used in this data collection template, these definitions and the supporting guidance notes.</w:t>
      </w:r>
    </w:p>
    <w:p w14:paraId="711BEFFA" w14:textId="32F9FC73" w:rsidR="5C2E2A4B" w:rsidRDefault="5C2E2A4B" w:rsidP="5C2E2A4B">
      <w:pPr>
        <w:spacing w:line="276" w:lineRule="auto"/>
      </w:pPr>
    </w:p>
    <w:p w14:paraId="329FE368" w14:textId="5CE24719" w:rsidR="00E752F0" w:rsidRPr="007F2767" w:rsidRDefault="00E752F0" w:rsidP="5C2E2A4B">
      <w:pPr>
        <w:pStyle w:val="Heading2"/>
        <w:tabs>
          <w:tab w:val="left" w:pos="6362"/>
        </w:tabs>
        <w:spacing w:before="120" w:line="276" w:lineRule="auto"/>
      </w:pPr>
      <w:bookmarkStart w:id="59" w:name="_Toc205191425"/>
      <w:r>
        <w:t>2.3 Hub</w:t>
      </w:r>
      <w:r w:rsidR="000A34EA">
        <w:t xml:space="preserve"> or Satellite</w:t>
      </w:r>
      <w:bookmarkEnd w:id="59"/>
    </w:p>
    <w:p w14:paraId="38E3ECCF" w14:textId="44EC233F" w:rsidR="00ED6E59" w:rsidRPr="00391824" w:rsidRDefault="000A34EA" w:rsidP="00C253FB">
      <w:pPr>
        <w:tabs>
          <w:tab w:val="num" w:pos="720"/>
        </w:tabs>
        <w:spacing w:line="276" w:lineRule="auto"/>
      </w:pPr>
      <w:r w:rsidRPr="00391824">
        <w:t>“Hub” definition</w:t>
      </w:r>
      <w:r w:rsidRPr="00391824">
        <w:br/>
        <w:t xml:space="preserve">The </w:t>
      </w:r>
      <w:r w:rsidR="00370F2C" w:rsidRPr="00391824">
        <w:t xml:space="preserve">Hub </w:t>
      </w:r>
      <w:r w:rsidRPr="00391824">
        <w:t>facility</w:t>
      </w:r>
      <w:r w:rsidR="00B955D6" w:rsidRPr="00391824">
        <w:t xml:space="preserve"> </w:t>
      </w:r>
      <w:r w:rsidRPr="00391824">
        <w:t>receive</w:t>
      </w:r>
      <w:r w:rsidR="726C82CB" w:rsidRPr="00391824">
        <w:t>s</w:t>
      </w:r>
      <w:r w:rsidRPr="00391824">
        <w:t xml:space="preserve"> </w:t>
      </w:r>
      <w:r w:rsidR="38AB795A" w:rsidRPr="00391824">
        <w:t xml:space="preserve">and processes </w:t>
      </w:r>
      <w:r w:rsidR="772ACFFD" w:rsidRPr="00391824">
        <w:t>all</w:t>
      </w:r>
      <w:r w:rsidRPr="00391824">
        <w:t xml:space="preserve"> field</w:t>
      </w:r>
      <w:r w:rsidR="17BD6104" w:rsidRPr="00391824">
        <w:t>s</w:t>
      </w:r>
      <w:r w:rsidRPr="00391824">
        <w:t xml:space="preserve"> </w:t>
      </w:r>
      <w:r w:rsidR="5FB7D0D1" w:rsidRPr="00391824">
        <w:t xml:space="preserve">HC </w:t>
      </w:r>
      <w:r w:rsidRPr="00391824">
        <w:t>production</w:t>
      </w:r>
      <w:r w:rsidR="3DC4A9E7" w:rsidRPr="00391824">
        <w:t xml:space="preserve"> </w:t>
      </w:r>
      <w:r w:rsidRPr="00391824">
        <w:t xml:space="preserve">to </w:t>
      </w:r>
      <w:r w:rsidR="02D59B0C" w:rsidRPr="00391824">
        <w:t xml:space="preserve">the required </w:t>
      </w:r>
      <w:r w:rsidRPr="00391824">
        <w:t xml:space="preserve">export spec. </w:t>
      </w:r>
    </w:p>
    <w:p w14:paraId="620F9B89" w14:textId="24826185" w:rsidR="000A34EA" w:rsidRPr="00391824" w:rsidRDefault="000A34EA" w:rsidP="00C253FB">
      <w:pPr>
        <w:tabs>
          <w:tab w:val="num" w:pos="720"/>
        </w:tabs>
        <w:spacing w:line="276" w:lineRule="auto"/>
        <w:rPr>
          <w:highlight w:val="yellow"/>
        </w:rPr>
      </w:pPr>
      <w:r w:rsidRPr="00391824">
        <w:t>Hub fields are those whose wellhead production is gathered and</w:t>
      </w:r>
      <w:r w:rsidR="31FFF4E6" w:rsidRPr="00391824">
        <w:t>/or</w:t>
      </w:r>
      <w:r w:rsidRPr="00391824">
        <w:t xml:space="preserve"> processed on the </w:t>
      </w:r>
      <w:r w:rsidR="4682F3FD" w:rsidRPr="00391824">
        <w:t>Hu</w:t>
      </w:r>
      <w:r w:rsidR="418D29B4" w:rsidRPr="00391824">
        <w:t xml:space="preserve">b </w:t>
      </w:r>
      <w:r w:rsidRPr="00391824">
        <w:t>facility.</w:t>
      </w:r>
      <w:r w:rsidRPr="00391824">
        <w:br/>
      </w:r>
    </w:p>
    <w:p w14:paraId="0BCECB23" w14:textId="6B0CB0B0" w:rsidR="000A34EA" w:rsidRPr="00391824" w:rsidRDefault="000A34EA" w:rsidP="5C2E2A4B">
      <w:pPr>
        <w:tabs>
          <w:tab w:val="num" w:pos="720"/>
        </w:tabs>
        <w:spacing w:line="276" w:lineRule="auto"/>
      </w:pPr>
      <w:r w:rsidRPr="00391824">
        <w:t>“Satellite” definition</w:t>
      </w:r>
      <w:r w:rsidRPr="00391824">
        <w:br/>
        <w:t xml:space="preserve">A field whose production is </w:t>
      </w:r>
      <w:r w:rsidR="1880650F" w:rsidRPr="00391824">
        <w:t xml:space="preserve">sent </w:t>
      </w:r>
      <w:r w:rsidRPr="00391824">
        <w:t xml:space="preserve">from a separate facility (where some level of processing </w:t>
      </w:r>
      <w:r w:rsidR="134D8F7E" w:rsidRPr="00391824">
        <w:t xml:space="preserve">may or may not have </w:t>
      </w:r>
      <w:r w:rsidRPr="00391824">
        <w:t>take</w:t>
      </w:r>
      <w:r w:rsidR="119240CA" w:rsidRPr="00391824">
        <w:t>n</w:t>
      </w:r>
      <w:r w:rsidRPr="00391824">
        <w:t xml:space="preserve"> place) to the </w:t>
      </w:r>
      <w:r w:rsidR="0D0CD90B" w:rsidRPr="00391824">
        <w:t>H</w:t>
      </w:r>
      <w:r w:rsidRPr="00391824">
        <w:t>ub facilit</w:t>
      </w:r>
      <w:r w:rsidR="00141D83" w:rsidRPr="00391824">
        <w:t>y</w:t>
      </w:r>
      <w:r w:rsidR="0349712E" w:rsidRPr="00391824">
        <w:t xml:space="preserve">, </w:t>
      </w:r>
      <w:r w:rsidRPr="00391824">
        <w:t>where additional processing</w:t>
      </w:r>
      <w:r w:rsidR="7170AED8" w:rsidRPr="00391824">
        <w:t xml:space="preserve"> </w:t>
      </w:r>
      <w:r w:rsidRPr="00391824">
        <w:t>occurs</w:t>
      </w:r>
      <w:r w:rsidR="79079BFA" w:rsidRPr="00391824">
        <w:t>,</w:t>
      </w:r>
      <w:r w:rsidRPr="00391824">
        <w:t xml:space="preserve"> prior to export.</w:t>
      </w:r>
      <w:r w:rsidRPr="00391824">
        <w:br/>
      </w:r>
    </w:p>
    <w:p w14:paraId="1753B491" w14:textId="338F9B62" w:rsidR="000A34EA" w:rsidRPr="00391824" w:rsidRDefault="000A34EA" w:rsidP="5C2E2A4B">
      <w:pPr>
        <w:tabs>
          <w:tab w:val="num" w:pos="720"/>
        </w:tabs>
        <w:spacing w:line="276" w:lineRule="auto"/>
      </w:pPr>
      <w:r w:rsidRPr="00391824">
        <w:t>Note: This excludes 3</w:t>
      </w:r>
      <w:r w:rsidRPr="00391824">
        <w:rPr>
          <w:vertAlign w:val="superscript"/>
        </w:rPr>
        <w:t>rd</w:t>
      </w:r>
      <w:r w:rsidRPr="00391824">
        <w:t xml:space="preserve"> party production that </w:t>
      </w:r>
      <w:r w:rsidR="625D56E7" w:rsidRPr="00391824">
        <w:t xml:space="preserve">is routed </w:t>
      </w:r>
      <w:r w:rsidRPr="00391824">
        <w:t>“up &amp; over” with no processing involv</w:t>
      </w:r>
      <w:r w:rsidR="1D4ADE96" w:rsidRPr="00391824">
        <w:t xml:space="preserve">ing </w:t>
      </w:r>
      <w:r w:rsidRPr="00391824">
        <w:t>a compositional change</w:t>
      </w:r>
      <w:r w:rsidR="58EF4994" w:rsidRPr="00391824">
        <w:t>.</w:t>
      </w:r>
      <w:r w:rsidRPr="00391824">
        <w:t xml:space="preserve"> (</w:t>
      </w:r>
      <w:r w:rsidR="2DBA2DC8" w:rsidRPr="00391824">
        <w:t>F</w:t>
      </w:r>
      <w:r w:rsidRPr="00391824">
        <w:t>or example</w:t>
      </w:r>
      <w:r w:rsidR="1D6DBDA5" w:rsidRPr="00391824">
        <w:t xml:space="preserve">: </w:t>
      </w:r>
      <w:r w:rsidRPr="00391824">
        <w:t xml:space="preserve">oil export pressure boosting or gas export pressure boosting is not considered as ‘processing’ </w:t>
      </w:r>
      <w:r w:rsidR="306012FE" w:rsidRPr="00391824">
        <w:t xml:space="preserve">since </w:t>
      </w:r>
      <w:r w:rsidRPr="00391824">
        <w:t>there is no compositional change).</w:t>
      </w:r>
    </w:p>
    <w:p w14:paraId="64B4E12D" w14:textId="77777777" w:rsidR="00532D9B" w:rsidRDefault="00532D9B" w:rsidP="00F04F69">
      <w:pPr>
        <w:spacing w:line="276" w:lineRule="auto"/>
        <w:sectPr w:rsidR="00532D9B" w:rsidSect="00622FEE">
          <w:headerReference w:type="default" r:id="rId25"/>
          <w:pgSz w:w="11906" w:h="16838" w:code="9"/>
          <w:pgMar w:top="1134" w:right="851" w:bottom="851" w:left="851" w:header="567" w:footer="567" w:gutter="0"/>
          <w:cols w:space="720"/>
          <w:formProt w:val="0"/>
        </w:sectPr>
      </w:pPr>
    </w:p>
    <w:p w14:paraId="30C9E741" w14:textId="6F231B87" w:rsidR="00BB1F5B" w:rsidRDefault="00E86BF6" w:rsidP="006703DF">
      <w:pPr>
        <w:pStyle w:val="Sectionheader"/>
        <w:numPr>
          <w:ilvl w:val="0"/>
          <w:numId w:val="5"/>
        </w:numPr>
        <w:spacing w:before="0" w:line="240" w:lineRule="auto"/>
      </w:pPr>
      <w:bookmarkStart w:id="60" w:name="_Toc205191426"/>
      <w:r>
        <w:t>COVER SHEET AND ADDITIONAL DATA</w:t>
      </w:r>
      <w:bookmarkEnd w:id="60"/>
    </w:p>
    <w:p w14:paraId="216A552F" w14:textId="396A7232" w:rsidR="00E345B8" w:rsidRPr="00334564" w:rsidRDefault="00240FFC" w:rsidP="00F81139">
      <w:pPr>
        <w:pStyle w:val="Heading2"/>
        <w:pBdr>
          <w:bottom w:val="single" w:sz="4" w:space="1" w:color="auto"/>
        </w:pBdr>
        <w:spacing w:line="276" w:lineRule="auto"/>
      </w:pPr>
      <w:bookmarkStart w:id="61" w:name="_Toc205191427"/>
      <w:r>
        <w:t xml:space="preserve">3.1 </w:t>
      </w:r>
      <w:r w:rsidR="00F04F69">
        <w:t>Hub members</w:t>
      </w:r>
      <w:bookmarkEnd w:id="61"/>
    </w:p>
    <w:p w14:paraId="07751B27" w14:textId="0B44611C" w:rsidR="00447B5F" w:rsidRDefault="00447B5F" w:rsidP="00093229">
      <w:pPr>
        <w:spacing w:line="276" w:lineRule="auto"/>
      </w:pPr>
      <w:r>
        <w:t xml:space="preserve">Regulator will list all fields that feed to the </w:t>
      </w:r>
      <w:r w:rsidR="38E6D44C">
        <w:t xml:space="preserve">Hub </w:t>
      </w:r>
      <w:r>
        <w:t>facility and will classify each field (</w:t>
      </w:r>
      <w:r w:rsidR="58251168">
        <w:t xml:space="preserve">i.e. </w:t>
      </w:r>
      <w:r>
        <w:t>hub field or satellite field)</w:t>
      </w:r>
      <w:r w:rsidR="00C63606">
        <w:t>.</w:t>
      </w:r>
    </w:p>
    <w:p w14:paraId="56AFB3D8" w14:textId="18F41E8B" w:rsidR="00AA0A50" w:rsidRPr="00391824" w:rsidRDefault="00BB33EC" w:rsidP="00093229">
      <w:pPr>
        <w:spacing w:line="276" w:lineRule="auto"/>
        <w:jc w:val="center"/>
      </w:pPr>
      <w:r w:rsidRPr="00391824">
        <w:rPr>
          <w:noProof/>
        </w:rPr>
        <w:drawing>
          <wp:inline distT="0" distB="0" distL="0" distR="0" wp14:anchorId="475F9F4A" wp14:editId="190BCC97">
            <wp:extent cx="6029325" cy="2237740"/>
            <wp:effectExtent l="19050" t="19050" r="28575" b="10160"/>
            <wp:docPr id="10270269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26917" name="Picture 1">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325" cy="2237740"/>
                    </a:xfrm>
                    <a:prstGeom prst="rect">
                      <a:avLst/>
                    </a:prstGeom>
                    <a:noFill/>
                    <a:ln>
                      <a:solidFill>
                        <a:schemeClr val="tx1"/>
                      </a:solidFill>
                    </a:ln>
                  </pic:spPr>
                </pic:pic>
              </a:graphicData>
            </a:graphic>
          </wp:inline>
        </w:drawing>
      </w:r>
      <w:r w:rsidR="000C144A" w:rsidRPr="00391824">
        <w:br/>
      </w:r>
    </w:p>
    <w:p w14:paraId="329F6642" w14:textId="51FE0623" w:rsidR="00447B5F" w:rsidRPr="00447B5F" w:rsidRDefault="00447B5F" w:rsidP="00093229">
      <w:pPr>
        <w:spacing w:line="276" w:lineRule="auto"/>
      </w:pPr>
      <w:r w:rsidRPr="00391824">
        <w:t xml:space="preserve">Field </w:t>
      </w:r>
      <w:r w:rsidR="24F1074C" w:rsidRPr="00391824">
        <w:t>T</w:t>
      </w:r>
      <w:r w:rsidRPr="00391824">
        <w:t>ype is selected</w:t>
      </w:r>
      <w:r>
        <w:t xml:space="preserve"> from drop down menu (Oil, Gas, Condensate, Other).</w:t>
      </w:r>
    </w:p>
    <w:p w14:paraId="2822C992" w14:textId="77777777" w:rsidR="00447B5F" w:rsidRPr="00447B5F" w:rsidRDefault="00447B5F" w:rsidP="00093229">
      <w:pPr>
        <w:spacing w:line="276" w:lineRule="auto"/>
      </w:pPr>
      <w:r w:rsidRPr="00447B5F">
        <w:t>Field Operator refers to the licenced UKCS Operator of the oil/gas field.</w:t>
      </w:r>
    </w:p>
    <w:p w14:paraId="599BA67A" w14:textId="4477514E" w:rsidR="00447B5F" w:rsidRPr="00447B5F" w:rsidRDefault="00447B5F" w:rsidP="00093229">
      <w:pPr>
        <w:spacing w:line="276" w:lineRule="auto"/>
      </w:pPr>
      <w:r>
        <w:t xml:space="preserve">Hub fields are those whose wellhead production is gathered and processed on the </w:t>
      </w:r>
      <w:r w:rsidR="40668616">
        <w:t xml:space="preserve">Hub </w:t>
      </w:r>
      <w:r>
        <w:t>facility/platform</w:t>
      </w:r>
      <w:r w:rsidR="45188555">
        <w:t xml:space="preserve"> referred to in</w:t>
      </w:r>
      <w:r>
        <w:t xml:space="preserve"> this PE return.</w:t>
      </w:r>
    </w:p>
    <w:p w14:paraId="05F261FF" w14:textId="2E62A329" w:rsidR="00B752B8" w:rsidRDefault="00447B5F" w:rsidP="00093229">
      <w:pPr>
        <w:spacing w:line="276" w:lineRule="auto"/>
      </w:pPr>
      <w:r>
        <w:t xml:space="preserve">Satellite fields are those whose production is routed to the facility covered by this PE return and requires some form of processing prior to export. </w:t>
      </w:r>
      <w:r>
        <w:br/>
      </w:r>
    </w:p>
    <w:p w14:paraId="434E7840" w14:textId="31670B38" w:rsidR="00447B5F" w:rsidRPr="0026747B" w:rsidRDefault="00447B5F" w:rsidP="00093229">
      <w:pPr>
        <w:spacing w:line="276" w:lineRule="auto"/>
        <w:rPr>
          <w:highlight w:val="cyan"/>
        </w:rPr>
      </w:pPr>
      <w:r>
        <w:t xml:space="preserve">'Processing' refers to a process resulting in </w:t>
      </w:r>
      <w:r w:rsidR="7379E632">
        <w:t xml:space="preserve">a </w:t>
      </w:r>
      <w:r>
        <w:t xml:space="preserve">compositional change. </w:t>
      </w:r>
      <w:r>
        <w:br/>
        <w:t>Production that goes "up &amp; over" with no processing t</w:t>
      </w:r>
      <w:r w:rsidR="677C89C8">
        <w:t xml:space="preserve">o achieve </w:t>
      </w:r>
      <w:r>
        <w:t xml:space="preserve">a compositional change shall not be reported on this data collection template. </w:t>
      </w:r>
      <w:r>
        <w:br/>
        <w:t>Pressure boosting is not considered as 'processing' if there is no compositional change.</w:t>
      </w:r>
      <w:r>
        <w:br/>
      </w:r>
    </w:p>
    <w:p w14:paraId="204FC46F" w14:textId="6E3F8410" w:rsidR="00205C15" w:rsidRPr="0026747B" w:rsidRDefault="008D11C5" w:rsidP="00093229">
      <w:pPr>
        <w:spacing w:line="276" w:lineRule="auto"/>
      </w:pPr>
      <w:r w:rsidRPr="00AA0A50">
        <w:t>Please check to ensure the correct Field and classification are listed as Hub members.</w:t>
      </w:r>
      <w:r w:rsidR="00205C15">
        <w:br/>
      </w:r>
      <w:r w:rsidR="0026747B" w:rsidRPr="0026747B">
        <w:t xml:space="preserve">Contact the stewardship survey team if information is incorrect at </w:t>
      </w:r>
      <w:hyperlink r:id="rId27" w:history="1">
        <w:r w:rsidR="0026747B" w:rsidRPr="0026747B">
          <w:rPr>
            <w:rStyle w:val="Hyperlink"/>
            <w:rFonts w:ascii="Arial" w:hAnsi="Arial"/>
          </w:rPr>
          <w:t>stewardshipsurvey@nstauthority.co.uk</w:t>
        </w:r>
      </w:hyperlink>
      <w:r w:rsidR="0026747B" w:rsidRPr="0026747B">
        <w:br/>
      </w:r>
    </w:p>
    <w:p w14:paraId="65128C9E" w14:textId="77777777" w:rsidR="0026747B" w:rsidRPr="0026747B" w:rsidRDefault="00A5510D" w:rsidP="00093229">
      <w:pPr>
        <w:spacing w:line="276" w:lineRule="auto"/>
      </w:pPr>
      <w:r w:rsidRPr="0026747B">
        <w:t xml:space="preserve">Questions asking for information on </w:t>
      </w:r>
      <w:r w:rsidR="00815068" w:rsidRPr="0026747B">
        <w:t xml:space="preserve">Satellite </w:t>
      </w:r>
      <w:r w:rsidRPr="0026747B">
        <w:t>fields</w:t>
      </w:r>
      <w:r w:rsidR="00815068" w:rsidRPr="0026747B">
        <w:t xml:space="preserve"> will only appear when there is a Satellite field listed in the Hub members.</w:t>
      </w:r>
    </w:p>
    <w:p w14:paraId="1DB2D835" w14:textId="2BB20B92" w:rsidR="00803E39" w:rsidRPr="00334564" w:rsidRDefault="00803E39" w:rsidP="00F81139">
      <w:pPr>
        <w:pStyle w:val="Heading2"/>
        <w:pBdr>
          <w:bottom w:val="single" w:sz="4" w:space="1" w:color="auto"/>
        </w:pBdr>
        <w:spacing w:line="276" w:lineRule="auto"/>
      </w:pPr>
      <w:bookmarkStart w:id="62" w:name="_Toc205191428"/>
      <w:r>
        <w:t>3.</w:t>
      </w:r>
      <w:r w:rsidR="00A4383A">
        <w:t>2</w:t>
      </w:r>
      <w:r>
        <w:t xml:space="preserve"> </w:t>
      </w:r>
      <w:r w:rsidR="00BA512D">
        <w:t>Duty holder</w:t>
      </w:r>
      <w:bookmarkEnd w:id="62"/>
    </w:p>
    <w:p w14:paraId="797575D4" w14:textId="530BA6F3" w:rsidR="000C4FC1" w:rsidRDefault="002F5FE3" w:rsidP="00093229">
      <w:pPr>
        <w:spacing w:line="276" w:lineRule="auto"/>
        <w:jc w:val="center"/>
      </w:pPr>
      <w:r w:rsidRPr="002F5FE3">
        <w:rPr>
          <w:noProof/>
        </w:rPr>
        <w:drawing>
          <wp:inline distT="0" distB="0" distL="0" distR="0" wp14:anchorId="170D9BA6" wp14:editId="4E0A1205">
            <wp:extent cx="6724478" cy="1269242"/>
            <wp:effectExtent l="0" t="0" r="635" b="7620"/>
            <wp:docPr id="15476309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0974"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6732789" cy="1270811"/>
                    </a:xfrm>
                    <a:prstGeom prst="rect">
                      <a:avLst/>
                    </a:prstGeom>
                  </pic:spPr>
                </pic:pic>
              </a:graphicData>
            </a:graphic>
          </wp:inline>
        </w:drawing>
      </w:r>
    </w:p>
    <w:p w14:paraId="20F05191" w14:textId="5B41A397" w:rsidR="00393A4D" w:rsidRDefault="00B56C4F" w:rsidP="00093229">
      <w:pPr>
        <w:spacing w:line="276" w:lineRule="auto"/>
      </w:pPr>
      <w:r w:rsidRPr="000B0264">
        <w:t xml:space="preserve">If the </w:t>
      </w:r>
      <w:r w:rsidR="000B0264" w:rsidRPr="000B0264">
        <w:t>duty holder is different to the organisation specified, please enter the name of the duty holder organisation.</w:t>
      </w:r>
      <w:r w:rsidR="0075309C" w:rsidRPr="000B0264">
        <w:t xml:space="preserve"> </w:t>
      </w:r>
    </w:p>
    <w:p w14:paraId="7B26A8A5" w14:textId="6092C2CF" w:rsidR="00EF400B" w:rsidRDefault="00EF400B" w:rsidP="00093229">
      <w:pPr>
        <w:spacing w:line="276" w:lineRule="auto"/>
      </w:pPr>
    </w:p>
    <w:p w14:paraId="374B6461" w14:textId="77777777" w:rsidR="00A2552F" w:rsidRPr="00EF400B" w:rsidRDefault="00A2552F" w:rsidP="00093229">
      <w:pPr>
        <w:spacing w:line="276" w:lineRule="auto"/>
      </w:pPr>
    </w:p>
    <w:p w14:paraId="3E75DDB3" w14:textId="4BD74495" w:rsidR="00393A4D" w:rsidRPr="00334564" w:rsidRDefault="00C71D55" w:rsidP="00F81139">
      <w:pPr>
        <w:pStyle w:val="Heading2"/>
        <w:pBdr>
          <w:bottom w:val="single" w:sz="4" w:space="1" w:color="auto"/>
        </w:pBdr>
        <w:spacing w:line="276" w:lineRule="auto"/>
      </w:pPr>
      <w:bookmarkStart w:id="63" w:name="_Toc205191429"/>
      <w:r>
        <w:t>3.</w:t>
      </w:r>
      <w:r w:rsidR="00A4383A">
        <w:t>3</w:t>
      </w:r>
      <w:r>
        <w:t xml:space="preserve"> </w:t>
      </w:r>
      <w:r w:rsidR="000B0264">
        <w:t>Development</w:t>
      </w:r>
      <w:bookmarkEnd w:id="63"/>
    </w:p>
    <w:p w14:paraId="0F21BAEC" w14:textId="6150C933" w:rsidR="00D3772D" w:rsidRDefault="00CE4D0C" w:rsidP="00F5317D">
      <w:pPr>
        <w:spacing w:line="276" w:lineRule="auto"/>
        <w:jc w:val="center"/>
      </w:pPr>
      <w:r w:rsidRPr="00CE4D0C">
        <w:rPr>
          <w:noProof/>
        </w:rPr>
        <w:drawing>
          <wp:inline distT="0" distB="0" distL="0" distR="0" wp14:anchorId="766BFCAB" wp14:editId="47411DD8">
            <wp:extent cx="5792008" cy="1400370"/>
            <wp:effectExtent l="0" t="0" r="0" b="9525"/>
            <wp:docPr id="15303322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332228" name="Picture 1">
                      <a:extLst>
                        <a:ext uri="{C183D7F6-B498-43B3-948B-1728B52AA6E4}">
                          <adec:decorative xmlns:adec="http://schemas.microsoft.com/office/drawing/2017/decorative" val="1"/>
                        </a:ext>
                      </a:extLst>
                    </pic:cNvPr>
                    <pic:cNvPicPr/>
                  </pic:nvPicPr>
                  <pic:blipFill>
                    <a:blip r:embed="rId29"/>
                    <a:stretch>
                      <a:fillRect/>
                    </a:stretch>
                  </pic:blipFill>
                  <pic:spPr>
                    <a:xfrm>
                      <a:off x="0" y="0"/>
                      <a:ext cx="5792008" cy="1400370"/>
                    </a:xfrm>
                    <a:prstGeom prst="rect">
                      <a:avLst/>
                    </a:prstGeom>
                  </pic:spPr>
                </pic:pic>
              </a:graphicData>
            </a:graphic>
          </wp:inline>
        </w:drawing>
      </w:r>
    </w:p>
    <w:p w14:paraId="0F69656A" w14:textId="16C8720F" w:rsidR="0069233A" w:rsidRDefault="0003640C" w:rsidP="00F5317D">
      <w:pPr>
        <w:spacing w:line="276" w:lineRule="auto"/>
      </w:pPr>
      <w:r>
        <w:t>Development scheme options</w:t>
      </w:r>
      <w:r w:rsidR="008A1FE3">
        <w:t xml:space="preserve">: </w:t>
      </w:r>
    </w:p>
    <w:p w14:paraId="0A2CD85D" w14:textId="465A4081" w:rsidR="005C652A" w:rsidRPr="008A1FE3" w:rsidRDefault="00B82BCC" w:rsidP="006703DF">
      <w:pPr>
        <w:pStyle w:val="ListParagraph"/>
        <w:numPr>
          <w:ilvl w:val="0"/>
          <w:numId w:val="9"/>
        </w:numPr>
        <w:spacing w:before="120"/>
        <w:contextualSpacing w:val="0"/>
        <w:rPr>
          <w:rFonts w:ascii="Arial" w:hAnsi="Arial" w:cs="Arial"/>
        </w:rPr>
      </w:pPr>
      <w:r w:rsidRPr="008A1FE3">
        <w:rPr>
          <w:rFonts w:ascii="Arial" w:hAnsi="Arial" w:cs="Arial"/>
        </w:rPr>
        <w:t>Platform Manned</w:t>
      </w:r>
    </w:p>
    <w:p w14:paraId="1146FF68" w14:textId="2AA122EC" w:rsidR="00B82BCC" w:rsidRPr="008A1FE3" w:rsidRDefault="00B82BCC" w:rsidP="006703DF">
      <w:pPr>
        <w:pStyle w:val="ListParagraph"/>
        <w:numPr>
          <w:ilvl w:val="0"/>
          <w:numId w:val="9"/>
        </w:numPr>
        <w:spacing w:before="120"/>
        <w:contextualSpacing w:val="0"/>
        <w:rPr>
          <w:rFonts w:ascii="Arial" w:hAnsi="Arial" w:cs="Arial"/>
        </w:rPr>
      </w:pPr>
      <w:r w:rsidRPr="008A1FE3">
        <w:rPr>
          <w:rFonts w:ascii="Arial" w:hAnsi="Arial" w:cs="Arial"/>
        </w:rPr>
        <w:t>Platform NUI</w:t>
      </w:r>
    </w:p>
    <w:p w14:paraId="5E76380B" w14:textId="1E3015B6" w:rsidR="00B82BCC" w:rsidRPr="008A1FE3" w:rsidRDefault="001178C7" w:rsidP="006703DF">
      <w:pPr>
        <w:pStyle w:val="ListParagraph"/>
        <w:numPr>
          <w:ilvl w:val="0"/>
          <w:numId w:val="9"/>
        </w:numPr>
        <w:spacing w:before="120"/>
        <w:contextualSpacing w:val="0"/>
        <w:rPr>
          <w:rFonts w:ascii="Arial" w:hAnsi="Arial" w:cs="Arial"/>
        </w:rPr>
      </w:pPr>
      <w:r w:rsidRPr="008A1FE3">
        <w:rPr>
          <w:rFonts w:ascii="Arial" w:hAnsi="Arial" w:cs="Arial"/>
        </w:rPr>
        <w:t>FPSO / FPS</w:t>
      </w:r>
    </w:p>
    <w:p w14:paraId="34086F59" w14:textId="0613CE11" w:rsidR="001178C7" w:rsidRPr="008A1FE3" w:rsidRDefault="001178C7" w:rsidP="006703DF">
      <w:pPr>
        <w:pStyle w:val="ListParagraph"/>
        <w:numPr>
          <w:ilvl w:val="0"/>
          <w:numId w:val="9"/>
        </w:numPr>
        <w:spacing w:before="120"/>
        <w:contextualSpacing w:val="0"/>
        <w:rPr>
          <w:rFonts w:ascii="Arial" w:hAnsi="Arial" w:cs="Arial"/>
        </w:rPr>
      </w:pPr>
      <w:r w:rsidRPr="008A1FE3">
        <w:rPr>
          <w:rFonts w:ascii="Arial" w:hAnsi="Arial" w:cs="Arial"/>
        </w:rPr>
        <w:t>Subsea Tieback</w:t>
      </w:r>
    </w:p>
    <w:p w14:paraId="1F13CDEA" w14:textId="21598B83" w:rsidR="001178C7" w:rsidRDefault="001178C7" w:rsidP="006703DF">
      <w:pPr>
        <w:pStyle w:val="ListParagraph"/>
        <w:numPr>
          <w:ilvl w:val="0"/>
          <w:numId w:val="9"/>
        </w:numPr>
        <w:spacing w:before="120"/>
        <w:contextualSpacing w:val="0"/>
      </w:pPr>
      <w:r w:rsidRPr="008A1FE3">
        <w:rPr>
          <w:rFonts w:ascii="Arial" w:hAnsi="Arial" w:cs="Arial"/>
        </w:rPr>
        <w:t>Other</w:t>
      </w:r>
    </w:p>
    <w:p w14:paraId="1B61DD6F" w14:textId="77777777" w:rsidR="0069233A" w:rsidRDefault="0069233A" w:rsidP="00F5317D">
      <w:pPr>
        <w:spacing w:line="276" w:lineRule="auto"/>
      </w:pPr>
      <w:r>
        <w:t xml:space="preserve">If the scheme is not available within the list, or a combination of options, please select ‘Other’ and provide further details in the comments box. </w:t>
      </w:r>
    </w:p>
    <w:p w14:paraId="0F4AC880" w14:textId="6CF57EFD" w:rsidR="00055279" w:rsidRDefault="00055279" w:rsidP="00F5317D">
      <w:pPr>
        <w:spacing w:line="276" w:lineRule="auto"/>
        <w:ind w:right="848"/>
      </w:pPr>
    </w:p>
    <w:p w14:paraId="241E8C52" w14:textId="77777777" w:rsidR="00A2552F" w:rsidRPr="009171AD" w:rsidRDefault="00A2552F" w:rsidP="00F5317D">
      <w:pPr>
        <w:spacing w:line="276" w:lineRule="auto"/>
        <w:ind w:right="848"/>
      </w:pPr>
    </w:p>
    <w:p w14:paraId="1FF8E74F" w14:textId="7E2A184D" w:rsidR="00393A4D" w:rsidRPr="00334564" w:rsidRDefault="00C71D55" w:rsidP="00F81139">
      <w:pPr>
        <w:pStyle w:val="Heading2"/>
        <w:pBdr>
          <w:bottom w:val="single" w:sz="4" w:space="1" w:color="auto"/>
        </w:pBdr>
        <w:spacing w:line="276" w:lineRule="auto"/>
      </w:pPr>
      <w:bookmarkStart w:id="64" w:name="_Toc205191430"/>
      <w:r>
        <w:t>3.</w:t>
      </w:r>
      <w:r w:rsidR="00A4383A">
        <w:t>4</w:t>
      </w:r>
      <w:r>
        <w:t xml:space="preserve"> </w:t>
      </w:r>
      <w:r w:rsidR="00FC7DF0">
        <w:t>Exports</w:t>
      </w:r>
      <w:bookmarkEnd w:id="64"/>
    </w:p>
    <w:p w14:paraId="1B49A422" w14:textId="77777777" w:rsidR="008F1A5F" w:rsidRDefault="00B03F42" w:rsidP="00F5317D">
      <w:pPr>
        <w:spacing w:line="276" w:lineRule="auto"/>
      </w:pPr>
      <w:r>
        <w:t>There are</w:t>
      </w:r>
      <w:r w:rsidR="00491CDF">
        <w:t xml:space="preserve"> multiple questions based on the selections made.</w:t>
      </w:r>
    </w:p>
    <w:p w14:paraId="69424FF5" w14:textId="3E77A4CD" w:rsidR="00FA15B9" w:rsidRDefault="00FA15B9" w:rsidP="00F5317D">
      <w:pPr>
        <w:spacing w:line="276" w:lineRule="auto"/>
      </w:pPr>
      <w:r>
        <w:t>Oi</w:t>
      </w:r>
      <w:r w:rsidR="00923F45">
        <w:t>l</w:t>
      </w:r>
      <w:r>
        <w:t xml:space="preserve"> Export</w:t>
      </w:r>
      <w:r w:rsidR="008E0125">
        <w:t xml:space="preserve"> options</w:t>
      </w:r>
      <w:r>
        <w:t>:</w:t>
      </w:r>
    </w:p>
    <w:p w14:paraId="005229FD" w14:textId="77777777" w:rsidR="00C20AF7" w:rsidRDefault="00C20AF7" w:rsidP="00F5317D">
      <w:pPr>
        <w:spacing w:line="276" w:lineRule="auto"/>
        <w:jc w:val="center"/>
      </w:pPr>
      <w:r w:rsidRPr="00C20AF7">
        <w:rPr>
          <w:noProof/>
        </w:rPr>
        <w:drawing>
          <wp:inline distT="0" distB="0" distL="0" distR="0" wp14:anchorId="44D2DBA5" wp14:editId="5DE7327D">
            <wp:extent cx="2164592" cy="745225"/>
            <wp:effectExtent l="0" t="0" r="7620" b="0"/>
            <wp:docPr id="12989048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04824" name="Picture 1">
                      <a:extLst>
                        <a:ext uri="{C183D7F6-B498-43B3-948B-1728B52AA6E4}">
                          <adec:decorative xmlns:adec="http://schemas.microsoft.com/office/drawing/2017/decorative" val="1"/>
                        </a:ext>
                      </a:extLst>
                    </pic:cNvPr>
                    <pic:cNvPicPr/>
                  </pic:nvPicPr>
                  <pic:blipFill rotWithShape="1">
                    <a:blip r:embed="rId30"/>
                    <a:srcRect r="57918" b="46215"/>
                    <a:stretch/>
                  </pic:blipFill>
                  <pic:spPr bwMode="auto">
                    <a:xfrm>
                      <a:off x="0" y="0"/>
                      <a:ext cx="2167070" cy="746078"/>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C3D2487" w14:textId="6E5D8902" w:rsidR="002168C9" w:rsidRDefault="002168C9" w:rsidP="00F5317D">
      <w:pPr>
        <w:spacing w:line="276" w:lineRule="auto"/>
        <w:ind w:left="426"/>
      </w:pPr>
      <w:r>
        <w:t>If you select</w:t>
      </w:r>
      <w:r w:rsidR="009863FC">
        <w:t xml:space="preserve"> ‘Pipeline</w:t>
      </w:r>
      <w:r w:rsidR="0008648D">
        <w:t>’</w:t>
      </w:r>
      <w:r w:rsidR="009863FC">
        <w:t xml:space="preserve">, </w:t>
      </w:r>
      <w:r w:rsidR="0008648D">
        <w:br/>
        <w:t xml:space="preserve">then </w:t>
      </w:r>
      <w:r w:rsidR="009863FC">
        <w:t xml:space="preserve">you will be required to </w:t>
      </w:r>
      <w:r w:rsidR="00B51D20">
        <w:t>select</w:t>
      </w:r>
      <w:r w:rsidR="009863FC">
        <w:t xml:space="preserve"> the main trunk pipeline used for oil export</w:t>
      </w:r>
      <w:r w:rsidR="00B51D20">
        <w:t>, from a drop-</w:t>
      </w:r>
      <w:r w:rsidR="006A62BA">
        <w:t>down list</w:t>
      </w:r>
      <w:r w:rsidR="0008648D">
        <w:t>.</w:t>
      </w:r>
    </w:p>
    <w:p w14:paraId="2E26DDF7" w14:textId="5BBE8321" w:rsidR="007E590A" w:rsidRDefault="007E590A" w:rsidP="00F5317D">
      <w:pPr>
        <w:spacing w:line="276" w:lineRule="auto"/>
        <w:ind w:left="426"/>
        <w:jc w:val="center"/>
      </w:pPr>
      <w:r w:rsidRPr="00C20AF7">
        <w:rPr>
          <w:noProof/>
        </w:rPr>
        <w:drawing>
          <wp:inline distT="0" distB="0" distL="0" distR="0" wp14:anchorId="36B960BB" wp14:editId="3C04CAAF">
            <wp:extent cx="5143134" cy="550166"/>
            <wp:effectExtent l="0" t="0" r="635" b="2540"/>
            <wp:docPr id="10575436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543615" name="Picture 1">
                      <a:extLst>
                        <a:ext uri="{C183D7F6-B498-43B3-948B-1728B52AA6E4}">
                          <adec:decorative xmlns:adec="http://schemas.microsoft.com/office/drawing/2017/decorative" val="1"/>
                        </a:ext>
                      </a:extLst>
                    </pic:cNvPr>
                    <pic:cNvPicPr/>
                  </pic:nvPicPr>
                  <pic:blipFill rotWithShape="1">
                    <a:blip r:embed="rId30"/>
                    <a:srcRect t="60290" b="-1"/>
                    <a:stretch/>
                  </pic:blipFill>
                  <pic:spPr bwMode="auto">
                    <a:xfrm>
                      <a:off x="0" y="0"/>
                      <a:ext cx="5149707" cy="550869"/>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4B902C" w14:textId="50DF1FBA" w:rsidR="00400582" w:rsidRDefault="0008648D" w:rsidP="00F5317D">
      <w:pPr>
        <w:spacing w:line="276" w:lineRule="auto"/>
        <w:ind w:left="426"/>
      </w:pPr>
      <w:r>
        <w:t xml:space="preserve">If you select ‘Other’, </w:t>
      </w:r>
      <w:r>
        <w:br/>
        <w:t xml:space="preserve">then you will be </w:t>
      </w:r>
      <w:r w:rsidR="00277952">
        <w:t>asked to clarify the oil export method scheme</w:t>
      </w:r>
      <w:r>
        <w:t>.</w:t>
      </w:r>
    </w:p>
    <w:p w14:paraId="6D57877F" w14:textId="400D31A3" w:rsidR="00162C5E" w:rsidRDefault="005B71D5" w:rsidP="00F5317D">
      <w:pPr>
        <w:spacing w:line="276" w:lineRule="auto"/>
        <w:jc w:val="center"/>
      </w:pPr>
      <w:r w:rsidRPr="005B71D5">
        <w:rPr>
          <w:noProof/>
        </w:rPr>
        <w:drawing>
          <wp:inline distT="0" distB="0" distL="0" distR="0" wp14:anchorId="5A434F7B" wp14:editId="68B40A72">
            <wp:extent cx="5426075" cy="717451"/>
            <wp:effectExtent l="0" t="0" r="3175" b="6985"/>
            <wp:docPr id="9875407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40714" name="Picture 1">
                      <a:extLst>
                        <a:ext uri="{C183D7F6-B498-43B3-948B-1728B52AA6E4}">
                          <adec:decorative xmlns:adec="http://schemas.microsoft.com/office/drawing/2017/decorative" val="1"/>
                        </a:ext>
                      </a:extLst>
                    </pic:cNvPr>
                    <pic:cNvPicPr/>
                  </pic:nvPicPr>
                  <pic:blipFill rotWithShape="1">
                    <a:blip r:embed="rId31"/>
                    <a:srcRect t="55515" r="16254"/>
                    <a:stretch/>
                  </pic:blipFill>
                  <pic:spPr bwMode="auto">
                    <a:xfrm>
                      <a:off x="0" y="0"/>
                      <a:ext cx="5426407" cy="71749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54F52">
        <w:br/>
      </w:r>
    </w:p>
    <w:p w14:paraId="16DDFB0B" w14:textId="24937912" w:rsidR="00162C5E" w:rsidRDefault="00162C5E" w:rsidP="00F5317D">
      <w:pPr>
        <w:spacing w:line="276" w:lineRule="auto"/>
      </w:pPr>
      <w:r>
        <w:t>Gas export</w:t>
      </w:r>
      <w:r w:rsidR="008E0125">
        <w:t xml:space="preserve"> options:</w:t>
      </w:r>
    </w:p>
    <w:p w14:paraId="61AA4DB1" w14:textId="0D12AE1F" w:rsidR="00162C5E" w:rsidRDefault="00764EC2" w:rsidP="00F5317D">
      <w:pPr>
        <w:spacing w:line="276" w:lineRule="auto"/>
        <w:jc w:val="center"/>
      </w:pPr>
      <w:r w:rsidRPr="00764EC2">
        <w:rPr>
          <w:noProof/>
        </w:rPr>
        <w:drawing>
          <wp:inline distT="0" distB="0" distL="0" distR="0" wp14:anchorId="20AE909D" wp14:editId="3CCA6E21">
            <wp:extent cx="2669559" cy="1099820"/>
            <wp:effectExtent l="0" t="0" r="0" b="5080"/>
            <wp:docPr id="18820270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27076" name="Picture 1">
                      <a:extLst>
                        <a:ext uri="{C183D7F6-B498-43B3-948B-1728B52AA6E4}">
                          <adec:decorative xmlns:adec="http://schemas.microsoft.com/office/drawing/2017/decorative" val="1"/>
                        </a:ext>
                      </a:extLst>
                    </pic:cNvPr>
                    <pic:cNvPicPr/>
                  </pic:nvPicPr>
                  <pic:blipFill rotWithShape="1">
                    <a:blip r:embed="rId32"/>
                    <a:srcRect r="52486" b="38893"/>
                    <a:stretch/>
                  </pic:blipFill>
                  <pic:spPr bwMode="auto">
                    <a:xfrm>
                      <a:off x="0" y="0"/>
                      <a:ext cx="2671882" cy="1100777"/>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6DA256" w14:textId="77777777" w:rsidR="006A62BA" w:rsidRDefault="006A62BA" w:rsidP="00F5317D">
      <w:pPr>
        <w:spacing w:line="276" w:lineRule="auto"/>
        <w:ind w:left="426"/>
      </w:pPr>
      <w:r>
        <w:t xml:space="preserve">If you select ‘Pipeline’, </w:t>
      </w:r>
      <w:r>
        <w:br/>
        <w:t>then you will be required to select the main trunk pipeline used for oil export, from a drop-down list.</w:t>
      </w:r>
    </w:p>
    <w:p w14:paraId="0EAE81A1" w14:textId="615F4771" w:rsidR="00C71D55" w:rsidRDefault="006A62BA" w:rsidP="00F5317D">
      <w:pPr>
        <w:tabs>
          <w:tab w:val="left" w:pos="142"/>
        </w:tabs>
        <w:spacing w:line="276" w:lineRule="auto"/>
        <w:jc w:val="center"/>
      </w:pPr>
      <w:r w:rsidRPr="00764EC2">
        <w:rPr>
          <w:noProof/>
        </w:rPr>
        <w:drawing>
          <wp:inline distT="0" distB="0" distL="0" distR="0" wp14:anchorId="7EAA8E21" wp14:editId="4DDE48BD">
            <wp:extent cx="5619750" cy="604624"/>
            <wp:effectExtent l="0" t="0" r="0" b="5080"/>
            <wp:docPr id="9813233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23312" name="Picture 1">
                      <a:extLst>
                        <a:ext uri="{C183D7F6-B498-43B3-948B-1728B52AA6E4}">
                          <adec:decorative xmlns:adec="http://schemas.microsoft.com/office/drawing/2017/decorative" val="1"/>
                        </a:ext>
                      </a:extLst>
                    </pic:cNvPr>
                    <pic:cNvPicPr/>
                  </pic:nvPicPr>
                  <pic:blipFill rotWithShape="1">
                    <a:blip r:embed="rId32"/>
                    <a:srcRect t="66414"/>
                    <a:stretch/>
                  </pic:blipFill>
                  <pic:spPr bwMode="auto">
                    <a:xfrm>
                      <a:off x="0" y="0"/>
                      <a:ext cx="5623384" cy="605015"/>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5075B3" w14:textId="7B27227B" w:rsidR="005F7343" w:rsidRDefault="005F7343" w:rsidP="00F5317D">
      <w:pPr>
        <w:spacing w:line="276" w:lineRule="auto"/>
        <w:ind w:left="426"/>
      </w:pPr>
      <w:r>
        <w:t xml:space="preserve">If you select ‘Other’, </w:t>
      </w:r>
      <w:r>
        <w:br/>
        <w:t>then you will be asked to clarify the gas export method scheme.</w:t>
      </w:r>
    </w:p>
    <w:p w14:paraId="4B66C5C4" w14:textId="38A343FB" w:rsidR="005F7343" w:rsidRDefault="005F7343" w:rsidP="00F5317D">
      <w:pPr>
        <w:spacing w:line="276" w:lineRule="auto"/>
        <w:jc w:val="center"/>
      </w:pPr>
      <w:r w:rsidRPr="005F7343">
        <w:rPr>
          <w:noProof/>
        </w:rPr>
        <w:drawing>
          <wp:inline distT="0" distB="0" distL="0" distR="0" wp14:anchorId="54CA1849" wp14:editId="33CBDBF3">
            <wp:extent cx="5753903" cy="809738"/>
            <wp:effectExtent l="0" t="0" r="0" b="9525"/>
            <wp:docPr id="5201953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95314"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5753903" cy="809738"/>
                    </a:xfrm>
                    <a:prstGeom prst="rect">
                      <a:avLst/>
                    </a:prstGeom>
                    <a:ln>
                      <a:noFill/>
                    </a:ln>
                  </pic:spPr>
                </pic:pic>
              </a:graphicData>
            </a:graphic>
          </wp:inline>
        </w:drawing>
      </w:r>
      <w:r w:rsidR="000F0A8E">
        <w:br/>
      </w:r>
    </w:p>
    <w:p w14:paraId="38C6C8A0" w14:textId="4DF724A1" w:rsidR="00990501" w:rsidRPr="005532DF" w:rsidRDefault="008E5E71" w:rsidP="00F5317D">
      <w:pPr>
        <w:spacing w:line="276" w:lineRule="auto"/>
      </w:pPr>
      <w:r>
        <w:t>Gas contract type</w:t>
      </w:r>
      <w:r w:rsidR="00990501">
        <w:t xml:space="preserve"> options:</w:t>
      </w:r>
      <w:r w:rsidR="00015B7A">
        <w:tab/>
      </w:r>
      <w:r w:rsidR="005532DF">
        <w:t xml:space="preserve">●   </w:t>
      </w:r>
      <w:r w:rsidR="00015B7A">
        <w:t>None</w:t>
      </w:r>
    </w:p>
    <w:p w14:paraId="3FF4C83E" w14:textId="229F5E5E" w:rsidR="00990501" w:rsidRPr="005532DF" w:rsidRDefault="00990501" w:rsidP="006703DF">
      <w:pPr>
        <w:pStyle w:val="ListParagraph"/>
        <w:numPr>
          <w:ilvl w:val="0"/>
          <w:numId w:val="10"/>
        </w:numPr>
        <w:spacing w:before="120"/>
        <w:contextualSpacing w:val="0"/>
        <w:rPr>
          <w:rFonts w:ascii="Arial" w:hAnsi="Arial" w:cs="Arial"/>
        </w:rPr>
      </w:pPr>
      <w:r w:rsidRPr="005532DF">
        <w:rPr>
          <w:rFonts w:ascii="Arial" w:hAnsi="Arial" w:cs="Arial"/>
        </w:rPr>
        <w:t>Depletion contract</w:t>
      </w:r>
    </w:p>
    <w:p w14:paraId="3DF31F88" w14:textId="04B21C5C" w:rsidR="00096DB9" w:rsidRPr="005532DF" w:rsidRDefault="00096DB9" w:rsidP="006703DF">
      <w:pPr>
        <w:pStyle w:val="ListParagraph"/>
        <w:numPr>
          <w:ilvl w:val="0"/>
          <w:numId w:val="10"/>
        </w:numPr>
        <w:spacing w:before="120"/>
        <w:contextualSpacing w:val="0"/>
        <w:rPr>
          <w:rFonts w:ascii="Arial" w:hAnsi="Arial" w:cs="Arial"/>
        </w:rPr>
      </w:pPr>
      <w:r w:rsidRPr="005532DF">
        <w:rPr>
          <w:rFonts w:ascii="Arial" w:hAnsi="Arial" w:cs="Arial"/>
        </w:rPr>
        <w:t>Supply contract</w:t>
      </w:r>
    </w:p>
    <w:p w14:paraId="36BCCF9A" w14:textId="7E5AC16B" w:rsidR="00096DB9" w:rsidRPr="005532DF" w:rsidRDefault="00096DB9" w:rsidP="006703DF">
      <w:pPr>
        <w:pStyle w:val="ListParagraph"/>
        <w:numPr>
          <w:ilvl w:val="0"/>
          <w:numId w:val="10"/>
        </w:numPr>
        <w:spacing w:before="120"/>
        <w:contextualSpacing w:val="0"/>
        <w:rPr>
          <w:rFonts w:ascii="Arial" w:hAnsi="Arial" w:cs="Arial"/>
        </w:rPr>
      </w:pPr>
      <w:r w:rsidRPr="005532DF">
        <w:rPr>
          <w:rFonts w:ascii="Arial" w:hAnsi="Arial" w:cs="Arial"/>
        </w:rPr>
        <w:t>Spot market</w:t>
      </w:r>
    </w:p>
    <w:p w14:paraId="32EA64B1" w14:textId="6250A70B" w:rsidR="00096DB9" w:rsidRPr="005532DF" w:rsidRDefault="00096DB9" w:rsidP="006703DF">
      <w:pPr>
        <w:pStyle w:val="ListParagraph"/>
        <w:numPr>
          <w:ilvl w:val="0"/>
          <w:numId w:val="10"/>
        </w:numPr>
        <w:spacing w:before="120"/>
        <w:contextualSpacing w:val="0"/>
        <w:rPr>
          <w:rFonts w:ascii="Arial" w:hAnsi="Arial" w:cs="Arial"/>
        </w:rPr>
      </w:pPr>
      <w:r w:rsidRPr="005532DF">
        <w:rPr>
          <w:rFonts w:ascii="Arial" w:hAnsi="Arial" w:cs="Arial"/>
        </w:rPr>
        <w:t>Hybrid</w:t>
      </w:r>
    </w:p>
    <w:p w14:paraId="25C59AEC" w14:textId="2BC7674B" w:rsidR="00096DB9" w:rsidRPr="005532DF" w:rsidRDefault="00096DB9" w:rsidP="006703DF">
      <w:pPr>
        <w:pStyle w:val="ListParagraph"/>
        <w:numPr>
          <w:ilvl w:val="0"/>
          <w:numId w:val="10"/>
        </w:numPr>
        <w:spacing w:before="120"/>
        <w:contextualSpacing w:val="0"/>
        <w:rPr>
          <w:rFonts w:ascii="Arial" w:hAnsi="Arial" w:cs="Arial"/>
        </w:rPr>
      </w:pPr>
      <w:r w:rsidRPr="005532DF">
        <w:rPr>
          <w:rFonts w:ascii="Arial" w:hAnsi="Arial" w:cs="Arial"/>
        </w:rPr>
        <w:t>Other</w:t>
      </w:r>
    </w:p>
    <w:p w14:paraId="614E4F5F" w14:textId="3AFAE017" w:rsidR="00096DB9" w:rsidRDefault="00C513EA" w:rsidP="00F5317D">
      <w:pPr>
        <w:spacing w:line="276" w:lineRule="auto"/>
        <w:ind w:left="426"/>
      </w:pPr>
      <w:r>
        <w:t xml:space="preserve">If a contract type exists, </w:t>
      </w:r>
      <w:r w:rsidR="00015B7A">
        <w:br/>
      </w:r>
      <w:r>
        <w:t>then</w:t>
      </w:r>
      <w:r w:rsidR="00C53C23">
        <w:t xml:space="preserve"> you will be </w:t>
      </w:r>
      <w:r w:rsidR="00300228">
        <w:t>required to specify if the contract was driven forward by the Buyer or the Seller.</w:t>
      </w:r>
    </w:p>
    <w:p w14:paraId="510854D6" w14:textId="3C242088" w:rsidR="00DB4706" w:rsidRDefault="00DB4706" w:rsidP="00F5317D">
      <w:pPr>
        <w:spacing w:line="276" w:lineRule="auto"/>
        <w:jc w:val="center"/>
      </w:pPr>
      <w:r w:rsidRPr="00DB4706">
        <w:rPr>
          <w:noProof/>
        </w:rPr>
        <w:drawing>
          <wp:inline distT="0" distB="0" distL="0" distR="0" wp14:anchorId="5100E43C" wp14:editId="0A354F82">
            <wp:extent cx="3442161" cy="554156"/>
            <wp:effectExtent l="0" t="0" r="6350" b="0"/>
            <wp:docPr id="4089108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10898" name="Picture 1">
                      <a:extLst>
                        <a:ext uri="{C183D7F6-B498-43B3-948B-1728B52AA6E4}">
                          <adec:decorative xmlns:adec="http://schemas.microsoft.com/office/drawing/2017/decorative" val="1"/>
                        </a:ext>
                      </a:extLst>
                    </pic:cNvPr>
                    <pic:cNvPicPr/>
                  </pic:nvPicPr>
                  <pic:blipFill>
                    <a:blip r:embed="rId34"/>
                    <a:stretch>
                      <a:fillRect/>
                    </a:stretch>
                  </pic:blipFill>
                  <pic:spPr>
                    <a:xfrm>
                      <a:off x="0" y="0"/>
                      <a:ext cx="3448266" cy="555139"/>
                    </a:xfrm>
                    <a:prstGeom prst="rect">
                      <a:avLst/>
                    </a:prstGeom>
                    <a:ln>
                      <a:noFill/>
                    </a:ln>
                  </pic:spPr>
                </pic:pic>
              </a:graphicData>
            </a:graphic>
          </wp:inline>
        </w:drawing>
      </w:r>
    </w:p>
    <w:p w14:paraId="344393FC" w14:textId="30E0F725" w:rsidR="005532DF" w:rsidRDefault="005532DF" w:rsidP="00F5317D">
      <w:pPr>
        <w:spacing w:line="276" w:lineRule="auto"/>
        <w:ind w:left="426"/>
      </w:pPr>
      <w:r>
        <w:t xml:space="preserve">If you select ‘Other’, </w:t>
      </w:r>
      <w:r>
        <w:br/>
        <w:t xml:space="preserve">then you will be required to </w:t>
      </w:r>
      <w:r w:rsidR="00D4197F">
        <w:t xml:space="preserve">clarify </w:t>
      </w:r>
      <w:r>
        <w:t xml:space="preserve">the contract </w:t>
      </w:r>
      <w:r w:rsidR="00D4197F">
        <w:t>type</w:t>
      </w:r>
      <w:r>
        <w:t>.</w:t>
      </w:r>
    </w:p>
    <w:p w14:paraId="3870772F" w14:textId="1E2B3223" w:rsidR="005532DF" w:rsidRDefault="00D4197F" w:rsidP="00F5317D">
      <w:pPr>
        <w:spacing w:line="276" w:lineRule="auto"/>
        <w:jc w:val="center"/>
      </w:pPr>
      <w:r w:rsidRPr="00D4197F">
        <w:rPr>
          <w:noProof/>
        </w:rPr>
        <w:drawing>
          <wp:inline distT="0" distB="0" distL="0" distR="0" wp14:anchorId="7A2F1D9C" wp14:editId="23238BAA">
            <wp:extent cx="4391638" cy="771633"/>
            <wp:effectExtent l="0" t="0" r="0" b="9525"/>
            <wp:docPr id="9827715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71525" name="Picture 1">
                      <a:extLst>
                        <a:ext uri="{C183D7F6-B498-43B3-948B-1728B52AA6E4}">
                          <adec:decorative xmlns:adec="http://schemas.microsoft.com/office/drawing/2017/decorative" val="1"/>
                        </a:ext>
                      </a:extLst>
                    </pic:cNvPr>
                    <pic:cNvPicPr/>
                  </pic:nvPicPr>
                  <pic:blipFill>
                    <a:blip r:embed="rId35"/>
                    <a:stretch>
                      <a:fillRect/>
                    </a:stretch>
                  </pic:blipFill>
                  <pic:spPr>
                    <a:xfrm>
                      <a:off x="0" y="0"/>
                      <a:ext cx="4391638" cy="771633"/>
                    </a:xfrm>
                    <a:prstGeom prst="rect">
                      <a:avLst/>
                    </a:prstGeom>
                    <a:ln>
                      <a:noFill/>
                    </a:ln>
                  </pic:spPr>
                </pic:pic>
              </a:graphicData>
            </a:graphic>
          </wp:inline>
        </w:drawing>
      </w:r>
    </w:p>
    <w:p w14:paraId="52811F94" w14:textId="106BA6E7" w:rsidR="00034F27" w:rsidRDefault="00034F27" w:rsidP="00F5317D">
      <w:pPr>
        <w:spacing w:line="276" w:lineRule="auto"/>
        <w:rPr>
          <w:b/>
          <w:color w:val="002060"/>
        </w:rPr>
      </w:pPr>
    </w:p>
    <w:p w14:paraId="6AA59D8A" w14:textId="77777777" w:rsidR="000F0A8E" w:rsidRDefault="000F0A8E" w:rsidP="00F5317D">
      <w:pPr>
        <w:spacing w:line="276" w:lineRule="auto"/>
        <w:rPr>
          <w:b/>
          <w:color w:val="002060"/>
        </w:rPr>
      </w:pPr>
    </w:p>
    <w:p w14:paraId="6046D984" w14:textId="332BFD4E" w:rsidR="007308E7" w:rsidRPr="0038192C" w:rsidRDefault="000372D5" w:rsidP="007308E7">
      <w:pPr>
        <w:pStyle w:val="Heading2"/>
        <w:pBdr>
          <w:bottom w:val="single" w:sz="4" w:space="1" w:color="auto"/>
        </w:pBdr>
        <w:spacing w:line="276" w:lineRule="auto"/>
      </w:pPr>
      <w:bookmarkStart w:id="65" w:name="_Toc205191431"/>
      <w:r>
        <w:t>3.</w:t>
      </w:r>
      <w:r w:rsidR="00A4383A">
        <w:t>5</w:t>
      </w:r>
      <w:r w:rsidR="00C71D55">
        <w:t xml:space="preserve"> </w:t>
      </w:r>
      <w:r w:rsidR="00220C05">
        <w:t>Additional Production Information</w:t>
      </w:r>
      <w:bookmarkEnd w:id="65"/>
    </w:p>
    <w:p w14:paraId="4A553570" w14:textId="6A57A7A4" w:rsidR="00D81531" w:rsidRDefault="00CE70EA" w:rsidP="00F5317D">
      <w:pPr>
        <w:spacing w:line="276" w:lineRule="auto"/>
      </w:pPr>
      <w:r w:rsidRPr="00CE70EA">
        <w:rPr>
          <w:noProof/>
        </w:rPr>
        <w:drawing>
          <wp:inline distT="0" distB="0" distL="0" distR="0" wp14:anchorId="3FC733B1" wp14:editId="4E619196">
            <wp:extent cx="6479540" cy="5549265"/>
            <wp:effectExtent l="0" t="0" r="0" b="0"/>
            <wp:docPr id="8463326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32629" name="Pictur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6479540" cy="5549265"/>
                    </a:xfrm>
                    <a:prstGeom prst="rect">
                      <a:avLst/>
                    </a:prstGeom>
                  </pic:spPr>
                </pic:pic>
              </a:graphicData>
            </a:graphic>
          </wp:inline>
        </w:drawing>
      </w:r>
    </w:p>
    <w:p w14:paraId="71A7B7C8" w14:textId="77777777" w:rsidR="00152738" w:rsidRPr="00152738" w:rsidRDefault="00152738" w:rsidP="00F5317D">
      <w:pPr>
        <w:spacing w:line="276" w:lineRule="auto"/>
      </w:pPr>
      <w:r w:rsidRPr="00152738">
        <w:t xml:space="preserve">There is now a validation looking at the relationship between TAR days and TAR losses. </w:t>
      </w:r>
    </w:p>
    <w:p w14:paraId="4A42610D" w14:textId="4AB33E1C" w:rsidR="00152738" w:rsidRPr="00152738" w:rsidRDefault="00152738" w:rsidP="00F5317D">
      <w:pPr>
        <w:spacing w:line="276" w:lineRule="auto"/>
      </w:pPr>
      <w:r w:rsidRPr="00152738">
        <w:rPr>
          <w:i/>
          <w:iCs/>
        </w:rPr>
        <w:t xml:space="preserve">It is expected that Actual Annual shutdown (TAR) duration for </w:t>
      </w:r>
      <w:r w:rsidR="00960CC0" w:rsidRPr="00A57310">
        <w:rPr>
          <w:i/>
          <w:iCs/>
        </w:rPr>
        <w:t>the ‘survey year’</w:t>
      </w:r>
      <w:r w:rsidR="00960CC0" w:rsidRPr="00A57310">
        <w:rPr>
          <w:b/>
          <w:bCs/>
          <w:i/>
          <w:iCs/>
        </w:rPr>
        <w:t xml:space="preserve"> </w:t>
      </w:r>
      <w:r w:rsidRPr="00152738">
        <w:rPr>
          <w:i/>
          <w:iCs/>
        </w:rPr>
        <w:t xml:space="preserve">would equate to TAR losses of EMPP. </w:t>
      </w:r>
    </w:p>
    <w:p w14:paraId="136C1347" w14:textId="77777777" w:rsidR="003A212C" w:rsidRDefault="003A212C" w:rsidP="00F5317D">
      <w:pPr>
        <w:spacing w:line="276" w:lineRule="auto"/>
      </w:pPr>
    </w:p>
    <w:p w14:paraId="12324065" w14:textId="77777777" w:rsidR="003A212C" w:rsidRDefault="003A212C" w:rsidP="00F5317D">
      <w:pPr>
        <w:spacing w:line="276" w:lineRule="auto"/>
      </w:pPr>
    </w:p>
    <w:p w14:paraId="52024E93" w14:textId="3C564D26" w:rsidR="003A212C" w:rsidRDefault="003A212C" w:rsidP="009B20BD">
      <w:pPr>
        <w:spacing w:before="0" w:after="0" w:line="276" w:lineRule="auto"/>
        <w:sectPr w:rsidR="003A212C" w:rsidSect="00AE7E0B">
          <w:headerReference w:type="default" r:id="rId37"/>
          <w:pgSz w:w="11906" w:h="16838" w:code="9"/>
          <w:pgMar w:top="1134" w:right="851" w:bottom="851" w:left="851" w:header="567" w:footer="567" w:gutter="0"/>
          <w:cols w:space="720"/>
          <w:formProt w:val="0"/>
        </w:sectPr>
      </w:pPr>
    </w:p>
    <w:p w14:paraId="73223C09" w14:textId="2A8EDE3B" w:rsidR="00F242A3" w:rsidRDefault="00E86BF6" w:rsidP="006703DF">
      <w:pPr>
        <w:pStyle w:val="Sectionheader"/>
        <w:numPr>
          <w:ilvl w:val="0"/>
          <w:numId w:val="5"/>
        </w:numPr>
        <w:spacing w:before="0" w:line="240" w:lineRule="auto"/>
      </w:pPr>
      <w:bookmarkStart w:id="66" w:name="_Toc205191432"/>
      <w:r>
        <w:t>PRODUCTION</w:t>
      </w:r>
      <w:bookmarkEnd w:id="66"/>
    </w:p>
    <w:p w14:paraId="760A2626" w14:textId="23655EF6" w:rsidR="00AD05BA" w:rsidRPr="0016721D" w:rsidRDefault="00892891" w:rsidP="0016721D">
      <w:pPr>
        <w:pStyle w:val="Heading2"/>
        <w:pBdr>
          <w:bottom w:val="single" w:sz="4" w:space="1" w:color="auto"/>
        </w:pBdr>
        <w:spacing w:line="276" w:lineRule="auto"/>
      </w:pPr>
      <w:bookmarkStart w:id="67" w:name="_Toc205191433"/>
      <w:r>
        <w:t xml:space="preserve">4.1 </w:t>
      </w:r>
      <w:r w:rsidR="001B66EB">
        <w:rPr>
          <w:bCs/>
        </w:rPr>
        <w:t>Production</w:t>
      </w:r>
      <w:r w:rsidR="00313335">
        <w:rPr>
          <w:bCs/>
        </w:rPr>
        <w:t xml:space="preserve"> – g</w:t>
      </w:r>
      <w:r w:rsidR="001B66EB">
        <w:rPr>
          <w:bCs/>
        </w:rPr>
        <w:t>uidance notes</w:t>
      </w:r>
      <w:bookmarkEnd w:id="67"/>
    </w:p>
    <w:p w14:paraId="620E7E1E" w14:textId="77777777" w:rsidR="001B66EB" w:rsidRPr="001B66EB" w:rsidRDefault="001B66EB" w:rsidP="00F5317D">
      <w:pPr>
        <w:tabs>
          <w:tab w:val="left" w:pos="6362"/>
        </w:tabs>
        <w:spacing w:line="276" w:lineRule="auto"/>
        <w:rPr>
          <w:b/>
          <w:bCs/>
        </w:rPr>
      </w:pPr>
      <w:r w:rsidRPr="001B66EB">
        <w:rPr>
          <w:b/>
          <w:bCs/>
        </w:rPr>
        <w:t>Calculated fields</w:t>
      </w:r>
    </w:p>
    <w:p w14:paraId="7E667D9B" w14:textId="55F98FCD" w:rsidR="00AD05BA" w:rsidRPr="00AD05BA" w:rsidRDefault="00AD05BA" w:rsidP="00F5317D">
      <w:pPr>
        <w:tabs>
          <w:tab w:val="left" w:pos="6362"/>
        </w:tabs>
        <w:spacing w:line="276" w:lineRule="auto"/>
      </w:pPr>
      <w:r w:rsidRPr="00AD05BA">
        <w:t>This page contains fields whose value is calculated automatically. These fields are greyed out and unmodifiable.</w:t>
      </w:r>
    </w:p>
    <w:p w14:paraId="3CEDA29D" w14:textId="77777777" w:rsidR="00AD05BA" w:rsidRPr="00AD05BA" w:rsidRDefault="00AD05BA" w:rsidP="00F5317D">
      <w:pPr>
        <w:tabs>
          <w:tab w:val="left" w:pos="6362"/>
        </w:tabs>
        <w:spacing w:line="276" w:lineRule="auto"/>
        <w:rPr>
          <w:b/>
          <w:bCs/>
        </w:rPr>
      </w:pPr>
      <w:r w:rsidRPr="00AD05BA">
        <w:rPr>
          <w:b/>
          <w:bCs/>
        </w:rPr>
        <w:t>Please note: 'mm' signifies 'millions'</w:t>
      </w:r>
    </w:p>
    <w:p w14:paraId="426B4797" w14:textId="6A9E2035" w:rsidR="00F242A3" w:rsidRDefault="00AD05BA" w:rsidP="00F5317D">
      <w:pPr>
        <w:tabs>
          <w:tab w:val="left" w:pos="6362"/>
        </w:tabs>
        <w:spacing w:line="276" w:lineRule="auto"/>
      </w:pPr>
      <w:r w:rsidRPr="00AD05BA">
        <w:t xml:space="preserve">e.g. </w:t>
      </w:r>
      <w:proofErr w:type="spellStart"/>
      <w:r w:rsidRPr="00AD05BA">
        <w:t>mmboe</w:t>
      </w:r>
      <w:proofErr w:type="spellEnd"/>
    </w:p>
    <w:p w14:paraId="28A6525C" w14:textId="77777777" w:rsidR="00F242A3" w:rsidRDefault="00F242A3" w:rsidP="00F5317D">
      <w:pPr>
        <w:tabs>
          <w:tab w:val="left" w:pos="6362"/>
        </w:tabs>
        <w:spacing w:line="276" w:lineRule="auto"/>
      </w:pPr>
    </w:p>
    <w:p w14:paraId="2B1EB210" w14:textId="556B7A78" w:rsidR="00DA6308" w:rsidRDefault="00DA6308" w:rsidP="00F5317D">
      <w:pPr>
        <w:spacing w:line="276" w:lineRule="auto"/>
      </w:pPr>
      <w:r w:rsidRPr="00B968AA">
        <w:rPr>
          <w:b/>
          <w:bCs/>
        </w:rPr>
        <w:t>Data entry</w:t>
      </w:r>
    </w:p>
    <w:p w14:paraId="53A1C72F" w14:textId="77777777" w:rsidR="00DA6308" w:rsidRPr="007B1EC2" w:rsidRDefault="00DA6308" w:rsidP="00F5317D">
      <w:pPr>
        <w:spacing w:line="276" w:lineRule="auto"/>
      </w:pPr>
      <w:r w:rsidRPr="007B1EC2">
        <w:rPr>
          <w:noProof/>
        </w:rPr>
        <w:drawing>
          <wp:inline distT="0" distB="0" distL="0" distR="0" wp14:anchorId="72662697" wp14:editId="53E351AF">
            <wp:extent cx="313899" cy="313899"/>
            <wp:effectExtent l="0" t="0" r="0" b="0"/>
            <wp:docPr id="1921168333" name="Picture 4" descr="Exc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cel 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488" cy="319488"/>
                    </a:xfrm>
                    <a:prstGeom prst="rect">
                      <a:avLst/>
                    </a:prstGeom>
                    <a:noFill/>
                    <a:ln>
                      <a:noFill/>
                    </a:ln>
                  </pic:spPr>
                </pic:pic>
              </a:graphicData>
            </a:graphic>
          </wp:inline>
        </w:drawing>
      </w:r>
      <w:r w:rsidRPr="007B1EC2">
        <w:t> </w:t>
      </w:r>
      <w:r>
        <w:t xml:space="preserve"> </w:t>
      </w:r>
      <w:r w:rsidRPr="007B1EC2">
        <w:t>You can paste values into table directly from Excel:</w:t>
      </w:r>
    </w:p>
    <w:p w14:paraId="006338D5" w14:textId="77777777" w:rsidR="00DA6308" w:rsidRPr="007B1EC2" w:rsidRDefault="00DA6308" w:rsidP="006703DF">
      <w:pPr>
        <w:numPr>
          <w:ilvl w:val="0"/>
          <w:numId w:val="7"/>
        </w:numPr>
        <w:tabs>
          <w:tab w:val="num" w:pos="720"/>
        </w:tabs>
        <w:spacing w:line="276" w:lineRule="auto"/>
      </w:pPr>
      <w:r w:rsidRPr="007B1EC2">
        <w:t>The page will map your pasted cell values to the table cells, ignoring any overflowing rows or columns</w:t>
      </w:r>
    </w:p>
    <w:p w14:paraId="79880649" w14:textId="77777777" w:rsidR="00DA6308" w:rsidRDefault="00DA6308" w:rsidP="006703DF">
      <w:pPr>
        <w:numPr>
          <w:ilvl w:val="0"/>
          <w:numId w:val="7"/>
        </w:numPr>
        <w:tabs>
          <w:tab w:val="num" w:pos="720"/>
        </w:tabs>
        <w:spacing w:line="276" w:lineRule="auto"/>
      </w:pPr>
      <w:r w:rsidRPr="007B1EC2">
        <w:t>Input fields which have been pasted to will be highlighted green to allow a visual check.</w:t>
      </w:r>
    </w:p>
    <w:p w14:paraId="19A6FF3F" w14:textId="384F6D5A" w:rsidR="005321E0" w:rsidRPr="00F02E65" w:rsidRDefault="005321E0" w:rsidP="00F02E65">
      <w:pPr>
        <w:tabs>
          <w:tab w:val="num" w:pos="720"/>
        </w:tabs>
        <w:rPr>
          <w:color w:val="7030A0"/>
        </w:rPr>
      </w:pPr>
    </w:p>
    <w:p w14:paraId="3823711B" w14:textId="77777777" w:rsidR="004F42E9" w:rsidRDefault="004F42E9" w:rsidP="004F42E9">
      <w:pPr>
        <w:tabs>
          <w:tab w:val="left" w:pos="6362"/>
        </w:tabs>
        <w:spacing w:line="276" w:lineRule="auto"/>
      </w:pPr>
    </w:p>
    <w:p w14:paraId="42B6DDF8" w14:textId="59BF1F06" w:rsidR="004F42E9" w:rsidRPr="00334564" w:rsidRDefault="004F42E9" w:rsidP="004F42E9">
      <w:pPr>
        <w:pStyle w:val="Heading2"/>
        <w:pBdr>
          <w:bottom w:val="single" w:sz="4" w:space="1" w:color="auto"/>
        </w:pBdr>
        <w:spacing w:line="276" w:lineRule="auto"/>
      </w:pPr>
      <w:bookmarkStart w:id="68" w:name="_Toc205191434"/>
      <w:r>
        <w:t xml:space="preserve">4.2 Production balance </w:t>
      </w:r>
      <w:r w:rsidR="00A85D74">
        <w:t>guidance</w:t>
      </w:r>
      <w:bookmarkEnd w:id="68"/>
    </w:p>
    <w:p w14:paraId="2583D6C9" w14:textId="0DD62F84" w:rsidR="00CF2EAC" w:rsidRDefault="00CF2EAC" w:rsidP="00F5317D">
      <w:pPr>
        <w:spacing w:line="276" w:lineRule="auto"/>
      </w:pPr>
      <w:r w:rsidRPr="00CF2EAC">
        <w:rPr>
          <w:noProof/>
        </w:rPr>
        <w:drawing>
          <wp:inline distT="0" distB="0" distL="0" distR="0" wp14:anchorId="65633E1F" wp14:editId="08033839">
            <wp:extent cx="6479540" cy="4859655"/>
            <wp:effectExtent l="0" t="0" r="0" b="0"/>
            <wp:docPr id="17341960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96015" name="Picture 1">
                      <a:extLst>
                        <a:ext uri="{C183D7F6-B498-43B3-948B-1728B52AA6E4}">
                          <adec:decorative xmlns:adec="http://schemas.microsoft.com/office/drawing/2017/decorative" val="1"/>
                        </a:ext>
                      </a:extLst>
                    </pic:cNvPr>
                    <pic:cNvPicPr/>
                  </pic:nvPicPr>
                  <pic:blipFill>
                    <a:blip r:embed="rId39"/>
                    <a:stretch>
                      <a:fillRect/>
                    </a:stretch>
                  </pic:blipFill>
                  <pic:spPr>
                    <a:xfrm>
                      <a:off x="0" y="0"/>
                      <a:ext cx="6479540" cy="4859655"/>
                    </a:xfrm>
                    <a:prstGeom prst="rect">
                      <a:avLst/>
                    </a:prstGeom>
                  </pic:spPr>
                </pic:pic>
              </a:graphicData>
            </a:graphic>
          </wp:inline>
        </w:drawing>
      </w:r>
      <w:r w:rsidR="00A2552F">
        <w:br/>
      </w:r>
    </w:p>
    <w:p w14:paraId="7FFD4366" w14:textId="6749B84E" w:rsidR="00DC1463" w:rsidRPr="00DC1463" w:rsidRDefault="00DC1463" w:rsidP="006703DF">
      <w:pPr>
        <w:numPr>
          <w:ilvl w:val="0"/>
          <w:numId w:val="11"/>
        </w:numPr>
        <w:tabs>
          <w:tab w:val="num" w:pos="720"/>
        </w:tabs>
        <w:spacing w:line="276" w:lineRule="auto"/>
      </w:pPr>
      <w:r w:rsidRPr="00DC1463">
        <w:rPr>
          <w:b/>
          <w:bCs/>
        </w:rPr>
        <w:t>Hub fields</w:t>
      </w:r>
      <w:r w:rsidRPr="00DC1463">
        <w:t xml:space="preserve"> flow to the facility for processing. Well production is calculated in the balance.</w:t>
      </w:r>
    </w:p>
    <w:p w14:paraId="320FAF3E" w14:textId="17D1F337" w:rsidR="00DC1463" w:rsidRPr="00DC1463" w:rsidRDefault="00DC1463" w:rsidP="006703DF">
      <w:pPr>
        <w:numPr>
          <w:ilvl w:val="0"/>
          <w:numId w:val="11"/>
        </w:numPr>
        <w:tabs>
          <w:tab w:val="num" w:pos="720"/>
        </w:tabs>
        <w:spacing w:line="276" w:lineRule="auto"/>
      </w:pPr>
      <w:r w:rsidRPr="00DC1463">
        <w:rPr>
          <w:b/>
          <w:bCs/>
        </w:rPr>
        <w:t>Satellite fields</w:t>
      </w:r>
      <w:r>
        <w:t xml:space="preserve"> r</w:t>
      </w:r>
      <w:r w:rsidRPr="00DC1463">
        <w:t>equire a measure of pre-processing before flowing to the facility/hub for further processing.</w:t>
      </w:r>
    </w:p>
    <w:p w14:paraId="1EC2BBDC" w14:textId="58724C00" w:rsidR="00DC1463" w:rsidRPr="00DC1463" w:rsidRDefault="00DC1463" w:rsidP="006703DF">
      <w:pPr>
        <w:numPr>
          <w:ilvl w:val="0"/>
          <w:numId w:val="11"/>
        </w:numPr>
        <w:tabs>
          <w:tab w:val="num" w:pos="720"/>
        </w:tabs>
        <w:spacing w:line="276" w:lineRule="auto"/>
      </w:pPr>
      <w:r w:rsidRPr="00DC1463">
        <w:t>Fuel, flare &amp; vent volumes now included in the Production balance calculation.</w:t>
      </w:r>
    </w:p>
    <w:p w14:paraId="2FADB4B3" w14:textId="77777777" w:rsidR="00DC1463" w:rsidRPr="00DC1463" w:rsidRDefault="00DC1463" w:rsidP="006703DF">
      <w:pPr>
        <w:numPr>
          <w:ilvl w:val="0"/>
          <w:numId w:val="11"/>
        </w:numPr>
        <w:tabs>
          <w:tab w:val="num" w:pos="720"/>
        </w:tabs>
        <w:spacing w:line="276" w:lineRule="auto"/>
      </w:pPr>
      <w:r w:rsidRPr="00DC1463">
        <w:t>Gas lift is not included as it is an internal process recycle.</w:t>
      </w:r>
    </w:p>
    <w:p w14:paraId="35F9FF56" w14:textId="17FD9D65" w:rsidR="00DC1463" w:rsidRPr="00DC1463" w:rsidRDefault="00DC1463" w:rsidP="006703DF">
      <w:pPr>
        <w:numPr>
          <w:ilvl w:val="0"/>
          <w:numId w:val="11"/>
        </w:numPr>
        <w:tabs>
          <w:tab w:val="num" w:pos="720"/>
        </w:tabs>
        <w:spacing w:line="276" w:lineRule="auto"/>
      </w:pPr>
      <w:r w:rsidRPr="00DC1463">
        <w:t>The Operator of the named facility is responsible for collecting &amp; inputting data into the production balance sheet in the PE data collection template.</w:t>
      </w:r>
    </w:p>
    <w:p w14:paraId="509FCDBC" w14:textId="77777777" w:rsidR="004F42E9" w:rsidRDefault="004F42E9" w:rsidP="00F5317D">
      <w:pPr>
        <w:tabs>
          <w:tab w:val="left" w:pos="6362"/>
        </w:tabs>
        <w:spacing w:line="276" w:lineRule="auto"/>
        <w:rPr>
          <w:b/>
        </w:rPr>
      </w:pPr>
    </w:p>
    <w:p w14:paraId="35B73383" w14:textId="77777777" w:rsidR="002F3201" w:rsidRDefault="002F3201" w:rsidP="00F5317D">
      <w:pPr>
        <w:tabs>
          <w:tab w:val="left" w:pos="6362"/>
        </w:tabs>
        <w:spacing w:line="276" w:lineRule="auto"/>
      </w:pPr>
    </w:p>
    <w:p w14:paraId="1DA49325" w14:textId="76F59554" w:rsidR="004F42E9" w:rsidRPr="00334564" w:rsidRDefault="00F41B4D" w:rsidP="00F41B4D">
      <w:pPr>
        <w:pStyle w:val="Heading2"/>
        <w:pBdr>
          <w:bottom w:val="single" w:sz="4" w:space="1" w:color="auto"/>
        </w:pBdr>
        <w:spacing w:line="276" w:lineRule="auto"/>
      </w:pPr>
      <w:bookmarkStart w:id="69" w:name="_Toc205191435"/>
      <w:r>
        <w:t>4.3 P</w:t>
      </w:r>
      <w:r w:rsidR="00892891">
        <w:t>roduction</w:t>
      </w:r>
      <w:r w:rsidR="00DC1463">
        <w:t xml:space="preserve"> totals for year</w:t>
      </w:r>
      <w:bookmarkEnd w:id="69"/>
    </w:p>
    <w:p w14:paraId="2BDA569C" w14:textId="0B4842AC" w:rsidR="004C0872" w:rsidRDefault="002461AE" w:rsidP="00F5317D">
      <w:pPr>
        <w:spacing w:line="276" w:lineRule="auto"/>
        <w:jc w:val="center"/>
      </w:pPr>
      <w:r w:rsidRPr="002461AE">
        <w:rPr>
          <w:noProof/>
        </w:rPr>
        <w:drawing>
          <wp:inline distT="0" distB="0" distL="0" distR="0" wp14:anchorId="4D8A748F" wp14:editId="69549525">
            <wp:extent cx="2260598" cy="1214651"/>
            <wp:effectExtent l="0" t="0" r="6985" b="5080"/>
            <wp:docPr id="9329561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56126" name="Picture 1">
                      <a:extLst>
                        <a:ext uri="{C183D7F6-B498-43B3-948B-1728B52AA6E4}">
                          <adec:decorative xmlns:adec="http://schemas.microsoft.com/office/drawing/2017/decorative" val="1"/>
                        </a:ext>
                      </a:extLst>
                    </pic:cNvPr>
                    <pic:cNvPicPr/>
                  </pic:nvPicPr>
                  <pic:blipFill>
                    <a:blip r:embed="rId40"/>
                    <a:stretch>
                      <a:fillRect/>
                    </a:stretch>
                  </pic:blipFill>
                  <pic:spPr>
                    <a:xfrm>
                      <a:off x="0" y="0"/>
                      <a:ext cx="2280997" cy="1225612"/>
                    </a:xfrm>
                    <a:prstGeom prst="rect">
                      <a:avLst/>
                    </a:prstGeom>
                  </pic:spPr>
                </pic:pic>
              </a:graphicData>
            </a:graphic>
          </wp:inline>
        </w:drawing>
      </w:r>
    </w:p>
    <w:p w14:paraId="4DADB0DB" w14:textId="75EC8FFA" w:rsidR="004F42E9" w:rsidRPr="00DA7CB6" w:rsidRDefault="00D351B2" w:rsidP="00F5317D">
      <w:pPr>
        <w:spacing w:line="276" w:lineRule="auto"/>
      </w:pPr>
      <w:r w:rsidRPr="00A57310">
        <w:t xml:space="preserve">These are calculated values, </w:t>
      </w:r>
      <w:r w:rsidR="00BD6091" w:rsidRPr="00A57310">
        <w:t>detailing</w:t>
      </w:r>
      <w:r w:rsidR="000E563D" w:rsidRPr="00A57310">
        <w:t xml:space="preserve"> the t</w:t>
      </w:r>
      <w:r w:rsidR="004C0872" w:rsidRPr="00A57310">
        <w:t>otal exiting the facility in the reporting year.</w:t>
      </w:r>
      <w:r w:rsidR="00DA7CB6">
        <w:t xml:space="preserve"> </w:t>
      </w:r>
    </w:p>
    <w:p w14:paraId="5E6ED7B0" w14:textId="77777777" w:rsidR="004F42E9" w:rsidRDefault="004F42E9" w:rsidP="00F5317D">
      <w:pPr>
        <w:tabs>
          <w:tab w:val="left" w:pos="6362"/>
        </w:tabs>
        <w:spacing w:line="276" w:lineRule="auto"/>
        <w:rPr>
          <w:b/>
        </w:rPr>
      </w:pPr>
    </w:p>
    <w:p w14:paraId="3690980A" w14:textId="77777777" w:rsidR="002F3201" w:rsidRDefault="002F3201" w:rsidP="00F5317D">
      <w:pPr>
        <w:tabs>
          <w:tab w:val="left" w:pos="6362"/>
        </w:tabs>
        <w:spacing w:line="276" w:lineRule="auto"/>
      </w:pPr>
    </w:p>
    <w:p w14:paraId="5D555167" w14:textId="35AF7611" w:rsidR="004F42E9" w:rsidRPr="00334564" w:rsidRDefault="004F42E9" w:rsidP="004F42E9">
      <w:pPr>
        <w:pStyle w:val="Heading2"/>
        <w:pBdr>
          <w:bottom w:val="single" w:sz="4" w:space="1" w:color="auto"/>
        </w:pBdr>
        <w:spacing w:line="276" w:lineRule="auto"/>
      </w:pPr>
      <w:bookmarkStart w:id="70" w:name="_Toc205191436"/>
      <w:r>
        <w:t>4.</w:t>
      </w:r>
      <w:r w:rsidR="00FE51EC">
        <w:t>4</w:t>
      </w:r>
      <w:r>
        <w:t xml:space="preserve"> </w:t>
      </w:r>
      <w:r w:rsidR="00FE51EC">
        <w:t>Exported oil</w:t>
      </w:r>
      <w:bookmarkEnd w:id="70"/>
    </w:p>
    <w:p w14:paraId="0A833533" w14:textId="4533A1D6" w:rsidR="00B944DC" w:rsidRDefault="00373ACB" w:rsidP="00F5317D">
      <w:pPr>
        <w:spacing w:line="276" w:lineRule="auto"/>
        <w:jc w:val="center"/>
      </w:pPr>
      <w:r w:rsidRPr="00373ACB">
        <w:rPr>
          <w:noProof/>
        </w:rPr>
        <w:drawing>
          <wp:inline distT="0" distB="0" distL="0" distR="0" wp14:anchorId="68D46EA6" wp14:editId="203E8D36">
            <wp:extent cx="5580000" cy="1607784"/>
            <wp:effectExtent l="0" t="0" r="1905" b="0"/>
            <wp:docPr id="876110866" name="Picture 4">
              <a:extLst xmlns:a="http://schemas.openxmlformats.org/drawingml/2006/main">
                <a:ext uri="{FF2B5EF4-FFF2-40B4-BE49-F238E27FC236}">
                  <a16:creationId xmlns:a16="http://schemas.microsoft.com/office/drawing/2014/main" id="{66D5E9E0-9577-481F-2998-7415D0F10DE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10866" name="Picture 4">
                      <a:extLst>
                        <a:ext uri="{FF2B5EF4-FFF2-40B4-BE49-F238E27FC236}">
                          <a16:creationId xmlns:a16="http://schemas.microsoft.com/office/drawing/2014/main" id="{66D5E9E0-9577-481F-2998-7415D0F10DEB}"/>
                        </a:ext>
                        <a:ext uri="{C183D7F6-B498-43B3-948B-1728B52AA6E4}">
                          <adec:decorative xmlns:adec="http://schemas.microsoft.com/office/drawing/2017/decorative" val="1"/>
                        </a:ext>
                      </a:extLst>
                    </pic:cNvPr>
                    <pic:cNvPicPr>
                      <a:picLocks noChangeAspect="1"/>
                    </pic:cNvPicPr>
                  </pic:nvPicPr>
                  <pic:blipFill rotWithShape="1">
                    <a:blip r:embed="rId41"/>
                    <a:srcRect b="49441"/>
                    <a:stretch/>
                  </pic:blipFill>
                  <pic:spPr bwMode="auto">
                    <a:xfrm>
                      <a:off x="0" y="0"/>
                      <a:ext cx="5580000" cy="1607784"/>
                    </a:xfrm>
                    <a:prstGeom prst="rect">
                      <a:avLst/>
                    </a:prstGeom>
                    <a:ln>
                      <a:noFill/>
                    </a:ln>
                    <a:extLst>
                      <a:ext uri="{53640926-AAD7-44D8-BBD7-CCE9431645EC}">
                        <a14:shadowObscured xmlns:a14="http://schemas.microsoft.com/office/drawing/2010/main"/>
                      </a:ext>
                    </a:extLst>
                  </pic:spPr>
                </pic:pic>
              </a:graphicData>
            </a:graphic>
          </wp:inline>
        </w:drawing>
      </w:r>
      <w:r w:rsidR="00762ACC" w:rsidRPr="00762ACC">
        <w:rPr>
          <w:noProof/>
        </w:rPr>
        <w:drawing>
          <wp:inline distT="0" distB="0" distL="0" distR="0" wp14:anchorId="5C7421AD" wp14:editId="088B86E2">
            <wp:extent cx="6479540" cy="1234841"/>
            <wp:effectExtent l="0" t="0" r="0" b="3810"/>
            <wp:docPr id="8107765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76529" name="Picture 1">
                      <a:extLst>
                        <a:ext uri="{C183D7F6-B498-43B3-948B-1728B52AA6E4}">
                          <adec:decorative xmlns:adec="http://schemas.microsoft.com/office/drawing/2017/decorative" val="1"/>
                        </a:ext>
                      </a:extLst>
                    </pic:cNvPr>
                    <pic:cNvPicPr/>
                  </pic:nvPicPr>
                  <pic:blipFill rotWithShape="1">
                    <a:blip r:embed="rId42"/>
                    <a:srcRect t="49305"/>
                    <a:stretch/>
                  </pic:blipFill>
                  <pic:spPr bwMode="auto">
                    <a:xfrm>
                      <a:off x="0" y="0"/>
                      <a:ext cx="6480000" cy="1234929"/>
                    </a:xfrm>
                    <a:prstGeom prst="rect">
                      <a:avLst/>
                    </a:prstGeom>
                    <a:ln>
                      <a:noFill/>
                    </a:ln>
                    <a:extLst>
                      <a:ext uri="{53640926-AAD7-44D8-BBD7-CCE9431645EC}">
                        <a14:shadowObscured xmlns:a14="http://schemas.microsoft.com/office/drawing/2010/main"/>
                      </a:ext>
                    </a:extLst>
                  </pic:spPr>
                </pic:pic>
              </a:graphicData>
            </a:graphic>
          </wp:inline>
        </w:drawing>
      </w:r>
    </w:p>
    <w:p w14:paraId="4F11065A" w14:textId="77777777" w:rsidR="00BB2E13" w:rsidRDefault="00BB2E13" w:rsidP="00F5317D">
      <w:pPr>
        <w:spacing w:line="276" w:lineRule="auto"/>
      </w:pPr>
      <w:r w:rsidRPr="00DB6DA3">
        <w:t>Figures are average per day over the reporting year</w:t>
      </w:r>
      <w:r>
        <w:t>.</w:t>
      </w:r>
    </w:p>
    <w:p w14:paraId="2D20CDC9" w14:textId="227CFB47" w:rsidR="004F42E9" w:rsidRPr="002D7E92" w:rsidRDefault="002837CB" w:rsidP="00F5317D">
      <w:pPr>
        <w:spacing w:line="276" w:lineRule="auto"/>
      </w:pPr>
      <w:r>
        <w:t>The t</w:t>
      </w:r>
      <w:r w:rsidR="00E713FA">
        <w:t xml:space="preserve">otal exported oil is </w:t>
      </w:r>
      <w:r w:rsidR="00BB2E13">
        <w:t xml:space="preserve">a calculated </w:t>
      </w:r>
      <w:r w:rsidR="00B01544">
        <w:t xml:space="preserve">value. It is </w:t>
      </w:r>
      <w:r w:rsidR="00E713FA">
        <w:t>the s</w:t>
      </w:r>
      <w:r w:rsidR="005775D8" w:rsidRPr="005775D8">
        <w:t xml:space="preserve">um of the hydrocarbon processed and </w:t>
      </w:r>
      <w:r w:rsidR="005775D8" w:rsidRPr="002D7E92">
        <w:t>exported by the facility including satellite field(s) hydrocarbons processed within the facility.</w:t>
      </w:r>
      <w:r w:rsidR="00812A17" w:rsidRPr="002D7E92">
        <w:br/>
      </w:r>
    </w:p>
    <w:p w14:paraId="2BFC9255" w14:textId="77777777" w:rsidR="00047B76" w:rsidRDefault="00047B76" w:rsidP="00F5317D">
      <w:pPr>
        <w:tabs>
          <w:tab w:val="left" w:pos="6362"/>
        </w:tabs>
        <w:spacing w:line="276" w:lineRule="auto"/>
      </w:pPr>
    </w:p>
    <w:p w14:paraId="78C668E4" w14:textId="1302C4AA" w:rsidR="004F42E9" w:rsidRPr="00334564" w:rsidRDefault="004F42E9" w:rsidP="004F42E9">
      <w:pPr>
        <w:pStyle w:val="Heading2"/>
        <w:pBdr>
          <w:bottom w:val="single" w:sz="4" w:space="1" w:color="auto"/>
        </w:pBdr>
        <w:spacing w:line="276" w:lineRule="auto"/>
      </w:pPr>
      <w:bookmarkStart w:id="71" w:name="_Toc205191437"/>
      <w:r>
        <w:t>4.</w:t>
      </w:r>
      <w:r w:rsidR="00FE51EC">
        <w:t>5 Exported / Imported gas</w:t>
      </w:r>
      <w:bookmarkEnd w:id="71"/>
    </w:p>
    <w:p w14:paraId="5F5DFB11" w14:textId="55728867" w:rsidR="00A81406" w:rsidRDefault="00A81406" w:rsidP="00F5317D">
      <w:pPr>
        <w:spacing w:line="276" w:lineRule="auto"/>
        <w:jc w:val="center"/>
      </w:pPr>
      <w:r w:rsidRPr="00A81406">
        <w:rPr>
          <w:noProof/>
        </w:rPr>
        <w:drawing>
          <wp:inline distT="0" distB="0" distL="0" distR="0" wp14:anchorId="25E7BA8D" wp14:editId="38F9A980">
            <wp:extent cx="6120000" cy="912858"/>
            <wp:effectExtent l="0" t="0" r="0" b="1905"/>
            <wp:docPr id="343067272" name="Picture 11">
              <a:extLst xmlns:a="http://schemas.openxmlformats.org/drawingml/2006/main">
                <a:ext uri="{FF2B5EF4-FFF2-40B4-BE49-F238E27FC236}">
                  <a16:creationId xmlns:a16="http://schemas.microsoft.com/office/drawing/2014/main" id="{10A6B2BF-7974-E6F3-23BB-4A60CE907CE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67272" name="Picture 11">
                      <a:extLst>
                        <a:ext uri="{FF2B5EF4-FFF2-40B4-BE49-F238E27FC236}">
                          <a16:creationId xmlns:a16="http://schemas.microsoft.com/office/drawing/2014/main" id="{10A6B2BF-7974-E6F3-23BB-4A60CE907CEB}"/>
                        </a:ext>
                        <a:ext uri="{C183D7F6-B498-43B3-948B-1728B52AA6E4}">
                          <adec:decorative xmlns:adec="http://schemas.microsoft.com/office/drawing/2017/decorative" val="1"/>
                        </a:ext>
                      </a:extLst>
                    </pic:cNvPr>
                    <pic:cNvPicPr>
                      <a:picLocks noChangeAspect="1"/>
                    </pic:cNvPicPr>
                  </pic:nvPicPr>
                  <pic:blipFill>
                    <a:blip r:embed="rId43"/>
                    <a:srcRect b="77949"/>
                    <a:stretch/>
                  </pic:blipFill>
                  <pic:spPr>
                    <a:xfrm>
                      <a:off x="0" y="0"/>
                      <a:ext cx="6120000" cy="912858"/>
                    </a:xfrm>
                    <a:prstGeom prst="rect">
                      <a:avLst/>
                    </a:prstGeom>
                  </pic:spPr>
                </pic:pic>
              </a:graphicData>
            </a:graphic>
          </wp:inline>
        </w:drawing>
      </w:r>
    </w:p>
    <w:p w14:paraId="255C16EC" w14:textId="2F379688" w:rsidR="000E121B" w:rsidRDefault="008A08DB" w:rsidP="00F5317D">
      <w:pPr>
        <w:spacing w:line="276" w:lineRule="auto"/>
      </w:pPr>
      <w:r w:rsidRPr="005D7CFD">
        <w:t>Input data must only contain up to 3 decimal places.</w:t>
      </w:r>
      <w:r w:rsidR="00812A17">
        <w:br/>
      </w:r>
    </w:p>
    <w:p w14:paraId="2BE0F210" w14:textId="778160F1" w:rsidR="00AA7E98" w:rsidRPr="00AA7E98" w:rsidRDefault="00AA7E98" w:rsidP="00F5317D">
      <w:pPr>
        <w:spacing w:line="276" w:lineRule="auto"/>
      </w:pPr>
      <w:r w:rsidRPr="00AA7E98">
        <w:t>Sum of the hydrocarbon gas processed and exported by the facility including satellite field(s) gas processed within the facility</w:t>
      </w:r>
    </w:p>
    <w:p w14:paraId="01AF8CF7" w14:textId="7C3935E2" w:rsidR="00AA7E98" w:rsidRDefault="00AA7E98" w:rsidP="00F5317D">
      <w:pPr>
        <w:spacing w:line="276" w:lineRule="auto"/>
      </w:pPr>
      <w:r w:rsidRPr="00AA7E98">
        <w:t>Excludes gas flows that simply go "up and over" the facility or receive pressure boosting.</w:t>
      </w:r>
      <w:r w:rsidR="0011181F">
        <w:br/>
      </w:r>
    </w:p>
    <w:p w14:paraId="0D8C1506" w14:textId="58875CE7" w:rsidR="00A81406" w:rsidRDefault="001324F2" w:rsidP="00F5317D">
      <w:pPr>
        <w:spacing w:line="276" w:lineRule="auto"/>
        <w:jc w:val="center"/>
      </w:pPr>
      <w:r w:rsidRPr="001324F2">
        <w:rPr>
          <w:noProof/>
        </w:rPr>
        <w:drawing>
          <wp:inline distT="0" distB="0" distL="0" distR="0" wp14:anchorId="5C03F0A5" wp14:editId="16AD7EBC">
            <wp:extent cx="6120000" cy="1088436"/>
            <wp:effectExtent l="0" t="0" r="0" b="0"/>
            <wp:docPr id="477518894" name="Picture 12">
              <a:extLst xmlns:a="http://schemas.openxmlformats.org/drawingml/2006/main">
                <a:ext uri="{FF2B5EF4-FFF2-40B4-BE49-F238E27FC236}">
                  <a16:creationId xmlns:a16="http://schemas.microsoft.com/office/drawing/2014/main" id="{654C942E-0B5E-9A71-A4A5-97989B57530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18894" name="Picture 12">
                      <a:extLst>
                        <a:ext uri="{FF2B5EF4-FFF2-40B4-BE49-F238E27FC236}">
                          <a16:creationId xmlns:a16="http://schemas.microsoft.com/office/drawing/2014/main" id="{654C942E-0B5E-9A71-A4A5-97989B57530E}"/>
                        </a:ext>
                        <a:ext uri="{C183D7F6-B498-43B3-948B-1728B52AA6E4}">
                          <adec:decorative xmlns:adec="http://schemas.microsoft.com/office/drawing/2017/decorative" val="1"/>
                        </a:ext>
                      </a:extLst>
                    </pic:cNvPr>
                    <pic:cNvPicPr>
                      <a:picLocks noChangeAspect="1"/>
                    </pic:cNvPicPr>
                  </pic:nvPicPr>
                  <pic:blipFill>
                    <a:blip r:embed="rId43"/>
                    <a:srcRect t="22052" b="51655"/>
                    <a:stretch/>
                  </pic:blipFill>
                  <pic:spPr>
                    <a:xfrm>
                      <a:off x="0" y="0"/>
                      <a:ext cx="6120000" cy="1088436"/>
                    </a:xfrm>
                    <a:prstGeom prst="rect">
                      <a:avLst/>
                    </a:prstGeom>
                  </pic:spPr>
                </pic:pic>
              </a:graphicData>
            </a:graphic>
          </wp:inline>
        </w:drawing>
      </w:r>
    </w:p>
    <w:p w14:paraId="0BD8FAA5" w14:textId="14B8C6D7" w:rsidR="0011181F" w:rsidRDefault="0011181F" w:rsidP="00F5317D">
      <w:pPr>
        <w:spacing w:line="276" w:lineRule="auto"/>
      </w:pPr>
      <w:r w:rsidRPr="0011181F">
        <w:t>Where possible use the metered and/or allocated facility export hydrocarbon gas value, adjusted to standard conditions.</w:t>
      </w:r>
      <w:r>
        <w:br/>
      </w:r>
    </w:p>
    <w:p w14:paraId="4C9B1571" w14:textId="601D8AE2" w:rsidR="001324F2" w:rsidRDefault="00454DF0" w:rsidP="00F5317D">
      <w:pPr>
        <w:spacing w:line="276" w:lineRule="auto"/>
        <w:jc w:val="center"/>
      </w:pPr>
      <w:r w:rsidRPr="00454DF0">
        <w:rPr>
          <w:noProof/>
        </w:rPr>
        <w:drawing>
          <wp:inline distT="0" distB="0" distL="0" distR="0" wp14:anchorId="6865E999" wp14:editId="7B676ECA">
            <wp:extent cx="6120000" cy="773940"/>
            <wp:effectExtent l="0" t="0" r="0" b="7620"/>
            <wp:docPr id="1803730849" name="Picture 13">
              <a:extLst xmlns:a="http://schemas.openxmlformats.org/drawingml/2006/main">
                <a:ext uri="{FF2B5EF4-FFF2-40B4-BE49-F238E27FC236}">
                  <a16:creationId xmlns:a16="http://schemas.microsoft.com/office/drawing/2014/main" id="{11D8D7A5-1E3C-E890-E165-99536B7DD01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30849" name="Picture 13">
                      <a:extLst>
                        <a:ext uri="{FF2B5EF4-FFF2-40B4-BE49-F238E27FC236}">
                          <a16:creationId xmlns:a16="http://schemas.microsoft.com/office/drawing/2014/main" id="{11D8D7A5-1E3C-E890-E165-99536B7DD012}"/>
                        </a:ext>
                        <a:ext uri="{C183D7F6-B498-43B3-948B-1728B52AA6E4}">
                          <adec:decorative xmlns:adec="http://schemas.microsoft.com/office/drawing/2017/decorative" val="1"/>
                        </a:ext>
                      </a:extLst>
                    </pic:cNvPr>
                    <pic:cNvPicPr>
                      <a:picLocks noChangeAspect="1"/>
                    </pic:cNvPicPr>
                  </pic:nvPicPr>
                  <pic:blipFill>
                    <a:blip r:embed="rId43"/>
                    <a:srcRect t="48599" b="32706"/>
                    <a:stretch/>
                  </pic:blipFill>
                  <pic:spPr>
                    <a:xfrm>
                      <a:off x="0" y="0"/>
                      <a:ext cx="6120000" cy="773940"/>
                    </a:xfrm>
                    <a:prstGeom prst="rect">
                      <a:avLst/>
                    </a:prstGeom>
                  </pic:spPr>
                </pic:pic>
              </a:graphicData>
            </a:graphic>
          </wp:inline>
        </w:drawing>
      </w:r>
    </w:p>
    <w:p w14:paraId="1D349290" w14:textId="00608588" w:rsidR="00454DF0" w:rsidRDefault="00CF08AC" w:rsidP="00F5317D">
      <w:pPr>
        <w:spacing w:line="276" w:lineRule="auto"/>
      </w:pPr>
      <w:r w:rsidRPr="00CF08AC">
        <w:t>Where possible use the metered and/or allocated facility import hydrocarbon gas value, adjusted to standard conditions</w:t>
      </w:r>
      <w:r>
        <w:t>.</w:t>
      </w:r>
      <w:r>
        <w:br/>
      </w:r>
    </w:p>
    <w:p w14:paraId="3B24BC42" w14:textId="1D2CBEB4" w:rsidR="002667E4" w:rsidRDefault="00B11AE4" w:rsidP="00F5317D">
      <w:pPr>
        <w:spacing w:line="276" w:lineRule="auto"/>
      </w:pPr>
      <w:r w:rsidRPr="00B11AE4">
        <w:rPr>
          <w:noProof/>
        </w:rPr>
        <w:drawing>
          <wp:inline distT="0" distB="0" distL="0" distR="0" wp14:anchorId="79E68871" wp14:editId="1DC2E66D">
            <wp:extent cx="6479540" cy="1245500"/>
            <wp:effectExtent l="0" t="0" r="0" b="0"/>
            <wp:docPr id="13234064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406416" name="Picture 1">
                      <a:extLst>
                        <a:ext uri="{C183D7F6-B498-43B3-948B-1728B52AA6E4}">
                          <adec:decorative xmlns:adec="http://schemas.microsoft.com/office/drawing/2017/decorative" val="1"/>
                        </a:ext>
                      </a:extLst>
                    </pic:cNvPr>
                    <pic:cNvPicPr/>
                  </pic:nvPicPr>
                  <pic:blipFill rotWithShape="1">
                    <a:blip r:embed="rId44"/>
                    <a:srcRect t="67553"/>
                    <a:stretch/>
                  </pic:blipFill>
                  <pic:spPr bwMode="auto">
                    <a:xfrm>
                      <a:off x="0" y="0"/>
                      <a:ext cx="6479540" cy="1245500"/>
                    </a:xfrm>
                    <a:prstGeom prst="rect">
                      <a:avLst/>
                    </a:prstGeom>
                    <a:ln>
                      <a:noFill/>
                    </a:ln>
                    <a:extLst>
                      <a:ext uri="{53640926-AAD7-44D8-BBD7-CCE9431645EC}">
                        <a14:shadowObscured xmlns:a14="http://schemas.microsoft.com/office/drawing/2010/main"/>
                      </a:ext>
                    </a:extLst>
                  </pic:spPr>
                </pic:pic>
              </a:graphicData>
            </a:graphic>
          </wp:inline>
        </w:drawing>
      </w:r>
      <w:r w:rsidR="00815068">
        <w:t xml:space="preserve"> </w:t>
      </w:r>
      <w:r w:rsidR="002D7E92">
        <w:br/>
      </w:r>
    </w:p>
    <w:p w14:paraId="56AF7434" w14:textId="77777777" w:rsidR="002F3201" w:rsidRDefault="002F3201" w:rsidP="00F5317D">
      <w:pPr>
        <w:tabs>
          <w:tab w:val="left" w:pos="6362"/>
        </w:tabs>
        <w:spacing w:line="276" w:lineRule="auto"/>
      </w:pPr>
    </w:p>
    <w:p w14:paraId="354385D1" w14:textId="63D94D02" w:rsidR="004F42E9" w:rsidRPr="00334564" w:rsidRDefault="004F42E9" w:rsidP="004F42E9">
      <w:pPr>
        <w:pStyle w:val="Heading2"/>
        <w:pBdr>
          <w:bottom w:val="single" w:sz="4" w:space="1" w:color="auto"/>
        </w:pBdr>
        <w:spacing w:line="276" w:lineRule="auto"/>
      </w:pPr>
      <w:bookmarkStart w:id="72" w:name="_Toc205191438"/>
      <w:r>
        <w:t>4.</w:t>
      </w:r>
      <w:r w:rsidR="00280B51">
        <w:t>6 Injected gas</w:t>
      </w:r>
      <w:bookmarkEnd w:id="72"/>
    </w:p>
    <w:p w14:paraId="70CC6B4C" w14:textId="27326822" w:rsidR="004C6D00" w:rsidRDefault="004C6D00" w:rsidP="00F5317D">
      <w:pPr>
        <w:spacing w:line="276" w:lineRule="auto"/>
      </w:pPr>
      <w:r w:rsidRPr="005D7CFD">
        <w:t>Input data must only contain up to 3 decimal places.</w:t>
      </w:r>
      <w:r w:rsidR="002D7E92">
        <w:br/>
      </w:r>
    </w:p>
    <w:p w14:paraId="2953A0EB" w14:textId="3487C9EF" w:rsidR="004C6D00" w:rsidRDefault="00090C2F" w:rsidP="00F5317D">
      <w:pPr>
        <w:spacing w:line="276" w:lineRule="auto"/>
        <w:jc w:val="center"/>
      </w:pPr>
      <w:r w:rsidRPr="00090C2F">
        <w:rPr>
          <w:noProof/>
        </w:rPr>
        <w:drawing>
          <wp:inline distT="0" distB="0" distL="0" distR="0" wp14:anchorId="6D7F739B" wp14:editId="45EC1070">
            <wp:extent cx="6120000" cy="1324880"/>
            <wp:effectExtent l="0" t="0" r="0" b="8890"/>
            <wp:docPr id="111857019" name="Picture 2">
              <a:extLst xmlns:a="http://schemas.openxmlformats.org/drawingml/2006/main">
                <a:ext uri="{FF2B5EF4-FFF2-40B4-BE49-F238E27FC236}">
                  <a16:creationId xmlns:a16="http://schemas.microsoft.com/office/drawing/2014/main" id="{31BB04EA-B56E-CF17-3228-FF09C5FA01A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7019" name="Picture 2">
                      <a:extLst>
                        <a:ext uri="{FF2B5EF4-FFF2-40B4-BE49-F238E27FC236}">
                          <a16:creationId xmlns:a16="http://schemas.microsoft.com/office/drawing/2014/main" id="{31BB04EA-B56E-CF17-3228-FF09C5FA01AC}"/>
                        </a:ext>
                        <a:ext uri="{C183D7F6-B498-43B3-948B-1728B52AA6E4}">
                          <adec:decorative xmlns:adec="http://schemas.microsoft.com/office/drawing/2017/decorative" val="1"/>
                        </a:ext>
                      </a:extLst>
                    </pic:cNvPr>
                    <pic:cNvPicPr>
                      <a:picLocks noChangeAspect="1"/>
                    </pic:cNvPicPr>
                  </pic:nvPicPr>
                  <pic:blipFill>
                    <a:blip r:embed="rId45"/>
                    <a:srcRect b="77465"/>
                    <a:stretch/>
                  </pic:blipFill>
                  <pic:spPr>
                    <a:xfrm>
                      <a:off x="0" y="0"/>
                      <a:ext cx="6120000" cy="1324880"/>
                    </a:xfrm>
                    <a:prstGeom prst="rect">
                      <a:avLst/>
                    </a:prstGeom>
                  </pic:spPr>
                </pic:pic>
              </a:graphicData>
            </a:graphic>
          </wp:inline>
        </w:drawing>
      </w:r>
      <w:r w:rsidR="002D7E92">
        <w:br/>
      </w:r>
    </w:p>
    <w:p w14:paraId="5DD8988D" w14:textId="0A08ED4F" w:rsidR="000649F3" w:rsidRDefault="000649F3" w:rsidP="00F5317D">
      <w:pPr>
        <w:spacing w:line="276" w:lineRule="auto"/>
        <w:jc w:val="center"/>
      </w:pPr>
      <w:r w:rsidRPr="000649F3">
        <w:rPr>
          <w:noProof/>
        </w:rPr>
        <w:drawing>
          <wp:inline distT="0" distB="0" distL="0" distR="0" wp14:anchorId="1384A820" wp14:editId="4E0CE090">
            <wp:extent cx="6120000" cy="1324880"/>
            <wp:effectExtent l="0" t="0" r="0" b="8890"/>
            <wp:docPr id="34939476" name="Picture 4">
              <a:extLst xmlns:a="http://schemas.openxmlformats.org/drawingml/2006/main">
                <a:ext uri="{FF2B5EF4-FFF2-40B4-BE49-F238E27FC236}">
                  <a16:creationId xmlns:a16="http://schemas.microsoft.com/office/drawing/2014/main" id="{39C82E31-188C-5C4E-D85A-56D30E05804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9476" name="Picture 4">
                      <a:extLst>
                        <a:ext uri="{FF2B5EF4-FFF2-40B4-BE49-F238E27FC236}">
                          <a16:creationId xmlns:a16="http://schemas.microsoft.com/office/drawing/2014/main" id="{39C82E31-188C-5C4E-D85A-56D30E058043}"/>
                        </a:ext>
                        <a:ext uri="{C183D7F6-B498-43B3-948B-1728B52AA6E4}">
                          <adec:decorative xmlns:adec="http://schemas.microsoft.com/office/drawing/2017/decorative" val="1"/>
                        </a:ext>
                      </a:extLst>
                    </pic:cNvPr>
                    <pic:cNvPicPr>
                      <a:picLocks noChangeAspect="1"/>
                    </pic:cNvPicPr>
                  </pic:nvPicPr>
                  <pic:blipFill>
                    <a:blip r:embed="rId45"/>
                    <a:srcRect t="23629" b="53836"/>
                    <a:stretch/>
                  </pic:blipFill>
                  <pic:spPr>
                    <a:xfrm>
                      <a:off x="0" y="0"/>
                      <a:ext cx="6120000" cy="1324880"/>
                    </a:xfrm>
                    <a:prstGeom prst="rect">
                      <a:avLst/>
                    </a:prstGeom>
                  </pic:spPr>
                </pic:pic>
              </a:graphicData>
            </a:graphic>
          </wp:inline>
        </w:drawing>
      </w:r>
    </w:p>
    <w:p w14:paraId="71B72A23" w14:textId="365FD476" w:rsidR="009F1243" w:rsidRDefault="006A0C44" w:rsidP="00F5317D">
      <w:pPr>
        <w:spacing w:line="276" w:lineRule="auto"/>
      </w:pPr>
      <w:r w:rsidRPr="00391824">
        <w:t>Total injected gas is the s</w:t>
      </w:r>
      <w:r w:rsidR="009F1243" w:rsidRPr="00391824">
        <w:t xml:space="preserve">um of hub </w:t>
      </w:r>
      <w:r w:rsidR="009F1243" w:rsidRPr="009F1243">
        <w:t>field(s) injected gas volumes and satellite field(s) injected gas volumes</w:t>
      </w:r>
      <w:r w:rsidR="004125D9">
        <w:t>, excluding</w:t>
      </w:r>
      <w:r w:rsidR="009F1243" w:rsidRPr="009F1243">
        <w:t xml:space="preserve"> gas lift</w:t>
      </w:r>
      <w:r w:rsidR="009F1243">
        <w:t>.</w:t>
      </w:r>
      <w:r w:rsidR="0026747B">
        <w:br/>
      </w:r>
    </w:p>
    <w:p w14:paraId="2274F892" w14:textId="17F898CF" w:rsidR="000649F3" w:rsidRDefault="000649F3" w:rsidP="00F5317D">
      <w:pPr>
        <w:spacing w:line="276" w:lineRule="auto"/>
        <w:jc w:val="center"/>
      </w:pPr>
      <w:r w:rsidRPr="000649F3">
        <w:rPr>
          <w:noProof/>
        </w:rPr>
        <w:drawing>
          <wp:inline distT="0" distB="0" distL="0" distR="0" wp14:anchorId="370B0941" wp14:editId="7EA99E16">
            <wp:extent cx="6120000" cy="1324880"/>
            <wp:effectExtent l="0" t="0" r="0" b="8890"/>
            <wp:docPr id="451446029" name="Picture 5">
              <a:extLst xmlns:a="http://schemas.openxmlformats.org/drawingml/2006/main">
                <a:ext uri="{FF2B5EF4-FFF2-40B4-BE49-F238E27FC236}">
                  <a16:creationId xmlns:a16="http://schemas.microsoft.com/office/drawing/2014/main" id="{9704C503-93F4-A470-D035-ABFD21D5A32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46029" name="Picture 5">
                      <a:extLst>
                        <a:ext uri="{FF2B5EF4-FFF2-40B4-BE49-F238E27FC236}">
                          <a16:creationId xmlns:a16="http://schemas.microsoft.com/office/drawing/2014/main" id="{9704C503-93F4-A470-D035-ABFD21D5A327}"/>
                        </a:ext>
                        <a:ext uri="{C183D7F6-B498-43B3-948B-1728B52AA6E4}">
                          <adec:decorative xmlns:adec="http://schemas.microsoft.com/office/drawing/2017/decorative" val="1"/>
                        </a:ext>
                      </a:extLst>
                    </pic:cNvPr>
                    <pic:cNvPicPr>
                      <a:picLocks noChangeAspect="1"/>
                    </pic:cNvPicPr>
                  </pic:nvPicPr>
                  <pic:blipFill>
                    <a:blip r:embed="rId45"/>
                    <a:srcRect t="46164" b="31300"/>
                    <a:stretch/>
                  </pic:blipFill>
                  <pic:spPr>
                    <a:xfrm>
                      <a:off x="0" y="0"/>
                      <a:ext cx="6120000" cy="1324880"/>
                    </a:xfrm>
                    <a:prstGeom prst="rect">
                      <a:avLst/>
                    </a:prstGeom>
                  </pic:spPr>
                </pic:pic>
              </a:graphicData>
            </a:graphic>
          </wp:inline>
        </w:drawing>
      </w:r>
    </w:p>
    <w:p w14:paraId="2D6FCDBC" w14:textId="745F3D8C" w:rsidR="00E642FF" w:rsidRPr="002D7E92" w:rsidRDefault="00E642FF" w:rsidP="00F5317D">
      <w:pPr>
        <w:spacing w:line="276" w:lineRule="auto"/>
      </w:pPr>
      <w:r w:rsidRPr="00B30F7D">
        <w:t xml:space="preserve">Note that the destination of the injected gas is not relevant, but please indicate the fields that receive this injection from the drop down </w:t>
      </w:r>
      <w:r w:rsidRPr="002D7E92">
        <w:t>menu</w:t>
      </w:r>
      <w:r w:rsidR="00AE5762" w:rsidRPr="002D7E92">
        <w:t xml:space="preserve"> at the start of this section</w:t>
      </w:r>
      <w:r w:rsidRPr="002D7E92">
        <w:t>.</w:t>
      </w:r>
      <w:r w:rsidR="002D7E92" w:rsidRPr="002D7E92">
        <w:br/>
      </w:r>
    </w:p>
    <w:p w14:paraId="6E635413" w14:textId="488B61A6" w:rsidR="0019219D" w:rsidRDefault="0019219D" w:rsidP="00F5317D">
      <w:pPr>
        <w:spacing w:line="276" w:lineRule="auto"/>
        <w:jc w:val="center"/>
      </w:pPr>
      <w:r w:rsidRPr="0019219D">
        <w:rPr>
          <w:noProof/>
        </w:rPr>
        <w:drawing>
          <wp:inline distT="0" distB="0" distL="0" distR="0" wp14:anchorId="60041FF3" wp14:editId="2829E534">
            <wp:extent cx="6120000" cy="1180937"/>
            <wp:effectExtent l="0" t="0" r="0" b="635"/>
            <wp:docPr id="1653241057" name="Picture 3">
              <a:extLst xmlns:a="http://schemas.openxmlformats.org/drawingml/2006/main">
                <a:ext uri="{FF2B5EF4-FFF2-40B4-BE49-F238E27FC236}">
                  <a16:creationId xmlns:a16="http://schemas.microsoft.com/office/drawing/2014/main" id="{ECB95DF9-193F-8E0E-DD8C-F7C5AF59C61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41057" name="Picture 3">
                      <a:extLst>
                        <a:ext uri="{FF2B5EF4-FFF2-40B4-BE49-F238E27FC236}">
                          <a16:creationId xmlns:a16="http://schemas.microsoft.com/office/drawing/2014/main" id="{ECB95DF9-193F-8E0E-DD8C-F7C5AF59C610}"/>
                        </a:ext>
                        <a:ext uri="{C183D7F6-B498-43B3-948B-1728B52AA6E4}">
                          <adec:decorative xmlns:adec="http://schemas.microsoft.com/office/drawing/2017/decorative" val="1"/>
                        </a:ext>
                      </a:extLst>
                    </pic:cNvPr>
                    <pic:cNvPicPr>
                      <a:picLocks noChangeAspect="1"/>
                    </pic:cNvPicPr>
                  </pic:nvPicPr>
                  <pic:blipFill>
                    <a:blip r:embed="rId45"/>
                    <a:srcRect t="69794" b="10110"/>
                    <a:stretch/>
                  </pic:blipFill>
                  <pic:spPr>
                    <a:xfrm>
                      <a:off x="0" y="0"/>
                      <a:ext cx="6120000" cy="1180937"/>
                    </a:xfrm>
                    <a:prstGeom prst="rect">
                      <a:avLst/>
                    </a:prstGeom>
                  </pic:spPr>
                </pic:pic>
              </a:graphicData>
            </a:graphic>
          </wp:inline>
        </w:drawing>
      </w:r>
      <w:r w:rsidR="002D7E92">
        <w:br/>
      </w:r>
    </w:p>
    <w:p w14:paraId="3E168D86" w14:textId="3704CE54" w:rsidR="00090C2F" w:rsidRDefault="0019219D" w:rsidP="00F5317D">
      <w:pPr>
        <w:spacing w:line="276" w:lineRule="auto"/>
        <w:jc w:val="center"/>
      </w:pPr>
      <w:r w:rsidRPr="0019219D">
        <w:rPr>
          <w:noProof/>
        </w:rPr>
        <w:drawing>
          <wp:inline distT="0" distB="0" distL="0" distR="0" wp14:anchorId="1B3A1BC9" wp14:editId="37FECD4F">
            <wp:extent cx="6479540" cy="1177290"/>
            <wp:effectExtent l="0" t="0" r="0" b="3810"/>
            <wp:docPr id="2057046027" name="Picture 9">
              <a:extLst xmlns:a="http://schemas.openxmlformats.org/drawingml/2006/main">
                <a:ext uri="{FF2B5EF4-FFF2-40B4-BE49-F238E27FC236}">
                  <a16:creationId xmlns:a16="http://schemas.microsoft.com/office/drawing/2014/main" id="{5712AAE7-A3C1-A892-35A3-C41039DB6A7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46027" name="Picture 9">
                      <a:extLst>
                        <a:ext uri="{FF2B5EF4-FFF2-40B4-BE49-F238E27FC236}">
                          <a16:creationId xmlns:a16="http://schemas.microsoft.com/office/drawing/2014/main" id="{5712AAE7-A3C1-A892-35A3-C41039DB6A7C}"/>
                        </a:ext>
                        <a:ext uri="{C183D7F6-B498-43B3-948B-1728B52AA6E4}">
                          <adec:decorative xmlns:adec="http://schemas.microsoft.com/office/drawing/2017/decorative" val="1"/>
                        </a:ext>
                      </a:extLst>
                    </pic:cNvPr>
                    <pic:cNvPicPr>
                      <a:picLocks noChangeAspect="1"/>
                    </pic:cNvPicPr>
                  </pic:nvPicPr>
                  <pic:blipFill>
                    <a:blip r:embed="rId46"/>
                    <a:stretch>
                      <a:fillRect/>
                    </a:stretch>
                  </pic:blipFill>
                  <pic:spPr>
                    <a:xfrm>
                      <a:off x="0" y="0"/>
                      <a:ext cx="6479540" cy="1177290"/>
                    </a:xfrm>
                    <a:prstGeom prst="rect">
                      <a:avLst/>
                    </a:prstGeom>
                  </pic:spPr>
                </pic:pic>
              </a:graphicData>
            </a:graphic>
          </wp:inline>
        </w:drawing>
      </w:r>
    </w:p>
    <w:p w14:paraId="2489B5FF" w14:textId="77777777" w:rsidR="002D7E92" w:rsidRDefault="002D7E92" w:rsidP="00F5317D">
      <w:pPr>
        <w:tabs>
          <w:tab w:val="left" w:pos="6362"/>
        </w:tabs>
        <w:spacing w:line="276" w:lineRule="auto"/>
      </w:pPr>
    </w:p>
    <w:p w14:paraId="3429781D" w14:textId="50DBEAAA" w:rsidR="004F42E9" w:rsidRPr="00334564" w:rsidRDefault="004F42E9" w:rsidP="004F42E9">
      <w:pPr>
        <w:pStyle w:val="Heading2"/>
        <w:pBdr>
          <w:bottom w:val="single" w:sz="4" w:space="1" w:color="auto"/>
        </w:pBdr>
        <w:spacing w:line="276" w:lineRule="auto"/>
      </w:pPr>
      <w:bookmarkStart w:id="73" w:name="_Toc205191439"/>
      <w:r>
        <w:t>4.</w:t>
      </w:r>
      <w:r w:rsidR="00280B51">
        <w:t>7 Fuel gas</w:t>
      </w:r>
      <w:bookmarkEnd w:id="73"/>
    </w:p>
    <w:p w14:paraId="03CA7C4D" w14:textId="293756F6" w:rsidR="0004618E" w:rsidRDefault="0004618E" w:rsidP="00F5317D">
      <w:pPr>
        <w:spacing w:line="276" w:lineRule="auto"/>
      </w:pPr>
      <w:r w:rsidRPr="005D7CFD">
        <w:t>Input data must only contain up to 3 decimal places.</w:t>
      </w:r>
      <w:r w:rsidR="002D7E92">
        <w:br/>
      </w:r>
    </w:p>
    <w:p w14:paraId="46048792" w14:textId="1325AAF0" w:rsidR="0004618E" w:rsidRDefault="00451C1D" w:rsidP="00F5317D">
      <w:pPr>
        <w:spacing w:line="276" w:lineRule="auto"/>
      </w:pPr>
      <w:r w:rsidRPr="00451C1D">
        <w:rPr>
          <w:noProof/>
        </w:rPr>
        <w:drawing>
          <wp:inline distT="0" distB="0" distL="0" distR="0" wp14:anchorId="271B7BE0" wp14:editId="19D8E651">
            <wp:extent cx="6480000" cy="919545"/>
            <wp:effectExtent l="0" t="0" r="0" b="0"/>
            <wp:docPr id="967090381" name="Picture 3">
              <a:extLst xmlns:a="http://schemas.openxmlformats.org/drawingml/2006/main">
                <a:ext uri="{FF2B5EF4-FFF2-40B4-BE49-F238E27FC236}">
                  <a16:creationId xmlns:a16="http://schemas.microsoft.com/office/drawing/2014/main" id="{542752EB-4445-DD47-2887-A07E6BE7907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90381" name="Picture 3">
                      <a:extLst>
                        <a:ext uri="{FF2B5EF4-FFF2-40B4-BE49-F238E27FC236}">
                          <a16:creationId xmlns:a16="http://schemas.microsoft.com/office/drawing/2014/main" id="{542752EB-4445-DD47-2887-A07E6BE79078}"/>
                        </a:ext>
                        <a:ext uri="{C183D7F6-B498-43B3-948B-1728B52AA6E4}">
                          <adec:decorative xmlns:adec="http://schemas.microsoft.com/office/drawing/2017/decorative" val="1"/>
                        </a:ext>
                      </a:extLst>
                    </pic:cNvPr>
                    <pic:cNvPicPr>
                      <a:picLocks noChangeAspect="1"/>
                    </pic:cNvPicPr>
                  </pic:nvPicPr>
                  <pic:blipFill>
                    <a:blip r:embed="rId47"/>
                    <a:srcRect b="70848"/>
                    <a:stretch/>
                  </pic:blipFill>
                  <pic:spPr>
                    <a:xfrm>
                      <a:off x="0" y="0"/>
                      <a:ext cx="6480000" cy="919545"/>
                    </a:xfrm>
                    <a:prstGeom prst="rect">
                      <a:avLst/>
                    </a:prstGeom>
                  </pic:spPr>
                </pic:pic>
              </a:graphicData>
            </a:graphic>
          </wp:inline>
        </w:drawing>
      </w:r>
    </w:p>
    <w:p w14:paraId="71D57B18" w14:textId="1C5A2569" w:rsidR="006C3223" w:rsidRDefault="006C3223" w:rsidP="006C3223">
      <w:pPr>
        <w:spacing w:line="276" w:lineRule="auto"/>
      </w:pPr>
      <w:r w:rsidRPr="00391824">
        <w:t xml:space="preserve">Total fuel gas is the sum of </w:t>
      </w:r>
      <w:r w:rsidR="006720F4" w:rsidRPr="00391824">
        <w:t>gas used as fuel</w:t>
      </w:r>
      <w:r w:rsidRPr="00391824">
        <w:t xml:space="preserve">, </w:t>
      </w:r>
      <w:r w:rsidRPr="00942F40">
        <w:t>whether from hub or satellite fields or from import gas</w:t>
      </w:r>
      <w:r>
        <w:t>.</w:t>
      </w:r>
      <w:r w:rsidR="002D7E92">
        <w:br/>
      </w:r>
    </w:p>
    <w:p w14:paraId="2D8828C1" w14:textId="219D91FF" w:rsidR="00EF497F" w:rsidRDefault="00EF497F" w:rsidP="00F5317D">
      <w:pPr>
        <w:spacing w:line="276" w:lineRule="auto"/>
      </w:pPr>
      <w:r w:rsidRPr="00EF497F">
        <w:rPr>
          <w:noProof/>
        </w:rPr>
        <w:drawing>
          <wp:inline distT="0" distB="0" distL="0" distR="0" wp14:anchorId="34F69983" wp14:editId="6E677292">
            <wp:extent cx="6479540" cy="746125"/>
            <wp:effectExtent l="0" t="0" r="0" b="0"/>
            <wp:docPr id="83706005" name="Picture 4">
              <a:extLst xmlns:a="http://schemas.openxmlformats.org/drawingml/2006/main">
                <a:ext uri="{FF2B5EF4-FFF2-40B4-BE49-F238E27FC236}">
                  <a16:creationId xmlns:a16="http://schemas.microsoft.com/office/drawing/2014/main" id="{3A8D0FCC-CB5C-1217-5845-AE1E60048A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6005" name="Picture 4">
                      <a:extLst>
                        <a:ext uri="{FF2B5EF4-FFF2-40B4-BE49-F238E27FC236}">
                          <a16:creationId xmlns:a16="http://schemas.microsoft.com/office/drawing/2014/main" id="{3A8D0FCC-CB5C-1217-5845-AE1E60048A2D}"/>
                        </a:ext>
                        <a:ext uri="{C183D7F6-B498-43B3-948B-1728B52AA6E4}">
                          <adec:decorative xmlns:adec="http://schemas.microsoft.com/office/drawing/2017/decorative" val="1"/>
                        </a:ext>
                      </a:extLst>
                    </pic:cNvPr>
                    <pic:cNvPicPr>
                      <a:picLocks noChangeAspect="1"/>
                    </pic:cNvPicPr>
                  </pic:nvPicPr>
                  <pic:blipFill>
                    <a:blip r:embed="rId47"/>
                    <a:srcRect t="28571" b="47763"/>
                    <a:stretch/>
                  </pic:blipFill>
                  <pic:spPr>
                    <a:xfrm>
                      <a:off x="0" y="0"/>
                      <a:ext cx="6479540" cy="746125"/>
                    </a:xfrm>
                    <a:prstGeom prst="rect">
                      <a:avLst/>
                    </a:prstGeom>
                  </pic:spPr>
                </pic:pic>
              </a:graphicData>
            </a:graphic>
          </wp:inline>
        </w:drawing>
      </w:r>
    </w:p>
    <w:p w14:paraId="2B44DC30" w14:textId="067AD2D3" w:rsidR="00DB467C" w:rsidRDefault="00DB467C" w:rsidP="00F5317D">
      <w:pPr>
        <w:spacing w:line="276" w:lineRule="auto"/>
      </w:pPr>
      <w:r w:rsidRPr="00DB467C">
        <w:rPr>
          <w:noProof/>
        </w:rPr>
        <w:drawing>
          <wp:inline distT="0" distB="0" distL="0" distR="0" wp14:anchorId="6A742B35" wp14:editId="61765C0D">
            <wp:extent cx="6479540" cy="919480"/>
            <wp:effectExtent l="0" t="0" r="0" b="0"/>
            <wp:docPr id="1093682675" name="Picture 2">
              <a:extLst xmlns:a="http://schemas.openxmlformats.org/drawingml/2006/main">
                <a:ext uri="{FF2B5EF4-FFF2-40B4-BE49-F238E27FC236}">
                  <a16:creationId xmlns:a16="http://schemas.microsoft.com/office/drawing/2014/main" id="{122CACB0-92CD-BB50-BC47-229058BA6DB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82675" name="Picture 2">
                      <a:extLst>
                        <a:ext uri="{FF2B5EF4-FFF2-40B4-BE49-F238E27FC236}">
                          <a16:creationId xmlns:a16="http://schemas.microsoft.com/office/drawing/2014/main" id="{122CACB0-92CD-BB50-BC47-229058BA6DBF}"/>
                        </a:ext>
                        <a:ext uri="{C183D7F6-B498-43B3-948B-1728B52AA6E4}">
                          <adec:decorative xmlns:adec="http://schemas.microsoft.com/office/drawing/2017/decorative" val="1"/>
                        </a:ext>
                      </a:extLst>
                    </pic:cNvPr>
                    <pic:cNvPicPr>
                      <a:picLocks noChangeAspect="1"/>
                    </pic:cNvPicPr>
                  </pic:nvPicPr>
                  <pic:blipFill>
                    <a:blip r:embed="rId47"/>
                    <a:srcRect t="52237" b="18611"/>
                    <a:stretch/>
                  </pic:blipFill>
                  <pic:spPr>
                    <a:xfrm>
                      <a:off x="0" y="0"/>
                      <a:ext cx="6479540" cy="919480"/>
                    </a:xfrm>
                    <a:prstGeom prst="rect">
                      <a:avLst/>
                    </a:prstGeom>
                  </pic:spPr>
                </pic:pic>
              </a:graphicData>
            </a:graphic>
          </wp:inline>
        </w:drawing>
      </w:r>
      <w:r w:rsidR="002D7E92">
        <w:br/>
      </w:r>
    </w:p>
    <w:p w14:paraId="633D3EC6" w14:textId="665B0EAE" w:rsidR="0004618E" w:rsidRDefault="00DB467C" w:rsidP="00F5317D">
      <w:pPr>
        <w:spacing w:line="276" w:lineRule="auto"/>
      </w:pPr>
      <w:r w:rsidRPr="0019219D">
        <w:rPr>
          <w:noProof/>
        </w:rPr>
        <w:drawing>
          <wp:inline distT="0" distB="0" distL="0" distR="0" wp14:anchorId="4E4F1A6D" wp14:editId="1A9C772A">
            <wp:extent cx="6479540" cy="1177290"/>
            <wp:effectExtent l="0" t="0" r="0" b="3810"/>
            <wp:docPr id="274825270" name="Picture 9">
              <a:extLst xmlns:a="http://schemas.openxmlformats.org/drawingml/2006/main">
                <a:ext uri="{FF2B5EF4-FFF2-40B4-BE49-F238E27FC236}">
                  <a16:creationId xmlns:a16="http://schemas.microsoft.com/office/drawing/2014/main" id="{5712AAE7-A3C1-A892-35A3-C41039DB6A7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25270" name="Picture 9">
                      <a:extLst>
                        <a:ext uri="{FF2B5EF4-FFF2-40B4-BE49-F238E27FC236}">
                          <a16:creationId xmlns:a16="http://schemas.microsoft.com/office/drawing/2014/main" id="{5712AAE7-A3C1-A892-35A3-C41039DB6A7C}"/>
                        </a:ext>
                        <a:ext uri="{C183D7F6-B498-43B3-948B-1728B52AA6E4}">
                          <adec:decorative xmlns:adec="http://schemas.microsoft.com/office/drawing/2017/decorative" val="1"/>
                        </a:ext>
                      </a:extLst>
                    </pic:cNvPr>
                    <pic:cNvPicPr>
                      <a:picLocks noChangeAspect="1"/>
                    </pic:cNvPicPr>
                  </pic:nvPicPr>
                  <pic:blipFill>
                    <a:blip r:embed="rId46"/>
                    <a:stretch>
                      <a:fillRect/>
                    </a:stretch>
                  </pic:blipFill>
                  <pic:spPr>
                    <a:xfrm>
                      <a:off x="0" y="0"/>
                      <a:ext cx="6479540" cy="1177290"/>
                    </a:xfrm>
                    <a:prstGeom prst="rect">
                      <a:avLst/>
                    </a:prstGeom>
                  </pic:spPr>
                </pic:pic>
              </a:graphicData>
            </a:graphic>
          </wp:inline>
        </w:drawing>
      </w:r>
    </w:p>
    <w:p w14:paraId="199D532D" w14:textId="77777777" w:rsidR="004F42E9" w:rsidRDefault="004F42E9" w:rsidP="00F5317D">
      <w:pPr>
        <w:tabs>
          <w:tab w:val="left" w:pos="6362"/>
        </w:tabs>
        <w:spacing w:line="276" w:lineRule="auto"/>
      </w:pPr>
    </w:p>
    <w:p w14:paraId="6638BB74" w14:textId="77777777" w:rsidR="002F3201" w:rsidRDefault="002F3201" w:rsidP="00F5317D">
      <w:pPr>
        <w:tabs>
          <w:tab w:val="left" w:pos="6362"/>
        </w:tabs>
        <w:spacing w:line="276" w:lineRule="auto"/>
      </w:pPr>
    </w:p>
    <w:p w14:paraId="438CA569" w14:textId="3233049F" w:rsidR="004F42E9" w:rsidRPr="00334564" w:rsidRDefault="004F42E9" w:rsidP="004F42E9">
      <w:pPr>
        <w:pStyle w:val="Heading2"/>
        <w:pBdr>
          <w:bottom w:val="single" w:sz="4" w:space="1" w:color="auto"/>
        </w:pBdr>
        <w:spacing w:line="276" w:lineRule="auto"/>
      </w:pPr>
      <w:bookmarkStart w:id="74" w:name="_Toc205191440"/>
      <w:r>
        <w:t>4.</w:t>
      </w:r>
      <w:r w:rsidR="00280B51">
        <w:t>8</w:t>
      </w:r>
      <w:r w:rsidR="007457EB">
        <w:t xml:space="preserve"> Flare and vent</w:t>
      </w:r>
      <w:bookmarkEnd w:id="74"/>
    </w:p>
    <w:p w14:paraId="2EEA6CBF" w14:textId="404310AA" w:rsidR="00C76265" w:rsidRDefault="008A4F90" w:rsidP="00F5317D">
      <w:pPr>
        <w:spacing w:line="276" w:lineRule="auto"/>
      </w:pPr>
      <w:r w:rsidRPr="008A4F90">
        <w:t>This should be reported in a manner consistent with the issu</w:t>
      </w:r>
      <w:r w:rsidR="000931B4">
        <w:t>ing of</w:t>
      </w:r>
      <w:r w:rsidRPr="008A4F90">
        <w:t xml:space="preserve"> flare and vent consents, </w:t>
      </w:r>
      <w:r w:rsidR="00417054">
        <w:br/>
      </w:r>
      <w:r w:rsidR="004D0BC3">
        <w:t>Note: F</w:t>
      </w:r>
      <w:r w:rsidRPr="008A4F90">
        <w:t>lare quantity should relate only to the hydrocarbon fraction (excludes inert fraction)</w:t>
      </w:r>
      <w:r w:rsidR="004D0BC3">
        <w:t>.</w:t>
      </w:r>
      <w:r w:rsidR="00C76265">
        <w:br/>
      </w:r>
    </w:p>
    <w:p w14:paraId="0D23E0D6" w14:textId="154AFBAC" w:rsidR="008A4F90" w:rsidRPr="008A4F90" w:rsidRDefault="008A4F90" w:rsidP="00F5317D">
      <w:pPr>
        <w:spacing w:line="276" w:lineRule="auto"/>
      </w:pPr>
      <w:r w:rsidRPr="008A4F90">
        <w:t>Input data must only contain up to 3 decimal places.</w:t>
      </w:r>
      <w:r w:rsidR="00C76265">
        <w:br/>
      </w:r>
    </w:p>
    <w:p w14:paraId="6DAAC093" w14:textId="5D81F4CF" w:rsidR="00C76265" w:rsidRDefault="008A4F90" w:rsidP="00F5317D">
      <w:pPr>
        <w:spacing w:line="276" w:lineRule="auto"/>
      </w:pPr>
      <w:r w:rsidRPr="008A4F90">
        <w:t>Cold flare is hydrocarbon gas emissions that should normally be combusted at the flare tip. This figure should not include volumes that are vented.  </w:t>
      </w:r>
      <w:r w:rsidR="0003667A">
        <w:br/>
      </w:r>
    </w:p>
    <w:p w14:paraId="31865947" w14:textId="4E41D392" w:rsidR="00AD6F73" w:rsidRPr="00391824" w:rsidRDefault="00AD6F73" w:rsidP="00F5317D">
      <w:pPr>
        <w:spacing w:line="276" w:lineRule="auto"/>
        <w:jc w:val="center"/>
      </w:pPr>
      <w:r w:rsidRPr="00391824">
        <w:rPr>
          <w:noProof/>
        </w:rPr>
        <w:drawing>
          <wp:inline distT="0" distB="0" distL="0" distR="0" wp14:anchorId="4E5E7A01" wp14:editId="5010A5E1">
            <wp:extent cx="6479540" cy="843280"/>
            <wp:effectExtent l="0" t="0" r="0" b="0"/>
            <wp:docPr id="970778892" name="Picture 7">
              <a:extLst xmlns:a="http://schemas.openxmlformats.org/drawingml/2006/main">
                <a:ext uri="{FF2B5EF4-FFF2-40B4-BE49-F238E27FC236}">
                  <a16:creationId xmlns:a16="http://schemas.microsoft.com/office/drawing/2014/main" id="{2975AD5F-09AE-BFE2-05A2-44E174365CC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78892" name="Picture 7">
                      <a:extLst>
                        <a:ext uri="{FF2B5EF4-FFF2-40B4-BE49-F238E27FC236}">
                          <a16:creationId xmlns:a16="http://schemas.microsoft.com/office/drawing/2014/main" id="{2975AD5F-09AE-BFE2-05A2-44E174365CCE}"/>
                        </a:ext>
                        <a:ext uri="{C183D7F6-B498-43B3-948B-1728B52AA6E4}">
                          <adec:decorative xmlns:adec="http://schemas.microsoft.com/office/drawing/2017/decorative" val="1"/>
                        </a:ext>
                      </a:extLst>
                    </pic:cNvPr>
                    <pic:cNvPicPr>
                      <a:picLocks noChangeAspect="1"/>
                    </pic:cNvPicPr>
                  </pic:nvPicPr>
                  <pic:blipFill>
                    <a:blip r:embed="rId48"/>
                    <a:srcRect b="82064"/>
                    <a:stretch/>
                  </pic:blipFill>
                  <pic:spPr>
                    <a:xfrm>
                      <a:off x="0" y="0"/>
                      <a:ext cx="6479540" cy="843280"/>
                    </a:xfrm>
                    <a:prstGeom prst="rect">
                      <a:avLst/>
                    </a:prstGeom>
                  </pic:spPr>
                </pic:pic>
              </a:graphicData>
            </a:graphic>
          </wp:inline>
        </w:drawing>
      </w:r>
    </w:p>
    <w:p w14:paraId="65A58C70" w14:textId="7B8F48FA" w:rsidR="00955A14" w:rsidRPr="00955A14" w:rsidRDefault="005A10E6" w:rsidP="00F5317D">
      <w:pPr>
        <w:spacing w:line="276" w:lineRule="auto"/>
      </w:pPr>
      <w:r w:rsidRPr="00391824">
        <w:t>Total flare and vent gas is the sum</w:t>
      </w:r>
      <w:r w:rsidR="00955A14" w:rsidRPr="00391824">
        <w:t xml:space="preserve"> of </w:t>
      </w:r>
      <w:r w:rsidR="00955A14" w:rsidRPr="00955A14">
        <w:t>hub field(s) flare &amp; vent volumes plus satellite field(s) flare and vent volumes, plus import gas that is flared (if applicable), at the facility</w:t>
      </w:r>
      <w:r w:rsidR="0003667A">
        <w:t>.</w:t>
      </w:r>
    </w:p>
    <w:p w14:paraId="1B098772" w14:textId="054A0616" w:rsidR="00955A14" w:rsidRPr="00955A14" w:rsidRDefault="00955A14" w:rsidP="00F5317D">
      <w:pPr>
        <w:spacing w:line="276" w:lineRule="auto"/>
      </w:pPr>
      <w:r w:rsidRPr="00955A14">
        <w:t xml:space="preserve">In the </w:t>
      </w:r>
      <w:r w:rsidR="0003667A">
        <w:t xml:space="preserve">current </w:t>
      </w:r>
      <w:r w:rsidRPr="00955A14">
        <w:t>SPE model Flare &amp; Vent are not logged as production losses.</w:t>
      </w:r>
    </w:p>
    <w:p w14:paraId="317B3145" w14:textId="77777777" w:rsidR="00A44C2D" w:rsidRDefault="00A44C2D" w:rsidP="00F5317D">
      <w:pPr>
        <w:spacing w:line="276" w:lineRule="auto"/>
      </w:pPr>
    </w:p>
    <w:p w14:paraId="071C0BC9" w14:textId="454E1E14" w:rsidR="00A44C2D" w:rsidRDefault="00A44C2D" w:rsidP="00F5317D">
      <w:pPr>
        <w:spacing w:line="276" w:lineRule="auto"/>
        <w:jc w:val="center"/>
      </w:pPr>
      <w:r w:rsidRPr="00A44C2D">
        <w:rPr>
          <w:noProof/>
        </w:rPr>
        <w:drawing>
          <wp:inline distT="0" distB="0" distL="0" distR="0" wp14:anchorId="60E4CF23" wp14:editId="09DE37A8">
            <wp:extent cx="6479540" cy="878205"/>
            <wp:effectExtent l="0" t="0" r="0" b="0"/>
            <wp:docPr id="1890149326" name="Picture 8">
              <a:extLst xmlns:a="http://schemas.openxmlformats.org/drawingml/2006/main">
                <a:ext uri="{FF2B5EF4-FFF2-40B4-BE49-F238E27FC236}">
                  <a16:creationId xmlns:a16="http://schemas.microsoft.com/office/drawing/2014/main" id="{245DBD55-0E09-668C-BF45-A8EA1784FB5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49326" name="Picture 8">
                      <a:extLst>
                        <a:ext uri="{FF2B5EF4-FFF2-40B4-BE49-F238E27FC236}">
                          <a16:creationId xmlns:a16="http://schemas.microsoft.com/office/drawing/2014/main" id="{245DBD55-0E09-668C-BF45-A8EA1784FB5C}"/>
                        </a:ext>
                        <a:ext uri="{C183D7F6-B498-43B3-948B-1728B52AA6E4}">
                          <adec:decorative xmlns:adec="http://schemas.microsoft.com/office/drawing/2017/decorative" val="1"/>
                        </a:ext>
                      </a:extLst>
                    </pic:cNvPr>
                    <pic:cNvPicPr>
                      <a:picLocks noChangeAspect="1"/>
                    </pic:cNvPicPr>
                  </pic:nvPicPr>
                  <pic:blipFill>
                    <a:blip r:embed="rId48"/>
                    <a:srcRect t="17936" b="63388"/>
                    <a:stretch/>
                  </pic:blipFill>
                  <pic:spPr>
                    <a:xfrm>
                      <a:off x="0" y="0"/>
                      <a:ext cx="6479540" cy="878205"/>
                    </a:xfrm>
                    <a:prstGeom prst="rect">
                      <a:avLst/>
                    </a:prstGeom>
                  </pic:spPr>
                </pic:pic>
              </a:graphicData>
            </a:graphic>
          </wp:inline>
        </w:drawing>
      </w:r>
    </w:p>
    <w:p w14:paraId="7D7AFDF0" w14:textId="0073C194" w:rsidR="00A44C2D" w:rsidRDefault="00A44C2D" w:rsidP="00F5317D">
      <w:pPr>
        <w:spacing w:line="276" w:lineRule="auto"/>
        <w:jc w:val="center"/>
      </w:pPr>
      <w:r w:rsidRPr="00A44C2D">
        <w:rPr>
          <w:noProof/>
        </w:rPr>
        <w:drawing>
          <wp:inline distT="0" distB="0" distL="0" distR="0" wp14:anchorId="73D5F7B8" wp14:editId="486DB6C9">
            <wp:extent cx="6479540" cy="1040130"/>
            <wp:effectExtent l="0" t="0" r="0" b="7620"/>
            <wp:docPr id="1153785745" name="Picture 9">
              <a:extLst xmlns:a="http://schemas.openxmlformats.org/drawingml/2006/main">
                <a:ext uri="{FF2B5EF4-FFF2-40B4-BE49-F238E27FC236}">
                  <a16:creationId xmlns:a16="http://schemas.microsoft.com/office/drawing/2014/main" id="{4C645A26-14DD-3EA6-DC57-A2B4B336F7A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85745" name="Picture 9">
                      <a:extLst>
                        <a:ext uri="{FF2B5EF4-FFF2-40B4-BE49-F238E27FC236}">
                          <a16:creationId xmlns:a16="http://schemas.microsoft.com/office/drawing/2014/main" id="{4C645A26-14DD-3EA6-DC57-A2B4B336F7AB}"/>
                        </a:ext>
                        <a:ext uri="{C183D7F6-B498-43B3-948B-1728B52AA6E4}">
                          <adec:decorative xmlns:adec="http://schemas.microsoft.com/office/drawing/2017/decorative" val="1"/>
                        </a:ext>
                      </a:extLst>
                    </pic:cNvPr>
                    <pic:cNvPicPr>
                      <a:picLocks noChangeAspect="1"/>
                    </pic:cNvPicPr>
                  </pic:nvPicPr>
                  <pic:blipFill>
                    <a:blip r:embed="rId48"/>
                    <a:srcRect t="35420" b="42460"/>
                    <a:stretch/>
                  </pic:blipFill>
                  <pic:spPr>
                    <a:xfrm>
                      <a:off x="0" y="0"/>
                      <a:ext cx="6479540" cy="1040130"/>
                    </a:xfrm>
                    <a:prstGeom prst="rect">
                      <a:avLst/>
                    </a:prstGeom>
                  </pic:spPr>
                </pic:pic>
              </a:graphicData>
            </a:graphic>
          </wp:inline>
        </w:drawing>
      </w:r>
    </w:p>
    <w:p w14:paraId="109918FE" w14:textId="080D94AF" w:rsidR="00092CD8" w:rsidRDefault="00092CD8" w:rsidP="00F5317D">
      <w:pPr>
        <w:spacing w:line="276" w:lineRule="auto"/>
      </w:pPr>
      <w:r w:rsidRPr="00092CD8">
        <w:t>Import gas flaring volumes are also reported as part of the calculation of this data entry value</w:t>
      </w:r>
      <w:r w:rsidR="00E26B7C">
        <w:t>.</w:t>
      </w:r>
      <w:r w:rsidR="00E26B7C">
        <w:br/>
      </w:r>
    </w:p>
    <w:p w14:paraId="0F71AFD8" w14:textId="2CD07784" w:rsidR="00A44C2D" w:rsidRDefault="00A44C2D" w:rsidP="00E26B7C">
      <w:pPr>
        <w:spacing w:line="276" w:lineRule="auto"/>
      </w:pPr>
    </w:p>
    <w:p w14:paraId="695B55DD" w14:textId="44E75414" w:rsidR="00B87701" w:rsidRPr="00B87701" w:rsidRDefault="00E26B7C" w:rsidP="00E26B7C">
      <w:pPr>
        <w:spacing w:line="276" w:lineRule="auto"/>
      </w:pPr>
      <w:r w:rsidRPr="00A44C2D">
        <w:rPr>
          <w:noProof/>
        </w:rPr>
        <w:drawing>
          <wp:inline distT="0" distB="0" distL="0" distR="0" wp14:anchorId="799165CB" wp14:editId="584B31A9">
            <wp:extent cx="6479540" cy="659130"/>
            <wp:effectExtent l="0" t="0" r="0" b="7620"/>
            <wp:docPr id="1505790539" name="Picture 10">
              <a:extLst xmlns:a="http://schemas.openxmlformats.org/drawingml/2006/main">
                <a:ext uri="{FF2B5EF4-FFF2-40B4-BE49-F238E27FC236}">
                  <a16:creationId xmlns:a16="http://schemas.microsoft.com/office/drawing/2014/main" id="{E71BFDF6-B030-9EF0-5FC2-8E25CCE3CA0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90539" name="Picture 10">
                      <a:extLst>
                        <a:ext uri="{FF2B5EF4-FFF2-40B4-BE49-F238E27FC236}">
                          <a16:creationId xmlns:a16="http://schemas.microsoft.com/office/drawing/2014/main" id="{E71BFDF6-B030-9EF0-5FC2-8E25CCE3CA0C}"/>
                        </a:ext>
                        <a:ext uri="{C183D7F6-B498-43B3-948B-1728B52AA6E4}">
                          <adec:decorative xmlns:adec="http://schemas.microsoft.com/office/drawing/2017/decorative" val="1"/>
                        </a:ext>
                      </a:extLst>
                    </pic:cNvPr>
                    <pic:cNvPicPr>
                      <a:picLocks noChangeAspect="1"/>
                    </pic:cNvPicPr>
                  </pic:nvPicPr>
                  <pic:blipFill>
                    <a:blip r:embed="rId48"/>
                    <a:srcRect t="58413" b="27568"/>
                    <a:stretch/>
                  </pic:blipFill>
                  <pic:spPr>
                    <a:xfrm>
                      <a:off x="0" y="0"/>
                      <a:ext cx="6479540" cy="659130"/>
                    </a:xfrm>
                    <a:prstGeom prst="rect">
                      <a:avLst/>
                    </a:prstGeom>
                  </pic:spPr>
                </pic:pic>
              </a:graphicData>
            </a:graphic>
          </wp:inline>
        </w:drawing>
      </w:r>
      <w:r w:rsidR="00B87701" w:rsidRPr="00B87701">
        <w:t>Cold flare is hydrocarbon gas emissions that should normally be combusted at the flare tip</w:t>
      </w:r>
      <w:r>
        <w:t>.</w:t>
      </w:r>
    </w:p>
    <w:p w14:paraId="6FF9F632" w14:textId="7593239F" w:rsidR="00B87701" w:rsidRPr="00B87701" w:rsidRDefault="00B87701" w:rsidP="00F5317D">
      <w:pPr>
        <w:spacing w:line="276" w:lineRule="auto"/>
      </w:pPr>
      <w:r w:rsidRPr="00B87701">
        <w:t>This figure should not include volumes that are vented via vent routes</w:t>
      </w:r>
      <w:r w:rsidR="00E26B7C">
        <w:t>.</w:t>
      </w:r>
    </w:p>
    <w:p w14:paraId="726C4E55" w14:textId="7A936EDB" w:rsidR="00B87701" w:rsidRDefault="00B87701" w:rsidP="00F5317D">
      <w:pPr>
        <w:spacing w:line="276" w:lineRule="auto"/>
      </w:pPr>
      <w:r w:rsidRPr="00B87701">
        <w:t>If not known, please leave this blank</w:t>
      </w:r>
      <w:r w:rsidR="003A7924">
        <w:t>.</w:t>
      </w:r>
      <w:r w:rsidR="003A7924">
        <w:br/>
      </w:r>
    </w:p>
    <w:p w14:paraId="455C3E71" w14:textId="77CD4AD0" w:rsidR="00A44C2D" w:rsidRDefault="00A44C2D" w:rsidP="00F5317D">
      <w:pPr>
        <w:spacing w:line="276" w:lineRule="auto"/>
        <w:jc w:val="center"/>
      </w:pPr>
      <w:r w:rsidRPr="00A44C2D">
        <w:rPr>
          <w:noProof/>
        </w:rPr>
        <w:drawing>
          <wp:inline distT="0" distB="0" distL="0" distR="0" wp14:anchorId="19BC05E6" wp14:editId="4DCC99FF">
            <wp:extent cx="6479540" cy="1274445"/>
            <wp:effectExtent l="0" t="0" r="0" b="1905"/>
            <wp:docPr id="16049343" name="Picture 6">
              <a:extLst xmlns:a="http://schemas.openxmlformats.org/drawingml/2006/main">
                <a:ext uri="{FF2B5EF4-FFF2-40B4-BE49-F238E27FC236}">
                  <a16:creationId xmlns:a16="http://schemas.microsoft.com/office/drawing/2014/main" id="{C62DA609-213E-0A7C-2E08-AD668C69213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343" name="Picture 6">
                      <a:extLst>
                        <a:ext uri="{FF2B5EF4-FFF2-40B4-BE49-F238E27FC236}">
                          <a16:creationId xmlns:a16="http://schemas.microsoft.com/office/drawing/2014/main" id="{C62DA609-213E-0A7C-2E08-AD668C69213A}"/>
                        </a:ext>
                        <a:ext uri="{C183D7F6-B498-43B3-948B-1728B52AA6E4}">
                          <adec:decorative xmlns:adec="http://schemas.microsoft.com/office/drawing/2017/decorative" val="1"/>
                        </a:ext>
                      </a:extLst>
                    </pic:cNvPr>
                    <pic:cNvPicPr>
                      <a:picLocks noChangeAspect="1"/>
                    </pic:cNvPicPr>
                  </pic:nvPicPr>
                  <pic:blipFill>
                    <a:blip r:embed="rId48"/>
                    <a:srcRect t="72895"/>
                    <a:stretch/>
                  </pic:blipFill>
                  <pic:spPr>
                    <a:xfrm>
                      <a:off x="0" y="0"/>
                      <a:ext cx="6479540" cy="1274445"/>
                    </a:xfrm>
                    <a:prstGeom prst="rect">
                      <a:avLst/>
                    </a:prstGeom>
                  </pic:spPr>
                </pic:pic>
              </a:graphicData>
            </a:graphic>
          </wp:inline>
        </w:drawing>
      </w:r>
    </w:p>
    <w:p w14:paraId="73FB6522" w14:textId="77777777" w:rsidR="007457EB" w:rsidRDefault="007457EB" w:rsidP="00F5317D">
      <w:pPr>
        <w:tabs>
          <w:tab w:val="left" w:pos="6362"/>
        </w:tabs>
        <w:spacing w:line="276" w:lineRule="auto"/>
      </w:pPr>
    </w:p>
    <w:p w14:paraId="0E63AD02" w14:textId="248F1038" w:rsidR="007457EB" w:rsidRPr="00334564" w:rsidRDefault="007457EB" w:rsidP="007457EB">
      <w:pPr>
        <w:pStyle w:val="Heading2"/>
        <w:pBdr>
          <w:bottom w:val="single" w:sz="4" w:space="1" w:color="auto"/>
        </w:pBdr>
        <w:spacing w:line="276" w:lineRule="auto"/>
      </w:pPr>
      <w:bookmarkStart w:id="75" w:name="_Toc205191441"/>
      <w:r>
        <w:t>4.9 Conversion factor</w:t>
      </w:r>
      <w:bookmarkEnd w:id="75"/>
    </w:p>
    <w:p w14:paraId="1ECC129D" w14:textId="77777777" w:rsidR="00E55CD0" w:rsidRDefault="00E55CD0" w:rsidP="00E55CD0">
      <w:pPr>
        <w:spacing w:line="276" w:lineRule="auto"/>
      </w:pPr>
      <w:r w:rsidRPr="008A4F90">
        <w:t xml:space="preserve">Input data must only contain up to </w:t>
      </w:r>
      <w:r>
        <w:t>4</w:t>
      </w:r>
      <w:r w:rsidRPr="008A4F90">
        <w:t xml:space="preserve"> decimal places.</w:t>
      </w:r>
    </w:p>
    <w:p w14:paraId="46024711" w14:textId="347E147E" w:rsidR="00DC2740" w:rsidRDefault="00DC2740" w:rsidP="0092390F">
      <w:pPr>
        <w:spacing w:line="276" w:lineRule="auto"/>
        <w:jc w:val="center"/>
      </w:pPr>
      <w:r w:rsidRPr="00DC2740">
        <w:rPr>
          <w:noProof/>
          <w:color w:val="84329B" w:themeColor="accent1"/>
        </w:rPr>
        <w:drawing>
          <wp:inline distT="0" distB="0" distL="0" distR="0" wp14:anchorId="7C0B3EDD" wp14:editId="029D0158">
            <wp:extent cx="5891789" cy="1282890"/>
            <wp:effectExtent l="0" t="0" r="0" b="0"/>
            <wp:docPr id="2006468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879" name="Picture 1">
                      <a:extLst>
                        <a:ext uri="{C183D7F6-B498-43B3-948B-1728B52AA6E4}">
                          <adec:decorative xmlns:adec="http://schemas.microsoft.com/office/drawing/2017/decorative" val="1"/>
                        </a:ext>
                      </a:extLst>
                    </pic:cNvPr>
                    <pic:cNvPicPr/>
                  </pic:nvPicPr>
                  <pic:blipFill>
                    <a:blip r:embed="rId49"/>
                    <a:stretch>
                      <a:fillRect/>
                    </a:stretch>
                  </pic:blipFill>
                  <pic:spPr>
                    <a:xfrm>
                      <a:off x="0" y="0"/>
                      <a:ext cx="5907493" cy="1286310"/>
                    </a:xfrm>
                    <a:prstGeom prst="rect">
                      <a:avLst/>
                    </a:prstGeom>
                  </pic:spPr>
                </pic:pic>
              </a:graphicData>
            </a:graphic>
          </wp:inline>
        </w:drawing>
      </w:r>
    </w:p>
    <w:p w14:paraId="3034C6A0" w14:textId="0E774F6C" w:rsidR="0092390F" w:rsidRPr="0092390F" w:rsidRDefault="0092390F" w:rsidP="007457EB">
      <w:pPr>
        <w:spacing w:line="276" w:lineRule="auto"/>
      </w:pPr>
      <w:r w:rsidRPr="0092390F">
        <w:t>Gases of differing composition or molecular weight will have slightly differing gas/oil conversion factors. The figure entered here should represent a typical but generic factor for the types of gas typically processed.</w:t>
      </w:r>
    </w:p>
    <w:p w14:paraId="057E8126" w14:textId="77777777" w:rsidR="004F42E9" w:rsidRDefault="004F42E9" w:rsidP="004F42E9">
      <w:pPr>
        <w:tabs>
          <w:tab w:val="left" w:pos="6362"/>
        </w:tabs>
        <w:spacing w:line="276" w:lineRule="auto"/>
      </w:pPr>
    </w:p>
    <w:p w14:paraId="612D334B" w14:textId="16480F98" w:rsidR="004F42E9" w:rsidRPr="00334564" w:rsidRDefault="004F42E9" w:rsidP="004F42E9">
      <w:pPr>
        <w:pStyle w:val="Heading2"/>
        <w:pBdr>
          <w:bottom w:val="single" w:sz="4" w:space="1" w:color="auto"/>
        </w:pBdr>
        <w:spacing w:line="276" w:lineRule="auto"/>
      </w:pPr>
      <w:bookmarkStart w:id="76" w:name="_Toc205191442"/>
      <w:r>
        <w:t>4.</w:t>
      </w:r>
      <w:r w:rsidR="007457EB">
        <w:t>10 Produced water</w:t>
      </w:r>
      <w:bookmarkEnd w:id="76"/>
    </w:p>
    <w:p w14:paraId="4213B920" w14:textId="77777777" w:rsidR="00E55CD0" w:rsidRDefault="00E55CD0" w:rsidP="00F5317D">
      <w:pPr>
        <w:spacing w:line="276" w:lineRule="auto"/>
      </w:pPr>
      <w:r w:rsidRPr="008A4F90">
        <w:t xml:space="preserve">Input data must only contain up to </w:t>
      </w:r>
      <w:r>
        <w:t>4</w:t>
      </w:r>
      <w:r w:rsidRPr="008A4F90">
        <w:t xml:space="preserve"> decimal place</w:t>
      </w:r>
      <w:r>
        <w:t>s.</w:t>
      </w:r>
    </w:p>
    <w:p w14:paraId="47808DC2" w14:textId="22777688" w:rsidR="0038695C" w:rsidRPr="00987A01" w:rsidRDefault="002F0B3D" w:rsidP="00F5317D">
      <w:pPr>
        <w:spacing w:line="276" w:lineRule="auto"/>
      </w:pPr>
      <w:r w:rsidRPr="002F0B3D">
        <w:rPr>
          <w:noProof/>
        </w:rPr>
        <w:drawing>
          <wp:inline distT="0" distB="0" distL="0" distR="0" wp14:anchorId="420459D4" wp14:editId="17B807B4">
            <wp:extent cx="6479540" cy="996315"/>
            <wp:effectExtent l="0" t="0" r="0" b="0"/>
            <wp:docPr id="1909274267" name="Picture 4">
              <a:extLst xmlns:a="http://schemas.openxmlformats.org/drawingml/2006/main">
                <a:ext uri="{FF2B5EF4-FFF2-40B4-BE49-F238E27FC236}">
                  <a16:creationId xmlns:a16="http://schemas.microsoft.com/office/drawing/2014/main" id="{17517E81-0D30-4366-9051-CFCAB3F30EB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74267" name="Picture 4">
                      <a:extLst>
                        <a:ext uri="{FF2B5EF4-FFF2-40B4-BE49-F238E27FC236}">
                          <a16:creationId xmlns:a16="http://schemas.microsoft.com/office/drawing/2014/main" id="{17517E81-0D30-4366-9051-CFCAB3F30EB2}"/>
                        </a:ext>
                        <a:ext uri="{C183D7F6-B498-43B3-948B-1728B52AA6E4}">
                          <adec:decorative xmlns:adec="http://schemas.microsoft.com/office/drawing/2017/decorative" val="1"/>
                        </a:ext>
                      </a:extLst>
                    </pic:cNvPr>
                    <pic:cNvPicPr>
                      <a:picLocks noChangeAspect="1"/>
                    </pic:cNvPicPr>
                  </pic:nvPicPr>
                  <pic:blipFill>
                    <a:blip r:embed="rId50"/>
                    <a:srcRect b="69332"/>
                    <a:stretch/>
                  </pic:blipFill>
                  <pic:spPr>
                    <a:xfrm>
                      <a:off x="0" y="0"/>
                      <a:ext cx="6479540" cy="996315"/>
                    </a:xfrm>
                    <a:prstGeom prst="rect">
                      <a:avLst/>
                    </a:prstGeom>
                  </pic:spPr>
                </pic:pic>
              </a:graphicData>
            </a:graphic>
          </wp:inline>
        </w:drawing>
      </w:r>
    </w:p>
    <w:p w14:paraId="677187D7" w14:textId="5DAC852D" w:rsidR="00EB357B" w:rsidRDefault="003F54B1" w:rsidP="00F5317D">
      <w:pPr>
        <w:spacing w:line="276" w:lineRule="auto"/>
      </w:pPr>
      <w:r w:rsidRPr="00391824">
        <w:t xml:space="preserve">Total produced water is </w:t>
      </w:r>
      <w:r w:rsidR="00AC78F2" w:rsidRPr="00391824">
        <w:t>automatically calculated as the s</w:t>
      </w:r>
      <w:r w:rsidRPr="00391824">
        <w:t xml:space="preserve">um of </w:t>
      </w:r>
      <w:r w:rsidR="00B002E5" w:rsidRPr="00391824">
        <w:t>all the f</w:t>
      </w:r>
      <w:r w:rsidRPr="00391824">
        <w:t>acility</w:t>
      </w:r>
      <w:r w:rsidR="00B002E5" w:rsidRPr="00391824">
        <w:t>’s</w:t>
      </w:r>
      <w:r w:rsidRPr="00391824">
        <w:t xml:space="preserve"> </w:t>
      </w:r>
      <w:r w:rsidRPr="00216E6B">
        <w:t>produced water exit &amp; discharge routes</w:t>
      </w:r>
      <w:r w:rsidR="00AC78F2" w:rsidRPr="00216E6B">
        <w:t>.</w:t>
      </w:r>
      <w:r w:rsidR="00BB74CD">
        <w:br/>
      </w:r>
    </w:p>
    <w:p w14:paraId="1E6924CA" w14:textId="7EDA214B" w:rsidR="00987A01" w:rsidRDefault="00987A01" w:rsidP="00F5317D">
      <w:pPr>
        <w:spacing w:line="276" w:lineRule="auto"/>
        <w:jc w:val="center"/>
      </w:pPr>
      <w:r w:rsidRPr="00987A01">
        <w:rPr>
          <w:noProof/>
        </w:rPr>
        <w:drawing>
          <wp:inline distT="0" distB="0" distL="0" distR="0" wp14:anchorId="113C3728" wp14:editId="596BFC96">
            <wp:extent cx="6479540" cy="765175"/>
            <wp:effectExtent l="0" t="0" r="0" b="0"/>
            <wp:docPr id="1267828202" name="Picture 3">
              <a:extLst xmlns:a="http://schemas.openxmlformats.org/drawingml/2006/main">
                <a:ext uri="{FF2B5EF4-FFF2-40B4-BE49-F238E27FC236}">
                  <a16:creationId xmlns:a16="http://schemas.microsoft.com/office/drawing/2014/main" id="{59BACEAC-3FD3-1A2C-84A8-586F648D52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28202" name="Picture 3">
                      <a:extLst>
                        <a:ext uri="{FF2B5EF4-FFF2-40B4-BE49-F238E27FC236}">
                          <a16:creationId xmlns:a16="http://schemas.microsoft.com/office/drawing/2014/main" id="{59BACEAC-3FD3-1A2C-84A8-586F648D527A}"/>
                        </a:ext>
                        <a:ext uri="{C183D7F6-B498-43B3-948B-1728B52AA6E4}">
                          <adec:decorative xmlns:adec="http://schemas.microsoft.com/office/drawing/2017/decorative" val="1"/>
                        </a:ext>
                      </a:extLst>
                    </pic:cNvPr>
                    <pic:cNvPicPr>
                      <a:picLocks noChangeAspect="1"/>
                    </pic:cNvPicPr>
                  </pic:nvPicPr>
                  <pic:blipFill>
                    <a:blip r:embed="rId50"/>
                    <a:srcRect t="30668" b="45788"/>
                    <a:stretch/>
                  </pic:blipFill>
                  <pic:spPr>
                    <a:xfrm>
                      <a:off x="0" y="0"/>
                      <a:ext cx="6479540" cy="765175"/>
                    </a:xfrm>
                    <a:prstGeom prst="rect">
                      <a:avLst/>
                    </a:prstGeom>
                  </pic:spPr>
                </pic:pic>
              </a:graphicData>
            </a:graphic>
          </wp:inline>
        </w:drawing>
      </w:r>
    </w:p>
    <w:p w14:paraId="38D377C9" w14:textId="1E0438B7" w:rsidR="00987A01" w:rsidRDefault="00987A01" w:rsidP="00F5317D">
      <w:pPr>
        <w:spacing w:line="276" w:lineRule="auto"/>
        <w:jc w:val="center"/>
      </w:pPr>
      <w:r w:rsidRPr="00987A01">
        <w:rPr>
          <w:noProof/>
        </w:rPr>
        <w:drawing>
          <wp:inline distT="0" distB="0" distL="0" distR="0" wp14:anchorId="1446B5C4" wp14:editId="7A18903D">
            <wp:extent cx="6479540" cy="765312"/>
            <wp:effectExtent l="0" t="0" r="0" b="0"/>
            <wp:docPr id="156672352" name="Picture 3">
              <a:extLst xmlns:a="http://schemas.openxmlformats.org/drawingml/2006/main">
                <a:ext uri="{FF2B5EF4-FFF2-40B4-BE49-F238E27FC236}">
                  <a16:creationId xmlns:a16="http://schemas.microsoft.com/office/drawing/2014/main" id="{59BACEAC-3FD3-1A2C-84A8-586F648D527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2352" name="Picture 3">
                      <a:extLst>
                        <a:ext uri="{FF2B5EF4-FFF2-40B4-BE49-F238E27FC236}">
                          <a16:creationId xmlns:a16="http://schemas.microsoft.com/office/drawing/2014/main" id="{59BACEAC-3FD3-1A2C-84A8-586F648D527A}"/>
                        </a:ext>
                        <a:ext uri="{C183D7F6-B498-43B3-948B-1728B52AA6E4}">
                          <adec:decorative xmlns:adec="http://schemas.microsoft.com/office/drawing/2017/decorative" val="1"/>
                        </a:ext>
                      </a:extLst>
                    </pic:cNvPr>
                    <pic:cNvPicPr>
                      <a:picLocks noChangeAspect="1"/>
                    </pic:cNvPicPr>
                  </pic:nvPicPr>
                  <pic:blipFill>
                    <a:blip r:embed="rId50"/>
                    <a:srcRect t="30668" b="45788"/>
                    <a:stretch/>
                  </pic:blipFill>
                  <pic:spPr>
                    <a:xfrm>
                      <a:off x="0" y="0"/>
                      <a:ext cx="6479540" cy="765312"/>
                    </a:xfrm>
                    <a:prstGeom prst="rect">
                      <a:avLst/>
                    </a:prstGeom>
                  </pic:spPr>
                </pic:pic>
              </a:graphicData>
            </a:graphic>
          </wp:inline>
        </w:drawing>
      </w:r>
      <w:r w:rsidR="003A7924">
        <w:br/>
      </w:r>
    </w:p>
    <w:p w14:paraId="260A3825" w14:textId="4D00E64E" w:rsidR="003D6ED1" w:rsidRPr="003F54B1" w:rsidRDefault="003D6ED1" w:rsidP="00F5317D">
      <w:pPr>
        <w:spacing w:line="276" w:lineRule="auto"/>
        <w:jc w:val="center"/>
      </w:pPr>
      <w:r w:rsidRPr="003D6ED1">
        <w:rPr>
          <w:noProof/>
        </w:rPr>
        <w:drawing>
          <wp:inline distT="0" distB="0" distL="0" distR="0" wp14:anchorId="36902A4F" wp14:editId="56CE23F0">
            <wp:extent cx="6479540" cy="1230630"/>
            <wp:effectExtent l="0" t="0" r="0" b="7620"/>
            <wp:docPr id="680211399" name="Picture 2">
              <a:extLst xmlns:a="http://schemas.openxmlformats.org/drawingml/2006/main">
                <a:ext uri="{FF2B5EF4-FFF2-40B4-BE49-F238E27FC236}">
                  <a16:creationId xmlns:a16="http://schemas.microsoft.com/office/drawing/2014/main" id="{C8C0D17E-521E-B972-A8B0-5BCEF9D911A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11399" name="Picture 2">
                      <a:extLst>
                        <a:ext uri="{FF2B5EF4-FFF2-40B4-BE49-F238E27FC236}">
                          <a16:creationId xmlns:a16="http://schemas.microsoft.com/office/drawing/2014/main" id="{C8C0D17E-521E-B972-A8B0-5BCEF9D911A1}"/>
                        </a:ext>
                        <a:ext uri="{C183D7F6-B498-43B3-948B-1728B52AA6E4}">
                          <adec:decorative xmlns:adec="http://schemas.microsoft.com/office/drawing/2017/decorative" val="1"/>
                        </a:ext>
                      </a:extLst>
                    </pic:cNvPr>
                    <pic:cNvPicPr>
                      <a:picLocks noChangeAspect="1"/>
                    </pic:cNvPicPr>
                  </pic:nvPicPr>
                  <pic:blipFill>
                    <a:blip r:embed="rId51"/>
                    <a:srcRect t="55390"/>
                    <a:stretch/>
                  </pic:blipFill>
                  <pic:spPr>
                    <a:xfrm>
                      <a:off x="0" y="0"/>
                      <a:ext cx="6479540" cy="1230630"/>
                    </a:xfrm>
                    <a:prstGeom prst="rect">
                      <a:avLst/>
                    </a:prstGeom>
                  </pic:spPr>
                </pic:pic>
              </a:graphicData>
            </a:graphic>
          </wp:inline>
        </w:drawing>
      </w:r>
    </w:p>
    <w:p w14:paraId="0FB2597C" w14:textId="77777777" w:rsidR="00F242A3" w:rsidRDefault="00F242A3" w:rsidP="00F5317D">
      <w:pPr>
        <w:tabs>
          <w:tab w:val="left" w:pos="6362"/>
        </w:tabs>
        <w:spacing w:line="276" w:lineRule="auto"/>
      </w:pPr>
    </w:p>
    <w:p w14:paraId="20377A85" w14:textId="77777777" w:rsidR="003D6ED1" w:rsidRDefault="003D6ED1" w:rsidP="00F5317D">
      <w:pPr>
        <w:tabs>
          <w:tab w:val="left" w:pos="6362"/>
        </w:tabs>
        <w:spacing w:line="276" w:lineRule="auto"/>
      </w:pPr>
    </w:p>
    <w:p w14:paraId="558C0061" w14:textId="3D85FDA1" w:rsidR="00F242A3" w:rsidRPr="00334564" w:rsidRDefault="00AE7631" w:rsidP="00F81139">
      <w:pPr>
        <w:pStyle w:val="Heading2"/>
        <w:pBdr>
          <w:bottom w:val="single" w:sz="4" w:space="1" w:color="auto"/>
        </w:pBdr>
        <w:spacing w:line="276" w:lineRule="auto"/>
      </w:pPr>
      <w:bookmarkStart w:id="77" w:name="_Toc205191443"/>
      <w:r>
        <w:t>4</w:t>
      </w:r>
      <w:r w:rsidR="00F242A3">
        <w:t>.</w:t>
      </w:r>
      <w:r w:rsidR="007457EB">
        <w:t>11 Injected water</w:t>
      </w:r>
      <w:bookmarkEnd w:id="77"/>
    </w:p>
    <w:p w14:paraId="1A31EB1A" w14:textId="77777777" w:rsidR="00660A51" w:rsidRDefault="00660A51" w:rsidP="00660A51">
      <w:pPr>
        <w:spacing w:line="276" w:lineRule="auto"/>
      </w:pPr>
      <w:r w:rsidRPr="008A4F90">
        <w:t xml:space="preserve">Input data must only contain up to </w:t>
      </w:r>
      <w:r>
        <w:t>4</w:t>
      </w:r>
      <w:r w:rsidRPr="008A4F90">
        <w:t xml:space="preserve"> decimal place</w:t>
      </w:r>
      <w:r>
        <w:t>s.</w:t>
      </w:r>
    </w:p>
    <w:p w14:paraId="6A3368F1" w14:textId="72A63853" w:rsidR="00CD3C78" w:rsidRPr="00391824" w:rsidRDefault="00CD3C78" w:rsidP="00660A51">
      <w:pPr>
        <w:spacing w:line="276" w:lineRule="auto"/>
      </w:pPr>
      <w:r w:rsidRPr="00CD3C78">
        <w:rPr>
          <w:noProof/>
        </w:rPr>
        <w:drawing>
          <wp:inline distT="0" distB="0" distL="0" distR="0" wp14:anchorId="4828982F" wp14:editId="12B4C9F6">
            <wp:extent cx="6479540" cy="1064895"/>
            <wp:effectExtent l="0" t="0" r="0" b="1905"/>
            <wp:docPr id="1850914207" name="Picture 10">
              <a:extLst xmlns:a="http://schemas.openxmlformats.org/drawingml/2006/main">
                <a:ext uri="{FF2B5EF4-FFF2-40B4-BE49-F238E27FC236}">
                  <a16:creationId xmlns:a16="http://schemas.microsoft.com/office/drawing/2014/main" id="{4C057080-2D25-FE5E-B58B-D4EDDA08463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14207" name="Picture 10">
                      <a:extLst>
                        <a:ext uri="{FF2B5EF4-FFF2-40B4-BE49-F238E27FC236}">
                          <a16:creationId xmlns:a16="http://schemas.microsoft.com/office/drawing/2014/main" id="{4C057080-2D25-FE5E-B58B-D4EDDA084636}"/>
                        </a:ext>
                        <a:ext uri="{C183D7F6-B498-43B3-948B-1728B52AA6E4}">
                          <adec:decorative xmlns:adec="http://schemas.microsoft.com/office/drawing/2017/decorative" val="1"/>
                        </a:ext>
                      </a:extLst>
                    </pic:cNvPr>
                    <pic:cNvPicPr>
                      <a:picLocks noChangeAspect="1"/>
                    </pic:cNvPicPr>
                  </pic:nvPicPr>
                  <pic:blipFill>
                    <a:blip r:embed="rId52"/>
                    <a:srcRect b="75555"/>
                    <a:stretch/>
                  </pic:blipFill>
                  <pic:spPr>
                    <a:xfrm>
                      <a:off x="0" y="0"/>
                      <a:ext cx="6479540" cy="1064895"/>
                    </a:xfrm>
                    <a:prstGeom prst="rect">
                      <a:avLst/>
                    </a:prstGeom>
                  </pic:spPr>
                </pic:pic>
              </a:graphicData>
            </a:graphic>
          </wp:inline>
        </w:drawing>
      </w:r>
      <w:r w:rsidR="00074C85">
        <w:br/>
      </w:r>
      <w:r w:rsidR="00074C85">
        <w:br/>
      </w:r>
      <w:r w:rsidR="00074C85" w:rsidRPr="003E1702">
        <w:t xml:space="preserve">Please indicate the fields that receive water injection from the drop down </w:t>
      </w:r>
      <w:r w:rsidR="00074C85" w:rsidRPr="00391824">
        <w:t>menu, if you enter a value for Water injected to hub field(s) and/or Water injected to satellite fields.</w:t>
      </w:r>
    </w:p>
    <w:p w14:paraId="4882C944" w14:textId="0CDF86F6" w:rsidR="00BC6810" w:rsidRDefault="00EF7C4D" w:rsidP="008E3203">
      <w:pPr>
        <w:spacing w:line="276" w:lineRule="auto"/>
      </w:pPr>
      <w:r w:rsidRPr="00EF7C4D">
        <w:rPr>
          <w:noProof/>
        </w:rPr>
        <w:drawing>
          <wp:inline distT="0" distB="0" distL="0" distR="0" wp14:anchorId="76493985" wp14:editId="6FB19C0E">
            <wp:extent cx="6479540" cy="1001395"/>
            <wp:effectExtent l="0" t="0" r="0" b="8255"/>
            <wp:docPr id="1174561320" name="Picture 11">
              <a:extLst xmlns:a="http://schemas.openxmlformats.org/drawingml/2006/main">
                <a:ext uri="{FF2B5EF4-FFF2-40B4-BE49-F238E27FC236}">
                  <a16:creationId xmlns:a16="http://schemas.microsoft.com/office/drawing/2014/main" id="{811B557A-F319-7184-DF52-41DD5D0D49D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61320" name="Picture 11">
                      <a:extLst>
                        <a:ext uri="{FF2B5EF4-FFF2-40B4-BE49-F238E27FC236}">
                          <a16:creationId xmlns:a16="http://schemas.microsoft.com/office/drawing/2014/main" id="{811B557A-F319-7184-DF52-41DD5D0D49D0}"/>
                        </a:ext>
                        <a:ext uri="{C183D7F6-B498-43B3-948B-1728B52AA6E4}">
                          <adec:decorative xmlns:adec="http://schemas.microsoft.com/office/drawing/2017/decorative" val="1"/>
                        </a:ext>
                      </a:extLst>
                    </pic:cNvPr>
                    <pic:cNvPicPr>
                      <a:picLocks noChangeAspect="1"/>
                    </pic:cNvPicPr>
                  </pic:nvPicPr>
                  <pic:blipFill>
                    <a:blip r:embed="rId52"/>
                    <a:srcRect t="26216" b="50794"/>
                    <a:stretch/>
                  </pic:blipFill>
                  <pic:spPr>
                    <a:xfrm>
                      <a:off x="0" y="0"/>
                      <a:ext cx="6479540" cy="1001395"/>
                    </a:xfrm>
                    <a:prstGeom prst="rect">
                      <a:avLst/>
                    </a:prstGeom>
                  </pic:spPr>
                </pic:pic>
              </a:graphicData>
            </a:graphic>
          </wp:inline>
        </w:drawing>
      </w:r>
    </w:p>
    <w:p w14:paraId="61BBB8AF" w14:textId="723F118F" w:rsidR="00074C85" w:rsidRDefault="00074C85" w:rsidP="00074C85">
      <w:pPr>
        <w:spacing w:line="276" w:lineRule="auto"/>
      </w:pPr>
      <w:r w:rsidRPr="00391824">
        <w:t xml:space="preserve">Total water injected is automatically calculated as the sum of all water sources injected in the hub and/or satellite field(s) (sum of seawater, processed water </w:t>
      </w:r>
      <w:r w:rsidRPr="00094B99">
        <w:t>(</w:t>
      </w:r>
      <w:proofErr w:type="spellStart"/>
      <w:r w:rsidRPr="00094B99">
        <w:t>eg</w:t>
      </w:r>
      <w:proofErr w:type="spellEnd"/>
      <w:r w:rsidRPr="00094B99">
        <w:t xml:space="preserve"> reduced sulphate) and produced water)</w:t>
      </w:r>
      <w:r>
        <w:t>.</w:t>
      </w:r>
      <w:r w:rsidR="003A7924">
        <w:br/>
      </w:r>
    </w:p>
    <w:p w14:paraId="4EE76FFE" w14:textId="3BFB04D9" w:rsidR="00EF7C4D" w:rsidRDefault="00EF7C4D" w:rsidP="008E3203">
      <w:pPr>
        <w:spacing w:line="276" w:lineRule="auto"/>
      </w:pPr>
      <w:r w:rsidRPr="00EF7C4D">
        <w:rPr>
          <w:noProof/>
        </w:rPr>
        <w:drawing>
          <wp:inline distT="0" distB="0" distL="0" distR="0" wp14:anchorId="27F5D8D1" wp14:editId="7AF602E6">
            <wp:extent cx="6479540" cy="1072515"/>
            <wp:effectExtent l="0" t="0" r="0" b="0"/>
            <wp:docPr id="1655495498" name="Picture 12">
              <a:extLst xmlns:a="http://schemas.openxmlformats.org/drawingml/2006/main">
                <a:ext uri="{FF2B5EF4-FFF2-40B4-BE49-F238E27FC236}">
                  <a16:creationId xmlns:a16="http://schemas.microsoft.com/office/drawing/2014/main" id="{456C4C16-C7F2-53EB-3835-C00F6D0C2C4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95498" name="Picture 12">
                      <a:extLst>
                        <a:ext uri="{FF2B5EF4-FFF2-40B4-BE49-F238E27FC236}">
                          <a16:creationId xmlns:a16="http://schemas.microsoft.com/office/drawing/2014/main" id="{456C4C16-C7F2-53EB-3835-C00F6D0C2C4F}"/>
                        </a:ext>
                        <a:ext uri="{C183D7F6-B498-43B3-948B-1728B52AA6E4}">
                          <adec:decorative xmlns:adec="http://schemas.microsoft.com/office/drawing/2017/decorative" val="1"/>
                        </a:ext>
                      </a:extLst>
                    </pic:cNvPr>
                    <pic:cNvPicPr>
                      <a:picLocks noChangeAspect="1"/>
                    </pic:cNvPicPr>
                  </pic:nvPicPr>
                  <pic:blipFill>
                    <a:blip r:embed="rId52"/>
                    <a:srcRect t="50113" b="25266"/>
                    <a:stretch/>
                  </pic:blipFill>
                  <pic:spPr>
                    <a:xfrm>
                      <a:off x="0" y="0"/>
                      <a:ext cx="6479540" cy="1072515"/>
                    </a:xfrm>
                    <a:prstGeom prst="rect">
                      <a:avLst/>
                    </a:prstGeom>
                  </pic:spPr>
                </pic:pic>
              </a:graphicData>
            </a:graphic>
          </wp:inline>
        </w:drawing>
      </w:r>
    </w:p>
    <w:p w14:paraId="5BE43A2E" w14:textId="1EFCFA9F" w:rsidR="00EF7C4D" w:rsidRDefault="00EF7C4D" w:rsidP="008E3203">
      <w:pPr>
        <w:spacing w:line="276" w:lineRule="auto"/>
      </w:pPr>
      <w:r w:rsidRPr="00EF7C4D">
        <w:rPr>
          <w:noProof/>
        </w:rPr>
        <w:drawing>
          <wp:inline distT="0" distB="0" distL="0" distR="0" wp14:anchorId="6A226D0A" wp14:editId="5659386B">
            <wp:extent cx="6479540" cy="1072515"/>
            <wp:effectExtent l="0" t="0" r="0" b="0"/>
            <wp:docPr id="1767142033" name="Picture 7">
              <a:extLst xmlns:a="http://schemas.openxmlformats.org/drawingml/2006/main">
                <a:ext uri="{FF2B5EF4-FFF2-40B4-BE49-F238E27FC236}">
                  <a16:creationId xmlns:a16="http://schemas.microsoft.com/office/drawing/2014/main" id="{66BD0EC0-A070-F7BC-4DB0-F2B29C2F73D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42033" name="Picture 7">
                      <a:extLst>
                        <a:ext uri="{FF2B5EF4-FFF2-40B4-BE49-F238E27FC236}">
                          <a16:creationId xmlns:a16="http://schemas.microsoft.com/office/drawing/2014/main" id="{66BD0EC0-A070-F7BC-4DB0-F2B29C2F73D9}"/>
                        </a:ext>
                        <a:ext uri="{C183D7F6-B498-43B3-948B-1728B52AA6E4}">
                          <adec:decorative xmlns:adec="http://schemas.microsoft.com/office/drawing/2017/decorative" val="1"/>
                        </a:ext>
                      </a:extLst>
                    </pic:cNvPr>
                    <pic:cNvPicPr>
                      <a:picLocks noChangeAspect="1"/>
                    </pic:cNvPicPr>
                  </pic:nvPicPr>
                  <pic:blipFill>
                    <a:blip r:embed="rId52"/>
                    <a:srcRect t="75378"/>
                    <a:stretch/>
                  </pic:blipFill>
                  <pic:spPr>
                    <a:xfrm>
                      <a:off x="0" y="0"/>
                      <a:ext cx="6479540" cy="1072515"/>
                    </a:xfrm>
                    <a:prstGeom prst="rect">
                      <a:avLst/>
                    </a:prstGeom>
                  </pic:spPr>
                </pic:pic>
              </a:graphicData>
            </a:graphic>
          </wp:inline>
        </w:drawing>
      </w:r>
      <w:r w:rsidR="003A7924">
        <w:br/>
      </w:r>
    </w:p>
    <w:p w14:paraId="6D9121D6" w14:textId="4C7DB505" w:rsidR="00EF7C4D" w:rsidRDefault="00EF7C4D" w:rsidP="008E3203">
      <w:pPr>
        <w:spacing w:line="276" w:lineRule="auto"/>
      </w:pPr>
      <w:r w:rsidRPr="00EF7C4D">
        <w:rPr>
          <w:noProof/>
        </w:rPr>
        <w:drawing>
          <wp:inline distT="0" distB="0" distL="0" distR="0" wp14:anchorId="0D9661ED" wp14:editId="47F11290">
            <wp:extent cx="6479540" cy="1214120"/>
            <wp:effectExtent l="0" t="0" r="0" b="5080"/>
            <wp:docPr id="269428340" name="Picture 9">
              <a:extLst xmlns:a="http://schemas.openxmlformats.org/drawingml/2006/main">
                <a:ext uri="{FF2B5EF4-FFF2-40B4-BE49-F238E27FC236}">
                  <a16:creationId xmlns:a16="http://schemas.microsoft.com/office/drawing/2014/main" id="{5A6D26A4-0321-83F4-13A8-D04B81C0A93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28340" name="Picture 9">
                      <a:extLst>
                        <a:ext uri="{FF2B5EF4-FFF2-40B4-BE49-F238E27FC236}">
                          <a16:creationId xmlns:a16="http://schemas.microsoft.com/office/drawing/2014/main" id="{5A6D26A4-0321-83F4-13A8-D04B81C0A937}"/>
                        </a:ext>
                        <a:ext uri="{C183D7F6-B498-43B3-948B-1728B52AA6E4}">
                          <adec:decorative xmlns:adec="http://schemas.microsoft.com/office/drawing/2017/decorative" val="1"/>
                        </a:ext>
                      </a:extLst>
                    </pic:cNvPr>
                    <pic:cNvPicPr>
                      <a:picLocks noChangeAspect="1"/>
                    </pic:cNvPicPr>
                  </pic:nvPicPr>
                  <pic:blipFill>
                    <a:blip r:embed="rId53"/>
                    <a:stretch>
                      <a:fillRect/>
                    </a:stretch>
                  </pic:blipFill>
                  <pic:spPr>
                    <a:xfrm>
                      <a:off x="0" y="0"/>
                      <a:ext cx="6479540" cy="1214120"/>
                    </a:xfrm>
                    <a:prstGeom prst="rect">
                      <a:avLst/>
                    </a:prstGeom>
                  </pic:spPr>
                </pic:pic>
              </a:graphicData>
            </a:graphic>
          </wp:inline>
        </w:drawing>
      </w:r>
    </w:p>
    <w:p w14:paraId="2969AB3A" w14:textId="4E0C4A14" w:rsidR="002F3201" w:rsidRDefault="008E3203" w:rsidP="008E3203">
      <w:pPr>
        <w:spacing w:line="276" w:lineRule="auto"/>
      </w:pPr>
      <w:r>
        <w:br/>
      </w:r>
    </w:p>
    <w:p w14:paraId="438132D9" w14:textId="65EDD488" w:rsidR="002F3201" w:rsidRDefault="002F3201" w:rsidP="008E3203">
      <w:pPr>
        <w:spacing w:line="276" w:lineRule="auto"/>
        <w:sectPr w:rsidR="002F3201" w:rsidSect="002C4F0D">
          <w:headerReference w:type="default" r:id="rId54"/>
          <w:pgSz w:w="11906" w:h="16838" w:code="9"/>
          <w:pgMar w:top="1134" w:right="851" w:bottom="851" w:left="851" w:header="567" w:footer="567" w:gutter="0"/>
          <w:cols w:space="720"/>
          <w:formProt w:val="0"/>
        </w:sectPr>
      </w:pPr>
    </w:p>
    <w:p w14:paraId="7D2ED302" w14:textId="09A15770" w:rsidR="00F242A3" w:rsidRDefault="00E86BF6" w:rsidP="006703DF">
      <w:pPr>
        <w:pStyle w:val="Sectionheader"/>
        <w:numPr>
          <w:ilvl w:val="0"/>
          <w:numId w:val="5"/>
        </w:numPr>
        <w:spacing w:before="0" w:line="240" w:lineRule="auto"/>
      </w:pPr>
      <w:bookmarkStart w:id="78" w:name="_Toc205191444"/>
      <w:r>
        <w:t>POTENTIAL</w:t>
      </w:r>
      <w:bookmarkEnd w:id="78"/>
    </w:p>
    <w:p w14:paraId="0861E459" w14:textId="7237979E" w:rsidR="00F242A3" w:rsidRPr="00334564" w:rsidRDefault="00333FB0" w:rsidP="00F81139">
      <w:pPr>
        <w:pStyle w:val="Heading2"/>
        <w:pBdr>
          <w:bottom w:val="single" w:sz="4" w:space="1" w:color="auto"/>
        </w:pBdr>
        <w:spacing w:line="276" w:lineRule="auto"/>
      </w:pPr>
      <w:bookmarkStart w:id="79" w:name="_Toc205191445"/>
      <w:r>
        <w:t>5</w:t>
      </w:r>
      <w:r w:rsidR="00F242A3">
        <w:t xml:space="preserve">.1 </w:t>
      </w:r>
      <w:r w:rsidR="005D4A58">
        <w:t>Potential – guidance notes</w:t>
      </w:r>
      <w:bookmarkEnd w:id="79"/>
    </w:p>
    <w:p w14:paraId="74C04BE0" w14:textId="179AC6E7" w:rsidR="004D0AFC" w:rsidRPr="004D0AFC" w:rsidRDefault="004D0AFC" w:rsidP="004D0AFC">
      <w:pPr>
        <w:spacing w:line="276" w:lineRule="auto"/>
        <w:rPr>
          <w:noProof/>
        </w:rPr>
      </w:pPr>
      <w:r w:rsidRPr="004D0AFC">
        <w:rPr>
          <w:noProof/>
        </w:rPr>
        <w:t>Reference should be made to the SPE draft white paper "Production Efficiency Reporting - Best Practice Guidance (2016)" for supporting clarification of the PE choke model and loss process elements</w:t>
      </w:r>
      <w:r>
        <w:rPr>
          <w:noProof/>
        </w:rPr>
        <w:t>.</w:t>
      </w:r>
      <w:r>
        <w:rPr>
          <w:noProof/>
        </w:rPr>
        <w:br/>
      </w:r>
    </w:p>
    <w:p w14:paraId="2D5B96B9" w14:textId="77777777" w:rsidR="004D0AFC" w:rsidRPr="004D0AFC" w:rsidRDefault="004D0AFC" w:rsidP="004D0AFC">
      <w:pPr>
        <w:spacing w:line="276" w:lineRule="auto"/>
        <w:rPr>
          <w:b/>
          <w:bCs/>
          <w:noProof/>
        </w:rPr>
      </w:pPr>
      <w:r w:rsidRPr="004D0AFC">
        <w:rPr>
          <w:b/>
          <w:bCs/>
          <w:noProof/>
        </w:rPr>
        <w:t>Calculated fields</w:t>
      </w:r>
    </w:p>
    <w:p w14:paraId="2DB1F938" w14:textId="59C6F524" w:rsidR="004D0AFC" w:rsidRPr="004D0AFC" w:rsidRDefault="004D0AFC" w:rsidP="004D0AFC">
      <w:pPr>
        <w:spacing w:line="276" w:lineRule="auto"/>
        <w:rPr>
          <w:noProof/>
        </w:rPr>
      </w:pPr>
      <w:r w:rsidRPr="004D0AFC">
        <w:rPr>
          <w:noProof/>
        </w:rPr>
        <w:t>This page contains fields whose value is calculated automatically. These fields are greyed out and unmodifiable.</w:t>
      </w:r>
      <w:r w:rsidR="000B63BB">
        <w:rPr>
          <w:noProof/>
        </w:rPr>
        <w:br/>
      </w:r>
    </w:p>
    <w:p w14:paraId="5C11505A" w14:textId="77777777" w:rsidR="004D0AFC" w:rsidRPr="004D0AFC" w:rsidRDefault="004D0AFC" w:rsidP="004D0AFC">
      <w:pPr>
        <w:spacing w:line="276" w:lineRule="auto"/>
        <w:rPr>
          <w:b/>
          <w:bCs/>
          <w:noProof/>
        </w:rPr>
      </w:pPr>
      <w:r w:rsidRPr="004D0AFC">
        <w:rPr>
          <w:b/>
          <w:bCs/>
          <w:noProof/>
        </w:rPr>
        <w:t>Please note: 'mm' signifies 'millions'</w:t>
      </w:r>
    </w:p>
    <w:p w14:paraId="049526A8" w14:textId="3631C75D" w:rsidR="00303A14" w:rsidRDefault="004D0AFC" w:rsidP="0075309C">
      <w:pPr>
        <w:spacing w:line="276" w:lineRule="auto"/>
        <w:rPr>
          <w:noProof/>
        </w:rPr>
      </w:pPr>
      <w:r w:rsidRPr="004D0AFC">
        <w:rPr>
          <w:noProof/>
        </w:rPr>
        <w:t>e.g. mmboe</w:t>
      </w:r>
    </w:p>
    <w:p w14:paraId="7C182EF6" w14:textId="3AD5F695" w:rsidR="00F242A3" w:rsidRDefault="00F242A3" w:rsidP="009B20BD">
      <w:pPr>
        <w:spacing w:line="276" w:lineRule="auto"/>
      </w:pPr>
    </w:p>
    <w:p w14:paraId="3A4E74B5" w14:textId="7706D9C3" w:rsidR="00221871" w:rsidRPr="00334564" w:rsidRDefault="00221871" w:rsidP="00F81139">
      <w:pPr>
        <w:pStyle w:val="Heading2"/>
        <w:pBdr>
          <w:bottom w:val="single" w:sz="4" w:space="1" w:color="auto"/>
        </w:pBdr>
        <w:spacing w:line="276" w:lineRule="auto"/>
      </w:pPr>
      <w:bookmarkStart w:id="80" w:name="_Toc205191446"/>
      <w:r>
        <w:t>5.</w:t>
      </w:r>
      <w:r w:rsidR="0030212A">
        <w:t>2</w:t>
      </w:r>
      <w:r>
        <w:t xml:space="preserve"> </w:t>
      </w:r>
      <w:r w:rsidR="00154A07">
        <w:t>Choke model</w:t>
      </w:r>
      <w:bookmarkEnd w:id="80"/>
    </w:p>
    <w:p w14:paraId="4BC126ED" w14:textId="24145C46" w:rsidR="00A06753" w:rsidRDefault="00A13500" w:rsidP="009B20BD">
      <w:pPr>
        <w:spacing w:line="276" w:lineRule="auto"/>
      </w:pPr>
      <w:r w:rsidRPr="00A13500">
        <w:rPr>
          <w:noProof/>
        </w:rPr>
        <w:drawing>
          <wp:inline distT="0" distB="0" distL="0" distR="0" wp14:anchorId="02824228" wp14:editId="1CD10C43">
            <wp:extent cx="6479540" cy="5485130"/>
            <wp:effectExtent l="0" t="0" r="0" b="1270"/>
            <wp:docPr id="9280772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77268" name="Picture 1">
                      <a:extLst>
                        <a:ext uri="{C183D7F6-B498-43B3-948B-1728B52AA6E4}">
                          <adec:decorative xmlns:adec="http://schemas.microsoft.com/office/drawing/2017/decorative" val="1"/>
                        </a:ext>
                      </a:extLst>
                    </pic:cNvPr>
                    <pic:cNvPicPr/>
                  </pic:nvPicPr>
                  <pic:blipFill>
                    <a:blip r:embed="rId55"/>
                    <a:stretch>
                      <a:fillRect/>
                    </a:stretch>
                  </pic:blipFill>
                  <pic:spPr>
                    <a:xfrm>
                      <a:off x="0" y="0"/>
                      <a:ext cx="6479540" cy="5485130"/>
                    </a:xfrm>
                    <a:prstGeom prst="rect">
                      <a:avLst/>
                    </a:prstGeom>
                  </pic:spPr>
                </pic:pic>
              </a:graphicData>
            </a:graphic>
          </wp:inline>
        </w:drawing>
      </w:r>
      <w:r w:rsidR="00A06753">
        <w:br/>
      </w:r>
      <w:r w:rsidR="00987696">
        <w:t>The Choke Model</w:t>
      </w:r>
    </w:p>
    <w:p w14:paraId="2554185A" w14:textId="77777777" w:rsidR="00987696" w:rsidRDefault="00987696" w:rsidP="009B20BD">
      <w:pPr>
        <w:spacing w:line="276" w:lineRule="auto"/>
      </w:pPr>
    </w:p>
    <w:p w14:paraId="5D45E138" w14:textId="51518CA1" w:rsidR="00A06753" w:rsidRPr="00A06753" w:rsidRDefault="00A06753" w:rsidP="0064293E">
      <w:pPr>
        <w:spacing w:line="276" w:lineRule="auto"/>
      </w:pPr>
      <w:r w:rsidRPr="00A06753">
        <w:t>The Production Efficiency (PE) Data Collection &amp; Reporting process uses a 4</w:t>
      </w:r>
      <w:r w:rsidR="00067227">
        <w:t>-</w:t>
      </w:r>
      <w:r w:rsidRPr="00A06753">
        <w:t>stage production choke model.</w:t>
      </w:r>
    </w:p>
    <w:p w14:paraId="5CDE06DF" w14:textId="3943099D" w:rsidR="00A06753" w:rsidRPr="00A06753" w:rsidRDefault="00A06753" w:rsidP="0064293E">
      <w:pPr>
        <w:spacing w:line="276" w:lineRule="auto"/>
      </w:pPr>
      <w:r w:rsidRPr="00A06753">
        <w:t>The 4 chokes in the production choke model are: Wells</w:t>
      </w:r>
      <w:r w:rsidR="000F32B4" w:rsidRPr="000F32B4">
        <w:rPr>
          <w:vertAlign w:val="superscript"/>
        </w:rPr>
        <w:t>1</w:t>
      </w:r>
      <w:r w:rsidRPr="00A06753">
        <w:t>, Plant, Export &amp; Market.</w:t>
      </w:r>
    </w:p>
    <w:p w14:paraId="24F6AAFF" w14:textId="7AAA2884" w:rsidR="000B3414" w:rsidRDefault="00A06753" w:rsidP="0064293E">
      <w:pPr>
        <w:spacing w:line="276" w:lineRule="auto"/>
      </w:pPr>
      <w:r w:rsidRPr="00A06753">
        <w:t xml:space="preserve">The production choke model evaluates MPP (per choke), production loss, production potential and hence the Production Efficiency (PE) of the </w:t>
      </w:r>
      <w:r w:rsidR="005A3E9B">
        <w:t>complete</w:t>
      </w:r>
      <w:r w:rsidRPr="00A06753">
        <w:t xml:space="preserve"> process</w:t>
      </w:r>
      <w:r w:rsidR="005A3E9B">
        <w:t>.</w:t>
      </w:r>
      <w:r w:rsidRPr="00A06753">
        <w:t xml:space="preserve"> </w:t>
      </w:r>
    </w:p>
    <w:p w14:paraId="1D3C9BAA" w14:textId="7822C760" w:rsidR="007B59A5" w:rsidRPr="007B59A5" w:rsidRDefault="000F32B4" w:rsidP="0064293E">
      <w:pPr>
        <w:spacing w:line="276" w:lineRule="auto"/>
      </w:pPr>
      <w:r w:rsidRPr="000F32B4">
        <w:rPr>
          <w:b/>
          <w:bCs/>
          <w:vertAlign w:val="superscript"/>
        </w:rPr>
        <w:t>1</w:t>
      </w:r>
      <w:r w:rsidR="00A06753" w:rsidRPr="00A06753">
        <w:t xml:space="preserve"> </w:t>
      </w:r>
      <w:r>
        <w:t>The single Wells choke encompasses both reservoir and wells for the calculation of SMPP, however they are separated for loss reporting purposes.</w:t>
      </w:r>
    </w:p>
    <w:p w14:paraId="28425B34" w14:textId="77777777" w:rsidR="001B66EB" w:rsidRDefault="001B66EB" w:rsidP="001B66EB">
      <w:pPr>
        <w:spacing w:before="0" w:after="0" w:line="276" w:lineRule="auto"/>
        <w:rPr>
          <w:b/>
          <w:color w:val="002060"/>
        </w:rPr>
      </w:pPr>
    </w:p>
    <w:p w14:paraId="3DDDF1E9" w14:textId="77777777" w:rsidR="00987696" w:rsidRDefault="00987696" w:rsidP="001B66EB">
      <w:pPr>
        <w:spacing w:before="0" w:after="0" w:line="276" w:lineRule="auto"/>
        <w:rPr>
          <w:b/>
          <w:color w:val="002060"/>
        </w:rPr>
      </w:pPr>
    </w:p>
    <w:p w14:paraId="2BD652F9" w14:textId="77777777" w:rsidR="00987696" w:rsidRDefault="00987696" w:rsidP="001B66EB">
      <w:pPr>
        <w:spacing w:before="0" w:after="0" w:line="276" w:lineRule="auto"/>
        <w:rPr>
          <w:b/>
          <w:color w:val="002060"/>
        </w:rPr>
      </w:pPr>
    </w:p>
    <w:p w14:paraId="14B1A77B" w14:textId="33527639" w:rsidR="001B66EB" w:rsidRPr="00334564" w:rsidRDefault="001B66EB" w:rsidP="001B66EB">
      <w:pPr>
        <w:pStyle w:val="Heading2"/>
        <w:pBdr>
          <w:bottom w:val="single" w:sz="4" w:space="1" w:color="auto"/>
        </w:pBdr>
        <w:spacing w:line="276" w:lineRule="auto"/>
      </w:pPr>
      <w:bookmarkStart w:id="81" w:name="_Toc205191447"/>
      <w:r>
        <w:t>5.3 Calculated Maximum Production Potential</w:t>
      </w:r>
      <w:bookmarkEnd w:id="81"/>
    </w:p>
    <w:p w14:paraId="1B6EAB48" w14:textId="7B49DCBF" w:rsidR="00F126EB" w:rsidRPr="00321B63" w:rsidRDefault="00F126EB" w:rsidP="00C052B5">
      <w:pPr>
        <w:spacing w:line="276" w:lineRule="auto"/>
      </w:pPr>
      <w:r w:rsidRPr="00321B63">
        <w:rPr>
          <w:b/>
          <w:bCs/>
        </w:rPr>
        <w:t>Structural Maximum Production Potential (SMPP) is the lowest structural production potential of the well, plant, export &amp; market systems including volumes processed from satellite fields. </w:t>
      </w:r>
    </w:p>
    <w:p w14:paraId="68EC74CD" w14:textId="26208AF1" w:rsidR="00913C9A" w:rsidRDefault="00AA024F" w:rsidP="005B5A2F">
      <w:pPr>
        <w:spacing w:line="276" w:lineRule="auto"/>
      </w:pPr>
      <w:r w:rsidRPr="00AA024F">
        <w:rPr>
          <w:noProof/>
        </w:rPr>
        <w:drawing>
          <wp:inline distT="0" distB="0" distL="0" distR="0" wp14:anchorId="7FE9FBF5" wp14:editId="3019100A">
            <wp:extent cx="3204000" cy="2271492"/>
            <wp:effectExtent l="0" t="0" r="0" b="0"/>
            <wp:docPr id="7963441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44111" name="Picture 1">
                      <a:extLst>
                        <a:ext uri="{C183D7F6-B498-43B3-948B-1728B52AA6E4}">
                          <adec:decorative xmlns:adec="http://schemas.microsoft.com/office/drawing/2017/decorative" val="1"/>
                        </a:ext>
                      </a:extLst>
                    </pic:cNvPr>
                    <pic:cNvPicPr/>
                  </pic:nvPicPr>
                  <pic:blipFill>
                    <a:blip r:embed="rId56"/>
                    <a:stretch>
                      <a:fillRect/>
                    </a:stretch>
                  </pic:blipFill>
                  <pic:spPr>
                    <a:xfrm>
                      <a:off x="0" y="0"/>
                      <a:ext cx="3204000" cy="2271492"/>
                    </a:xfrm>
                    <a:prstGeom prst="rect">
                      <a:avLst/>
                    </a:prstGeom>
                  </pic:spPr>
                </pic:pic>
              </a:graphicData>
            </a:graphic>
          </wp:inline>
        </w:drawing>
      </w:r>
      <w:r w:rsidR="005B5A2F">
        <w:t xml:space="preserve"> </w:t>
      </w:r>
      <w:r w:rsidR="005B5A2F" w:rsidRPr="00877986">
        <w:rPr>
          <w:noProof/>
        </w:rPr>
        <w:drawing>
          <wp:inline distT="0" distB="0" distL="0" distR="0" wp14:anchorId="66E3BE64" wp14:editId="4F44FE4A">
            <wp:extent cx="3204000" cy="2140425"/>
            <wp:effectExtent l="0" t="0" r="0" b="0"/>
            <wp:docPr id="5" name="Picture 4">
              <a:extLst xmlns:a="http://schemas.openxmlformats.org/drawingml/2006/main">
                <a:ext uri="{FF2B5EF4-FFF2-40B4-BE49-F238E27FC236}">
                  <a16:creationId xmlns:a16="http://schemas.microsoft.com/office/drawing/2014/main" id="{8DB2A4D5-4890-4319-99BE-C7461E4602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DB2A4D5-4890-4319-99BE-C7461E46023C}"/>
                        </a:ext>
                        <a:ext uri="{C183D7F6-B498-43B3-948B-1728B52AA6E4}">
                          <adec:decorative xmlns:adec="http://schemas.microsoft.com/office/drawing/2017/decorative" val="1"/>
                        </a:ext>
                      </a:extLst>
                    </pic:cNvPr>
                    <pic:cNvPicPr>
                      <a:picLocks noChangeAspect="1"/>
                    </pic:cNvPicPr>
                  </pic:nvPicPr>
                  <pic:blipFill rotWithShape="1">
                    <a:blip r:embed="rId57"/>
                    <a:srcRect l="1560" t="4119" r="4485" b="1156"/>
                    <a:stretch/>
                  </pic:blipFill>
                  <pic:spPr bwMode="auto">
                    <a:xfrm>
                      <a:off x="0" y="0"/>
                      <a:ext cx="3204000" cy="2140425"/>
                    </a:xfrm>
                    <a:prstGeom prst="rect">
                      <a:avLst/>
                    </a:prstGeom>
                    <a:ln>
                      <a:noFill/>
                    </a:ln>
                    <a:extLst>
                      <a:ext uri="{53640926-AAD7-44D8-BBD7-CCE9431645EC}">
                        <a14:shadowObscured xmlns:a14="http://schemas.microsoft.com/office/drawing/2010/main"/>
                      </a:ext>
                    </a:extLst>
                  </pic:spPr>
                </pic:pic>
              </a:graphicData>
            </a:graphic>
          </wp:inline>
        </w:drawing>
      </w:r>
    </w:p>
    <w:p w14:paraId="3D48448B" w14:textId="77777777" w:rsidR="00F126EB" w:rsidRPr="00321B63" w:rsidRDefault="00F126EB" w:rsidP="00C052B5">
      <w:pPr>
        <w:spacing w:line="276" w:lineRule="auto"/>
      </w:pPr>
    </w:p>
    <w:p w14:paraId="1448B271" w14:textId="77777777" w:rsidR="005E3F1F" w:rsidRDefault="005E3F1F" w:rsidP="00C052B5">
      <w:pPr>
        <w:spacing w:line="276" w:lineRule="auto"/>
        <w:jc w:val="center"/>
      </w:pPr>
      <w:r>
        <w:rPr>
          <w:noProof/>
        </w:rPr>
        <w:drawing>
          <wp:inline distT="0" distB="0" distL="0" distR="0" wp14:anchorId="2AE7D547" wp14:editId="30030BAA">
            <wp:extent cx="6479540" cy="3053472"/>
            <wp:effectExtent l="0" t="0" r="0" b="0"/>
            <wp:docPr id="10588010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01016" name="Picture 1">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9540" cy="3053472"/>
                    </a:xfrm>
                    <a:prstGeom prst="rect">
                      <a:avLst/>
                    </a:prstGeom>
                    <a:noFill/>
                  </pic:spPr>
                </pic:pic>
              </a:graphicData>
            </a:graphic>
          </wp:inline>
        </w:drawing>
      </w:r>
    </w:p>
    <w:p w14:paraId="57B3E0E0" w14:textId="7133ED2C" w:rsidR="00A958C4" w:rsidRDefault="00A958C4" w:rsidP="00C052B5">
      <w:pPr>
        <w:spacing w:line="276" w:lineRule="auto"/>
      </w:pPr>
    </w:p>
    <w:p w14:paraId="6671ED85" w14:textId="2F6BDAC1" w:rsidR="00704F3A" w:rsidRDefault="00DC577A" w:rsidP="00C052B5">
      <w:pPr>
        <w:spacing w:line="276" w:lineRule="auto"/>
      </w:pPr>
      <w:r w:rsidRPr="00DC577A">
        <w:t xml:space="preserve">The </w:t>
      </w:r>
      <w:r w:rsidRPr="003A7924">
        <w:rPr>
          <w:b/>
          <w:bCs/>
        </w:rPr>
        <w:t>Maximum Production Potential</w:t>
      </w:r>
      <w:r w:rsidRPr="00DC577A">
        <w:t xml:space="preserve"> (MPP), per choke, is calculated as:</w:t>
      </w:r>
    </w:p>
    <w:p w14:paraId="64E3A48F" w14:textId="26D5D1B3" w:rsidR="00DC577A" w:rsidRPr="00DC577A" w:rsidRDefault="00DC577A" w:rsidP="00C052B5">
      <w:pPr>
        <w:spacing w:line="276" w:lineRule="auto"/>
      </w:pPr>
      <w:r w:rsidRPr="00DC577A">
        <w:rPr>
          <w:b/>
          <w:bCs/>
        </w:rPr>
        <w:t>Uneconomic Production potential + Capital Project Delays + Economic Production Potential + Actual Production + Production losses</w:t>
      </w:r>
      <w:r w:rsidR="00704F3A">
        <w:rPr>
          <w:b/>
          <w:bCs/>
        </w:rPr>
        <w:br/>
      </w:r>
    </w:p>
    <w:p w14:paraId="0C2CF2CB" w14:textId="0A99C297" w:rsidR="00DC577A" w:rsidRPr="00DC577A" w:rsidRDefault="00DC577A" w:rsidP="00C052B5">
      <w:pPr>
        <w:spacing w:line="276" w:lineRule="auto"/>
      </w:pPr>
      <w:r w:rsidRPr="00DC577A">
        <w:t xml:space="preserve">SMPP for the facility is the smallest MPP of the 4 chokes and is reported in </w:t>
      </w:r>
      <w:proofErr w:type="spellStart"/>
      <w:r w:rsidRPr="00DC577A">
        <w:t>mmboe</w:t>
      </w:r>
      <w:proofErr w:type="spellEnd"/>
      <w:r w:rsidR="00733E7B">
        <w:t>.</w:t>
      </w:r>
    </w:p>
    <w:p w14:paraId="336B1E5A" w14:textId="0E1D430A" w:rsidR="00DC577A" w:rsidRDefault="00DC577A" w:rsidP="00C052B5">
      <w:pPr>
        <w:spacing w:line="276" w:lineRule="auto"/>
      </w:pPr>
      <w:r w:rsidRPr="009B0A73">
        <w:t>Refer to SPE guidance notes for additional information on how these SMPP contributors are applied</w:t>
      </w:r>
      <w:r w:rsidR="00733E7B">
        <w:t>.</w:t>
      </w:r>
    </w:p>
    <w:p w14:paraId="58730577" w14:textId="77777777" w:rsidR="00733E7B" w:rsidRDefault="00733E7B" w:rsidP="00C052B5">
      <w:pPr>
        <w:spacing w:line="276" w:lineRule="auto"/>
      </w:pPr>
    </w:p>
    <w:p w14:paraId="34557C5A" w14:textId="7E220E2B" w:rsidR="00773609" w:rsidRDefault="00077A78" w:rsidP="00C052B5">
      <w:pPr>
        <w:spacing w:line="276" w:lineRule="auto"/>
        <w:jc w:val="center"/>
      </w:pPr>
      <w:r>
        <w:rPr>
          <w:noProof/>
        </w:rPr>
        <w:drawing>
          <wp:inline distT="0" distB="0" distL="0" distR="0" wp14:anchorId="10A093C9" wp14:editId="36348C56">
            <wp:extent cx="6479540" cy="3047989"/>
            <wp:effectExtent l="0" t="0" r="0" b="635"/>
            <wp:docPr id="3604951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95184" name="Picture 2">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79540" cy="3047989"/>
                    </a:xfrm>
                    <a:prstGeom prst="rect">
                      <a:avLst/>
                    </a:prstGeom>
                    <a:noFill/>
                  </pic:spPr>
                </pic:pic>
              </a:graphicData>
            </a:graphic>
          </wp:inline>
        </w:drawing>
      </w:r>
      <w:r w:rsidR="00DC0364">
        <w:br/>
      </w:r>
    </w:p>
    <w:p w14:paraId="77826055" w14:textId="77777777" w:rsidR="00773609" w:rsidRPr="00704F3A" w:rsidRDefault="00773609" w:rsidP="00C052B5">
      <w:pPr>
        <w:spacing w:line="276" w:lineRule="auto"/>
      </w:pPr>
      <w:r w:rsidRPr="00704F3A">
        <w:t>The Production Efficiency data capture process captures only the Operator advised production data for the various chokes and production categories.</w:t>
      </w:r>
    </w:p>
    <w:p w14:paraId="5FB69403" w14:textId="77777777" w:rsidR="00773609" w:rsidRPr="00704F3A" w:rsidRDefault="00773609" w:rsidP="00C052B5">
      <w:pPr>
        <w:spacing w:line="276" w:lineRule="auto"/>
      </w:pPr>
      <w:r w:rsidRPr="00704F3A">
        <w:t>The Operator is responsible for collating all hydrocarbon data required in this form, checking allocation into the correct category and using the relevant Operators Technical Authorities to assure data entry and allocation.</w:t>
      </w:r>
    </w:p>
    <w:p w14:paraId="7AB7F3AC" w14:textId="3E49A744" w:rsidR="0012456D" w:rsidRPr="001D40A0" w:rsidRDefault="00773609" w:rsidP="00C052B5">
      <w:pPr>
        <w:spacing w:line="276" w:lineRule="auto"/>
        <w:rPr>
          <w:b/>
          <w:bCs/>
        </w:rPr>
      </w:pPr>
      <w:r w:rsidRPr="00704F3A">
        <w:t xml:space="preserve">No economic data is to be submitted with the Production Efficiency return but the individual Field Operators have a responsibility to report separately to the regulator the basis, calculation and decision for any economic based decision / economic allocation of shut in production potential. This report will be subject to separate review </w:t>
      </w:r>
      <w:r w:rsidRPr="001D40A0">
        <w:t>between the Operator and regulator</w:t>
      </w:r>
      <w:r w:rsidR="001B2E6F" w:rsidRPr="001D40A0">
        <w:t>.</w:t>
      </w:r>
      <w:r w:rsidR="001B2E6F" w:rsidRPr="001D40A0">
        <w:rPr>
          <w:b/>
          <w:bCs/>
        </w:rPr>
        <w:t xml:space="preserve"> </w:t>
      </w:r>
      <w:r w:rsidR="008B4A31" w:rsidRPr="001D40A0">
        <w:rPr>
          <w:b/>
          <w:bCs/>
        </w:rPr>
        <w:br/>
      </w:r>
    </w:p>
    <w:p w14:paraId="756808D3" w14:textId="77777777" w:rsidR="001B2E6F" w:rsidRPr="001D40A0" w:rsidRDefault="001B2E6F" w:rsidP="00C052B5">
      <w:pPr>
        <w:spacing w:line="276" w:lineRule="auto"/>
        <w:rPr>
          <w:b/>
          <w:bCs/>
        </w:rPr>
      </w:pPr>
    </w:p>
    <w:p w14:paraId="33278475" w14:textId="6CD6825D" w:rsidR="001B2E6F" w:rsidRPr="00CA7910" w:rsidRDefault="001B2E6F" w:rsidP="00C052B5">
      <w:pPr>
        <w:pStyle w:val="Heading3"/>
        <w:spacing w:line="276" w:lineRule="auto"/>
      </w:pPr>
      <w:bookmarkStart w:id="82" w:name="_Toc205191448"/>
      <w:r>
        <w:t>5.3.1.</w:t>
      </w:r>
      <w:r w:rsidRPr="00CA7910">
        <w:t xml:space="preserve"> </w:t>
      </w:r>
      <w:r w:rsidR="00DC5980">
        <w:t>Contributor to SMPP Economic Production Potential (EPP)</w:t>
      </w:r>
      <w:bookmarkEnd w:id="82"/>
    </w:p>
    <w:p w14:paraId="792A87AF" w14:textId="77777777" w:rsidR="008B4A31" w:rsidRDefault="008B4A31" w:rsidP="008B4A31">
      <w:pPr>
        <w:spacing w:line="276" w:lineRule="auto"/>
        <w:jc w:val="center"/>
      </w:pPr>
      <w:r w:rsidRPr="00877986">
        <w:rPr>
          <w:noProof/>
        </w:rPr>
        <w:drawing>
          <wp:inline distT="0" distB="0" distL="0" distR="0" wp14:anchorId="145C0FBA" wp14:editId="2AD420B9">
            <wp:extent cx="3240000" cy="2342324"/>
            <wp:effectExtent l="0" t="0" r="0" b="1270"/>
            <wp:docPr id="872589677" name="Picture 7">
              <a:extLst xmlns:a="http://schemas.openxmlformats.org/drawingml/2006/main">
                <a:ext uri="{FF2B5EF4-FFF2-40B4-BE49-F238E27FC236}">
                  <a16:creationId xmlns:a16="http://schemas.microsoft.com/office/drawing/2014/main" id="{068AF6D4-E743-4296-8858-64317E8C64C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68AF6D4-E743-4296-8858-64317E8C64C2}"/>
                        </a:ext>
                        <a:ext uri="{C183D7F6-B498-43B3-948B-1728B52AA6E4}">
                          <adec:decorative xmlns:adec="http://schemas.microsoft.com/office/drawing/2017/decorative" val="1"/>
                        </a:ext>
                      </a:extLst>
                    </pic:cNvPr>
                    <pic:cNvPicPr>
                      <a:picLocks noChangeAspect="1"/>
                    </pic:cNvPicPr>
                  </pic:nvPicPr>
                  <pic:blipFill rotWithShape="1">
                    <a:blip r:embed="rId60"/>
                    <a:srcRect l="1688" t="2235" r="829" b="4490"/>
                    <a:stretch/>
                  </pic:blipFill>
                  <pic:spPr bwMode="auto">
                    <a:xfrm>
                      <a:off x="0" y="0"/>
                      <a:ext cx="3240000" cy="2342324"/>
                    </a:xfrm>
                    <a:prstGeom prst="rect">
                      <a:avLst/>
                    </a:prstGeom>
                    <a:ln>
                      <a:noFill/>
                    </a:ln>
                    <a:extLst>
                      <a:ext uri="{53640926-AAD7-44D8-BBD7-CCE9431645EC}">
                        <a14:shadowObscured xmlns:a14="http://schemas.microsoft.com/office/drawing/2010/main"/>
                      </a:ext>
                    </a:extLst>
                  </pic:spPr>
                </pic:pic>
              </a:graphicData>
            </a:graphic>
          </wp:inline>
        </w:drawing>
      </w:r>
    </w:p>
    <w:p w14:paraId="5EB95AA0" w14:textId="5F130EC5" w:rsidR="003E6827" w:rsidRPr="003E6827" w:rsidRDefault="003E6827" w:rsidP="00C052B5">
      <w:pPr>
        <w:spacing w:line="276" w:lineRule="auto"/>
      </w:pPr>
      <w:r w:rsidRPr="003E6827">
        <w:t>Production potential identified as realisable production potential in the reporting year:</w:t>
      </w:r>
    </w:p>
    <w:p w14:paraId="07D689A4" w14:textId="6830F176" w:rsidR="003E6827" w:rsidRPr="003E6827" w:rsidRDefault="003E6827" w:rsidP="006703DF">
      <w:pPr>
        <w:numPr>
          <w:ilvl w:val="0"/>
          <w:numId w:val="12"/>
        </w:numPr>
        <w:tabs>
          <w:tab w:val="num" w:pos="720"/>
        </w:tabs>
        <w:spacing w:line="276" w:lineRule="auto"/>
      </w:pPr>
      <w:r w:rsidRPr="003E6827">
        <w:t>Made up of production potential which is economically achievable for the Operator through actions such as intervention, workover, repair, maintenance activity, etc.</w:t>
      </w:r>
    </w:p>
    <w:p w14:paraId="4C6B0011" w14:textId="77777777" w:rsidR="003E6827" w:rsidRPr="003E6827" w:rsidRDefault="003E6827" w:rsidP="006703DF">
      <w:pPr>
        <w:numPr>
          <w:ilvl w:val="0"/>
          <w:numId w:val="12"/>
        </w:numPr>
        <w:tabs>
          <w:tab w:val="num" w:pos="720"/>
        </w:tabs>
        <w:spacing w:line="276" w:lineRule="auto"/>
      </w:pPr>
      <w:r w:rsidRPr="003E6827">
        <w:t>EPP is usually described in the Operators annual asset or field plan, for the reporting year.</w:t>
      </w:r>
    </w:p>
    <w:p w14:paraId="3FEE5B73" w14:textId="77777777" w:rsidR="003E6827" w:rsidRPr="003E6827" w:rsidRDefault="003E6827" w:rsidP="006703DF">
      <w:pPr>
        <w:numPr>
          <w:ilvl w:val="0"/>
          <w:numId w:val="12"/>
        </w:numPr>
        <w:tabs>
          <w:tab w:val="num" w:pos="720"/>
        </w:tabs>
        <w:spacing w:line="276" w:lineRule="auto"/>
      </w:pPr>
      <w:r w:rsidRPr="003E6827">
        <w:t>EPP can also be found in Operators commitments to the regulator (e.g. approved Field Development Plans (FDPs or FDP Addendum).</w:t>
      </w:r>
    </w:p>
    <w:p w14:paraId="772D52EE" w14:textId="23321A64" w:rsidR="00704F3A" w:rsidRDefault="003E6827" w:rsidP="006703DF">
      <w:pPr>
        <w:numPr>
          <w:ilvl w:val="0"/>
          <w:numId w:val="12"/>
        </w:numPr>
        <w:tabs>
          <w:tab w:val="num" w:pos="720"/>
        </w:tabs>
        <w:spacing w:line="276" w:lineRule="auto"/>
      </w:pPr>
      <w:r w:rsidRPr="003E6827">
        <w:t>The economic evaluation &amp; justification of EPP shall be reported separately to the regulator (for review as part of the regulator's Asset Stewardship process).</w:t>
      </w:r>
    </w:p>
    <w:p w14:paraId="0502FCFD" w14:textId="77777777" w:rsidR="008B4A31" w:rsidRDefault="008B4A31" w:rsidP="008B4A31">
      <w:pPr>
        <w:spacing w:line="276" w:lineRule="auto"/>
      </w:pPr>
    </w:p>
    <w:p w14:paraId="4290559E" w14:textId="77777777" w:rsidR="001B2E6F" w:rsidRPr="00FD50BF" w:rsidRDefault="001B2E6F" w:rsidP="00C052B5">
      <w:pPr>
        <w:spacing w:line="276" w:lineRule="auto"/>
        <w:rPr>
          <w:b/>
          <w:bCs/>
          <w:color w:val="84329B" w:themeColor="accent1"/>
        </w:rPr>
      </w:pPr>
    </w:p>
    <w:p w14:paraId="3631707B" w14:textId="527BA127" w:rsidR="001B2E6F" w:rsidRPr="00CA7910" w:rsidRDefault="00DC5980" w:rsidP="00C052B5">
      <w:pPr>
        <w:pStyle w:val="Heading3"/>
        <w:spacing w:line="276" w:lineRule="auto"/>
      </w:pPr>
      <w:bookmarkStart w:id="83" w:name="_Toc205191449"/>
      <w:r>
        <w:t>5.3.2</w:t>
      </w:r>
      <w:r w:rsidR="001B2E6F">
        <w:t>.</w:t>
      </w:r>
      <w:r w:rsidR="001B2E6F" w:rsidRPr="00CA7910">
        <w:t xml:space="preserve"> </w:t>
      </w:r>
      <w:r>
        <w:t>Contributor to SMPP Uneconomic Production Potential (UPP)</w:t>
      </w:r>
      <w:bookmarkEnd w:id="83"/>
    </w:p>
    <w:p w14:paraId="22F9E969" w14:textId="77777777" w:rsidR="008B4A31" w:rsidRDefault="008B4A31" w:rsidP="008B4A31">
      <w:pPr>
        <w:spacing w:line="276" w:lineRule="auto"/>
        <w:jc w:val="center"/>
      </w:pPr>
      <w:r w:rsidRPr="0084164B">
        <w:rPr>
          <w:noProof/>
        </w:rPr>
        <w:drawing>
          <wp:inline distT="0" distB="0" distL="0" distR="0" wp14:anchorId="345FCD3F" wp14:editId="5A51AC6C">
            <wp:extent cx="3219631" cy="2361063"/>
            <wp:effectExtent l="0" t="0" r="0" b="1270"/>
            <wp:docPr id="3" name="Picture 2">
              <a:extLst xmlns:a="http://schemas.openxmlformats.org/drawingml/2006/main">
                <a:ext uri="{FF2B5EF4-FFF2-40B4-BE49-F238E27FC236}">
                  <a16:creationId xmlns:a16="http://schemas.microsoft.com/office/drawing/2014/main" id="{0A8F53FB-1757-4EB2-95CF-C6A40F0D573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A8F53FB-1757-4EB2-95CF-C6A40F0D5734}"/>
                        </a:ext>
                        <a:ext uri="{C183D7F6-B498-43B3-948B-1728B52AA6E4}">
                          <adec:decorative xmlns:adec="http://schemas.microsoft.com/office/drawing/2017/decorative" val="1"/>
                        </a:ext>
                      </a:extLst>
                    </pic:cNvPr>
                    <pic:cNvPicPr>
                      <a:picLocks noChangeAspect="1"/>
                    </pic:cNvPicPr>
                  </pic:nvPicPr>
                  <pic:blipFill rotWithShape="1">
                    <a:blip r:embed="rId61"/>
                    <a:srcRect l="-1" t="2617" r="2876" b="5222"/>
                    <a:stretch/>
                  </pic:blipFill>
                  <pic:spPr bwMode="auto">
                    <a:xfrm>
                      <a:off x="0" y="0"/>
                      <a:ext cx="3225649" cy="2365476"/>
                    </a:xfrm>
                    <a:prstGeom prst="rect">
                      <a:avLst/>
                    </a:prstGeom>
                    <a:ln>
                      <a:noFill/>
                    </a:ln>
                    <a:extLst>
                      <a:ext uri="{53640926-AAD7-44D8-BBD7-CCE9431645EC}">
                        <a14:shadowObscured xmlns:a14="http://schemas.microsoft.com/office/drawing/2010/main"/>
                      </a:ext>
                    </a:extLst>
                  </pic:spPr>
                </pic:pic>
              </a:graphicData>
            </a:graphic>
          </wp:inline>
        </w:drawing>
      </w:r>
    </w:p>
    <w:p w14:paraId="6FC9B2D8" w14:textId="703100D5" w:rsidR="00DC0364" w:rsidRPr="00DC0364" w:rsidRDefault="00DC0364" w:rsidP="00C052B5">
      <w:pPr>
        <w:spacing w:line="276" w:lineRule="auto"/>
      </w:pPr>
      <w:r w:rsidRPr="00DC0364">
        <w:t>Production potential, which is not economically achievable for the Operator, in the reporting year. UPP is part of SMPP.</w:t>
      </w:r>
    </w:p>
    <w:p w14:paraId="27DEFDCF" w14:textId="59F4F9E1" w:rsidR="00DC0364" w:rsidRPr="00DC0364" w:rsidRDefault="00DC0364" w:rsidP="006703DF">
      <w:pPr>
        <w:numPr>
          <w:ilvl w:val="0"/>
          <w:numId w:val="13"/>
        </w:numPr>
        <w:tabs>
          <w:tab w:val="num" w:pos="720"/>
        </w:tabs>
        <w:spacing w:line="276" w:lineRule="auto"/>
      </w:pPr>
      <w:r w:rsidRPr="00DC0364">
        <w:t>This category can include Capital Project production potential that has met the Operators technical approval requirements but that has been put on hold (not meeting the Operators economic approval criteria).</w:t>
      </w:r>
    </w:p>
    <w:p w14:paraId="30BBB30F" w14:textId="77777777" w:rsidR="00DC0364" w:rsidRPr="00DC0364" w:rsidRDefault="00DC0364" w:rsidP="006703DF">
      <w:pPr>
        <w:numPr>
          <w:ilvl w:val="0"/>
          <w:numId w:val="13"/>
        </w:numPr>
        <w:tabs>
          <w:tab w:val="num" w:pos="720"/>
        </w:tabs>
        <w:spacing w:line="276" w:lineRule="auto"/>
      </w:pPr>
      <w:r w:rsidRPr="00DC0364">
        <w:t>UPP can be Field or Facility specific. Hence both the field Operator and the facility/platform/hub Operator shall evaluate &amp; report UPP.</w:t>
      </w:r>
    </w:p>
    <w:p w14:paraId="2BD11D84" w14:textId="77777777" w:rsidR="00DC0364" w:rsidRPr="00DC0364" w:rsidRDefault="00DC0364" w:rsidP="006703DF">
      <w:pPr>
        <w:numPr>
          <w:ilvl w:val="1"/>
          <w:numId w:val="13"/>
        </w:numPr>
        <w:tabs>
          <w:tab w:val="num" w:pos="1440"/>
        </w:tabs>
        <w:spacing w:line="276" w:lineRule="auto"/>
      </w:pPr>
      <w:r w:rsidRPr="00DC0364">
        <w:t>The Facility/Platform/Hub Operator is responsible for collecting &amp; reporting all advised UPP in the new data collection template.</w:t>
      </w:r>
    </w:p>
    <w:p w14:paraId="10662D58" w14:textId="77777777" w:rsidR="00DC0364" w:rsidRDefault="00DC0364" w:rsidP="006703DF">
      <w:pPr>
        <w:numPr>
          <w:ilvl w:val="1"/>
          <w:numId w:val="13"/>
        </w:numPr>
        <w:tabs>
          <w:tab w:val="num" w:pos="1440"/>
        </w:tabs>
        <w:spacing w:line="276" w:lineRule="auto"/>
      </w:pPr>
      <w:r w:rsidRPr="00DC0364">
        <w:t>The basis &amp; economic evaluation of Field or Facility UPP shall be reported separately (for review as part of the regulator's Enhanced Asset Stewardship process).</w:t>
      </w:r>
    </w:p>
    <w:p w14:paraId="2D089107" w14:textId="34A2389D" w:rsidR="00DC0364" w:rsidRDefault="00DC0364" w:rsidP="00C052B5">
      <w:pPr>
        <w:spacing w:line="276" w:lineRule="auto"/>
      </w:pPr>
    </w:p>
    <w:p w14:paraId="12E3E144" w14:textId="77777777" w:rsidR="001B2E6F" w:rsidRPr="00FD50BF" w:rsidRDefault="001B2E6F" w:rsidP="00C052B5">
      <w:pPr>
        <w:spacing w:line="276" w:lineRule="auto"/>
        <w:rPr>
          <w:b/>
          <w:bCs/>
          <w:color w:val="84329B" w:themeColor="accent1"/>
        </w:rPr>
      </w:pPr>
    </w:p>
    <w:p w14:paraId="4B45A97F" w14:textId="27D2E4D0" w:rsidR="001B2E6F" w:rsidRPr="00CA7910" w:rsidRDefault="00DC5980" w:rsidP="00C052B5">
      <w:pPr>
        <w:pStyle w:val="Heading3"/>
        <w:spacing w:line="276" w:lineRule="auto"/>
      </w:pPr>
      <w:bookmarkStart w:id="84" w:name="_Toc205191450"/>
      <w:r>
        <w:t>5.3.3</w:t>
      </w:r>
      <w:r w:rsidR="001B2E6F">
        <w:t>.</w:t>
      </w:r>
      <w:r w:rsidR="001B2E6F" w:rsidRPr="00CA7910">
        <w:t xml:space="preserve"> </w:t>
      </w:r>
      <w:r>
        <w:t>Contributor to SMPP Sanctioned Capital Project Delay</w:t>
      </w:r>
      <w:bookmarkEnd w:id="84"/>
    </w:p>
    <w:p w14:paraId="3E99EB84" w14:textId="77777777" w:rsidR="00340290" w:rsidRDefault="00340290" w:rsidP="00340290">
      <w:pPr>
        <w:spacing w:line="276" w:lineRule="auto"/>
        <w:jc w:val="center"/>
      </w:pPr>
      <w:r w:rsidRPr="00BF73B3">
        <w:rPr>
          <w:noProof/>
        </w:rPr>
        <w:drawing>
          <wp:inline distT="0" distB="0" distL="0" distR="0" wp14:anchorId="5846D3E7" wp14:editId="7513D353">
            <wp:extent cx="3240000" cy="2420413"/>
            <wp:effectExtent l="0" t="0" r="0" b="0"/>
            <wp:docPr id="4" name="Picture 3">
              <a:extLst xmlns:a="http://schemas.openxmlformats.org/drawingml/2006/main">
                <a:ext uri="{FF2B5EF4-FFF2-40B4-BE49-F238E27FC236}">
                  <a16:creationId xmlns:a16="http://schemas.microsoft.com/office/drawing/2014/main" id="{CB867298-6F97-4F87-BD5B-5269DB2D1DF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B867298-6F97-4F87-BD5B-5269DB2D1DF2}"/>
                        </a:ext>
                        <a:ext uri="{C183D7F6-B498-43B3-948B-1728B52AA6E4}">
                          <adec:decorative xmlns:adec="http://schemas.microsoft.com/office/drawing/2017/decorative" val="1"/>
                        </a:ext>
                      </a:extLst>
                    </pic:cNvPr>
                    <pic:cNvPicPr>
                      <a:picLocks noChangeAspect="1"/>
                    </pic:cNvPicPr>
                  </pic:nvPicPr>
                  <pic:blipFill rotWithShape="1">
                    <a:blip r:embed="rId62"/>
                    <a:srcRect l="2682" t="8016" r="1216"/>
                    <a:stretch/>
                  </pic:blipFill>
                  <pic:spPr bwMode="auto">
                    <a:xfrm>
                      <a:off x="0" y="0"/>
                      <a:ext cx="3240000" cy="2420413"/>
                    </a:xfrm>
                    <a:prstGeom prst="rect">
                      <a:avLst/>
                    </a:prstGeom>
                    <a:ln>
                      <a:noFill/>
                    </a:ln>
                    <a:extLst>
                      <a:ext uri="{53640926-AAD7-44D8-BBD7-CCE9431645EC}">
                        <a14:shadowObscured xmlns:a14="http://schemas.microsoft.com/office/drawing/2010/main"/>
                      </a:ext>
                    </a:extLst>
                  </pic:spPr>
                </pic:pic>
              </a:graphicData>
            </a:graphic>
          </wp:inline>
        </w:drawing>
      </w:r>
    </w:p>
    <w:p w14:paraId="6E304074" w14:textId="30657082" w:rsidR="000811A8" w:rsidRPr="000811A8" w:rsidRDefault="000811A8" w:rsidP="00C052B5">
      <w:pPr>
        <w:spacing w:line="276" w:lineRule="auto"/>
      </w:pPr>
      <w:r w:rsidRPr="000811A8">
        <w:t>Sanctioned capital projects are defined as projects that have received the Operators Financial Investment Decision approval.</w:t>
      </w:r>
    </w:p>
    <w:p w14:paraId="4C259C33" w14:textId="0B943F97" w:rsidR="000811A8" w:rsidRPr="000811A8" w:rsidRDefault="000811A8" w:rsidP="006703DF">
      <w:pPr>
        <w:numPr>
          <w:ilvl w:val="0"/>
          <w:numId w:val="14"/>
        </w:numPr>
        <w:spacing w:line="276" w:lineRule="auto"/>
      </w:pPr>
      <w:r w:rsidRPr="000811A8">
        <w:t>The Sanctioned Capital Project Delay (SCPD) category identifies production potential loss in the reporting year, for Sanctioned Capital Projects which have reached their Original Scheduled Completion Date at FID but have yet to complete. </w:t>
      </w:r>
    </w:p>
    <w:p w14:paraId="70DB8A11" w14:textId="7871FCF2" w:rsidR="000811A8" w:rsidRDefault="000811A8" w:rsidP="00C052B5">
      <w:pPr>
        <w:spacing w:line="276" w:lineRule="auto"/>
      </w:pPr>
      <w:r w:rsidRPr="000811A8">
        <w:t>SCPD should be recorded as the total loss during the reporting year. i.e. if a project was delayed for 12 months from March then 8 months of SCPD are recorded for the current survey year with the remaining 4 months reported the following year.</w:t>
      </w:r>
      <w:r w:rsidR="00DC5980">
        <w:br/>
      </w:r>
    </w:p>
    <w:p w14:paraId="54ECD720" w14:textId="7E184C4B" w:rsidR="00DC0364" w:rsidRDefault="004E1DEC" w:rsidP="00C052B5">
      <w:pPr>
        <w:spacing w:line="276" w:lineRule="auto"/>
        <w:jc w:val="center"/>
      </w:pPr>
      <w:r w:rsidRPr="004E1DEC">
        <w:rPr>
          <w:noProof/>
        </w:rPr>
        <w:drawing>
          <wp:inline distT="0" distB="0" distL="0" distR="0" wp14:anchorId="19011F40" wp14:editId="06C6E57D">
            <wp:extent cx="4594537" cy="1201003"/>
            <wp:effectExtent l="0" t="0" r="0" b="0"/>
            <wp:docPr id="6" name="Picture 5">
              <a:extLst xmlns:a="http://schemas.openxmlformats.org/drawingml/2006/main">
                <a:ext uri="{FF2B5EF4-FFF2-40B4-BE49-F238E27FC236}">
                  <a16:creationId xmlns:a16="http://schemas.microsoft.com/office/drawing/2014/main" id="{17C4F0E3-F1F9-444C-8A64-8FB6A983D2D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7C4F0E3-F1F9-444C-8A64-8FB6A983D2D4}"/>
                        </a:ext>
                        <a:ext uri="{C183D7F6-B498-43B3-948B-1728B52AA6E4}">
                          <adec:decorative xmlns:adec="http://schemas.microsoft.com/office/drawing/2017/decorative" val="1"/>
                        </a:ext>
                      </a:extLst>
                    </pic:cNvPr>
                    <pic:cNvPicPr>
                      <a:picLocks noChangeAspect="1"/>
                    </pic:cNvPicPr>
                  </pic:nvPicPr>
                  <pic:blipFill>
                    <a:blip r:embed="rId63"/>
                    <a:stretch>
                      <a:fillRect/>
                    </a:stretch>
                  </pic:blipFill>
                  <pic:spPr>
                    <a:xfrm>
                      <a:off x="0" y="0"/>
                      <a:ext cx="4603938" cy="1203460"/>
                    </a:xfrm>
                    <a:prstGeom prst="rect">
                      <a:avLst/>
                    </a:prstGeom>
                  </pic:spPr>
                </pic:pic>
              </a:graphicData>
            </a:graphic>
          </wp:inline>
        </w:drawing>
      </w:r>
      <w:r w:rsidR="0002679B">
        <w:br/>
      </w:r>
    </w:p>
    <w:p w14:paraId="3035D597" w14:textId="77777777" w:rsidR="001B2E6F" w:rsidRPr="00FD50BF" w:rsidRDefault="001B2E6F" w:rsidP="00C052B5">
      <w:pPr>
        <w:spacing w:line="276" w:lineRule="auto"/>
        <w:rPr>
          <w:b/>
          <w:bCs/>
          <w:color w:val="84329B" w:themeColor="accent1"/>
        </w:rPr>
      </w:pPr>
    </w:p>
    <w:p w14:paraId="1C4FD9E6" w14:textId="0D828F0E" w:rsidR="001B2E6F" w:rsidRPr="00CA7910" w:rsidRDefault="00DC5980" w:rsidP="00C052B5">
      <w:pPr>
        <w:pStyle w:val="Heading3"/>
        <w:spacing w:line="276" w:lineRule="auto"/>
      </w:pPr>
      <w:bookmarkStart w:id="85" w:name="_Toc205191451"/>
      <w:r>
        <w:t>5.3.4</w:t>
      </w:r>
      <w:r w:rsidR="001B2E6F">
        <w:t>.</w:t>
      </w:r>
      <w:r w:rsidR="0096192B">
        <w:t xml:space="preserve"> </w:t>
      </w:r>
      <w:r>
        <w:t>Contributor</w:t>
      </w:r>
      <w:r w:rsidR="001B2E6F" w:rsidRPr="00CA7910">
        <w:t xml:space="preserve"> </w:t>
      </w:r>
      <w:r w:rsidR="001D40A0">
        <w:t>to</w:t>
      </w:r>
      <w:r w:rsidR="0096192B">
        <w:t xml:space="preserve"> SMPP Production Loss</w:t>
      </w:r>
      <w:bookmarkEnd w:id="85"/>
    </w:p>
    <w:p w14:paraId="5C3826AA" w14:textId="77777777" w:rsidR="009E6DFF" w:rsidRDefault="009E6DFF" w:rsidP="009E6DFF">
      <w:pPr>
        <w:spacing w:line="276" w:lineRule="auto"/>
        <w:jc w:val="center"/>
      </w:pPr>
      <w:r w:rsidRPr="00072212">
        <w:rPr>
          <w:noProof/>
        </w:rPr>
        <w:drawing>
          <wp:inline distT="0" distB="0" distL="0" distR="0" wp14:anchorId="38DF5E35" wp14:editId="122153B0">
            <wp:extent cx="3240000" cy="2342767"/>
            <wp:effectExtent l="0" t="0" r="0" b="635"/>
            <wp:docPr id="1687506044" name="Picture 4">
              <a:extLst xmlns:a="http://schemas.openxmlformats.org/drawingml/2006/main">
                <a:ext uri="{FF2B5EF4-FFF2-40B4-BE49-F238E27FC236}">
                  <a16:creationId xmlns:a16="http://schemas.microsoft.com/office/drawing/2014/main" id="{F296DEE3-71B3-4FDB-8C0F-7DF554476A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296DEE3-71B3-4FDB-8C0F-7DF554476A9A}"/>
                        </a:ext>
                        <a:ext uri="{C183D7F6-B498-43B3-948B-1728B52AA6E4}">
                          <adec:decorative xmlns:adec="http://schemas.microsoft.com/office/drawing/2017/decorative" val="1"/>
                        </a:ext>
                      </a:extLst>
                    </pic:cNvPr>
                    <pic:cNvPicPr>
                      <a:picLocks noChangeAspect="1"/>
                    </pic:cNvPicPr>
                  </pic:nvPicPr>
                  <pic:blipFill rotWithShape="1">
                    <a:blip r:embed="rId64"/>
                    <a:srcRect t="2492" r="2118" b="3840"/>
                    <a:stretch/>
                  </pic:blipFill>
                  <pic:spPr bwMode="auto">
                    <a:xfrm>
                      <a:off x="0" y="0"/>
                      <a:ext cx="3240000" cy="2342767"/>
                    </a:xfrm>
                    <a:prstGeom prst="rect">
                      <a:avLst/>
                    </a:prstGeom>
                    <a:ln>
                      <a:noFill/>
                    </a:ln>
                    <a:extLst>
                      <a:ext uri="{53640926-AAD7-44D8-BBD7-CCE9431645EC}">
                        <a14:shadowObscured xmlns:a14="http://schemas.microsoft.com/office/drawing/2010/main"/>
                      </a:ext>
                    </a:extLst>
                  </pic:spPr>
                </pic:pic>
              </a:graphicData>
            </a:graphic>
          </wp:inline>
        </w:drawing>
      </w:r>
    </w:p>
    <w:p w14:paraId="23FAC287" w14:textId="4CF132D6" w:rsidR="0002679B" w:rsidRPr="0002679B" w:rsidRDefault="0002679B" w:rsidP="00C052B5">
      <w:pPr>
        <w:spacing w:line="276" w:lineRule="auto"/>
      </w:pPr>
      <w:r w:rsidRPr="0002679B">
        <w:t>In the new SPE choke model, Production Loss has been redefined as:</w:t>
      </w:r>
    </w:p>
    <w:p w14:paraId="66058584" w14:textId="77777777" w:rsidR="0002679B" w:rsidRDefault="0002679B" w:rsidP="00C052B5">
      <w:pPr>
        <w:spacing w:line="276" w:lineRule="auto"/>
      </w:pPr>
      <w:r w:rsidRPr="001D40A0">
        <w:rPr>
          <w:b/>
          <w:bCs/>
        </w:rPr>
        <w:t>Production Loss</w:t>
      </w:r>
      <w:r w:rsidRPr="0002679B">
        <w:t xml:space="preserve"> is calculated as:</w:t>
      </w:r>
    </w:p>
    <w:p w14:paraId="303D4C2E" w14:textId="5CD5A30F" w:rsidR="00DC0364" w:rsidRDefault="005B4EA3" w:rsidP="005B4EA3">
      <w:pPr>
        <w:spacing w:line="276" w:lineRule="auto"/>
        <w:jc w:val="center"/>
      </w:pPr>
      <w:r w:rsidRPr="005B4EA3">
        <w:rPr>
          <w:noProof/>
        </w:rPr>
        <w:drawing>
          <wp:inline distT="0" distB="0" distL="0" distR="0" wp14:anchorId="58EB36E5" wp14:editId="30D24334">
            <wp:extent cx="5400000" cy="512253"/>
            <wp:effectExtent l="0" t="0" r="0" b="2540"/>
            <wp:docPr id="12663603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60368" name="Picture 1">
                      <a:extLst>
                        <a:ext uri="{C183D7F6-B498-43B3-948B-1728B52AA6E4}">
                          <adec:decorative xmlns:adec="http://schemas.microsoft.com/office/drawing/2017/decorative" val="1"/>
                        </a:ext>
                      </a:extLst>
                    </pic:cNvPr>
                    <pic:cNvPicPr/>
                  </pic:nvPicPr>
                  <pic:blipFill>
                    <a:blip r:embed="rId65"/>
                    <a:stretch>
                      <a:fillRect/>
                    </a:stretch>
                  </pic:blipFill>
                  <pic:spPr>
                    <a:xfrm>
                      <a:off x="0" y="0"/>
                      <a:ext cx="5400000" cy="512253"/>
                    </a:xfrm>
                    <a:prstGeom prst="rect">
                      <a:avLst/>
                    </a:prstGeom>
                  </pic:spPr>
                </pic:pic>
              </a:graphicData>
            </a:graphic>
          </wp:inline>
        </w:drawing>
      </w:r>
      <w:r>
        <w:br/>
      </w:r>
    </w:p>
    <w:p w14:paraId="6C997A84" w14:textId="04BED133" w:rsidR="00072212" w:rsidRPr="00072212" w:rsidRDefault="00072212" w:rsidP="006703DF">
      <w:pPr>
        <w:numPr>
          <w:ilvl w:val="0"/>
          <w:numId w:val="15"/>
        </w:numPr>
        <w:spacing w:line="276" w:lineRule="auto"/>
      </w:pPr>
      <w:r w:rsidRPr="00072212">
        <w:t>Production losses are allocated into defined “loss categories” designed by the SPE to provide a high-level approximation of where losses occur, per choke.</w:t>
      </w:r>
    </w:p>
    <w:p w14:paraId="56FE17FB" w14:textId="3FE83E89" w:rsidR="00072212" w:rsidRDefault="00072212" w:rsidP="006703DF">
      <w:pPr>
        <w:numPr>
          <w:ilvl w:val="0"/>
          <w:numId w:val="15"/>
        </w:numPr>
        <w:spacing w:line="276" w:lineRule="auto"/>
      </w:pPr>
      <w:r w:rsidRPr="00072212">
        <w:t>The new template is based on SPE “source of loss” categories to record production loss. Individual choke production loss values are summed together to obtain the total production loss for the facility.</w:t>
      </w:r>
    </w:p>
    <w:p w14:paraId="3FA2BE09" w14:textId="74AE34B3" w:rsidR="00072212" w:rsidRDefault="00072212" w:rsidP="00C052B5">
      <w:pPr>
        <w:spacing w:line="276" w:lineRule="auto"/>
        <w:jc w:val="center"/>
      </w:pPr>
    </w:p>
    <w:p w14:paraId="18981894" w14:textId="77777777" w:rsidR="001B66EB" w:rsidRPr="000E0C29" w:rsidRDefault="001B66EB" w:rsidP="00C052B5">
      <w:pPr>
        <w:spacing w:line="276" w:lineRule="auto"/>
        <w:rPr>
          <w:color w:val="A6192E" w:themeColor="accent3"/>
        </w:rPr>
      </w:pPr>
    </w:p>
    <w:p w14:paraId="1DF39D24" w14:textId="5BDCB610" w:rsidR="001B66EB" w:rsidRPr="00334564" w:rsidRDefault="001B66EB" w:rsidP="001B66EB">
      <w:pPr>
        <w:pStyle w:val="Heading2"/>
        <w:pBdr>
          <w:bottom w:val="single" w:sz="4" w:space="1" w:color="auto"/>
        </w:pBdr>
        <w:spacing w:line="276" w:lineRule="auto"/>
      </w:pPr>
      <w:bookmarkStart w:id="86" w:name="_Toc205191452"/>
      <w:r>
        <w:t>5.4 Production choke</w:t>
      </w:r>
      <w:bookmarkEnd w:id="86"/>
    </w:p>
    <w:p w14:paraId="42F49134" w14:textId="77777777" w:rsidR="005749E5" w:rsidRPr="00242FC7" w:rsidRDefault="005749E5" w:rsidP="00C052B5">
      <w:pPr>
        <w:spacing w:line="276" w:lineRule="auto"/>
      </w:pPr>
      <w:r w:rsidRPr="00BF5669">
        <w:t>Input data must only contain up to 3 decimal places.</w:t>
      </w:r>
    </w:p>
    <w:p w14:paraId="218BE3B2" w14:textId="47F9541C" w:rsidR="00BF5669" w:rsidRDefault="00BF5669" w:rsidP="00C052B5">
      <w:pPr>
        <w:spacing w:line="276" w:lineRule="auto"/>
      </w:pPr>
      <w:r w:rsidRPr="00BF5669">
        <w:t>Production values of 0 will be ignored when calculating the SMPP and Debottlenecking prize values.</w:t>
      </w:r>
    </w:p>
    <w:p w14:paraId="7B6CC604" w14:textId="29A8802A" w:rsidR="005749E5" w:rsidRDefault="00A61B63" w:rsidP="00C052B5">
      <w:pPr>
        <w:spacing w:line="276" w:lineRule="auto"/>
        <w:jc w:val="center"/>
      </w:pPr>
      <w:r w:rsidRPr="00A61B63">
        <w:rPr>
          <w:noProof/>
        </w:rPr>
        <w:drawing>
          <wp:inline distT="0" distB="0" distL="0" distR="0" wp14:anchorId="1FF3462B" wp14:editId="19689C6D">
            <wp:extent cx="6479540" cy="1609725"/>
            <wp:effectExtent l="0" t="0" r="0" b="9525"/>
            <wp:docPr id="1774052283" name="Picture 3">
              <a:extLst xmlns:a="http://schemas.openxmlformats.org/drawingml/2006/main">
                <a:ext uri="{FF2B5EF4-FFF2-40B4-BE49-F238E27FC236}">
                  <a16:creationId xmlns:a16="http://schemas.microsoft.com/office/drawing/2014/main" id="{91F8E08F-0F0C-A6CA-14A5-9F4409D5CC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52283" name="Picture 3">
                      <a:extLst>
                        <a:ext uri="{FF2B5EF4-FFF2-40B4-BE49-F238E27FC236}">
                          <a16:creationId xmlns:a16="http://schemas.microsoft.com/office/drawing/2014/main" id="{91F8E08F-0F0C-A6CA-14A5-9F4409D5CC48}"/>
                        </a:ext>
                        <a:ext uri="{C183D7F6-B498-43B3-948B-1728B52AA6E4}">
                          <adec:decorative xmlns:adec="http://schemas.microsoft.com/office/drawing/2017/decorative" val="1"/>
                        </a:ext>
                      </a:extLst>
                    </pic:cNvPr>
                    <pic:cNvPicPr>
                      <a:picLocks noChangeAspect="1"/>
                    </pic:cNvPicPr>
                  </pic:nvPicPr>
                  <pic:blipFill>
                    <a:blip r:embed="rId66"/>
                    <a:srcRect b="81166"/>
                    <a:stretch/>
                  </pic:blipFill>
                  <pic:spPr>
                    <a:xfrm>
                      <a:off x="0" y="0"/>
                      <a:ext cx="6479540" cy="1609725"/>
                    </a:xfrm>
                    <a:prstGeom prst="rect">
                      <a:avLst/>
                    </a:prstGeom>
                  </pic:spPr>
                </pic:pic>
              </a:graphicData>
            </a:graphic>
          </wp:inline>
        </w:drawing>
      </w:r>
      <w:r w:rsidR="00FA205D">
        <w:br/>
      </w:r>
    </w:p>
    <w:p w14:paraId="5F35E93A" w14:textId="35D56F71" w:rsidR="005749E5" w:rsidRPr="00242FC7" w:rsidRDefault="005749E5" w:rsidP="00C052B5">
      <w:pPr>
        <w:spacing w:line="276" w:lineRule="auto"/>
      </w:pPr>
      <w:r w:rsidRPr="00242FC7">
        <w:t>Note the Dominant choke is calculated automatically by determining the lower potential specified</w:t>
      </w:r>
      <w:r w:rsidRPr="00242FC7">
        <w:rPr>
          <w:b/>
          <w:bCs/>
        </w:rPr>
        <w:t>.</w:t>
      </w:r>
    </w:p>
    <w:p w14:paraId="32414E68" w14:textId="43BC5BF2" w:rsidR="005749E5" w:rsidRDefault="005749E5" w:rsidP="00C052B5">
      <w:pPr>
        <w:spacing w:line="276" w:lineRule="auto"/>
      </w:pPr>
      <w:r w:rsidRPr="00242FC7">
        <w:t>By design, no two potentials should be exactly the same. If they are you must provide an explanation.</w:t>
      </w:r>
      <w:r w:rsidR="00FA205D">
        <w:br/>
      </w:r>
    </w:p>
    <w:p w14:paraId="2C3E167A" w14:textId="1251396F" w:rsidR="00FA205D" w:rsidRDefault="00FA205D" w:rsidP="00C052B5">
      <w:pPr>
        <w:spacing w:line="276" w:lineRule="auto"/>
        <w:jc w:val="center"/>
      </w:pPr>
      <w:r w:rsidRPr="00FA205D">
        <w:rPr>
          <w:noProof/>
        </w:rPr>
        <w:drawing>
          <wp:inline distT="0" distB="0" distL="0" distR="0" wp14:anchorId="51150D46" wp14:editId="36E896DE">
            <wp:extent cx="6479540" cy="1699260"/>
            <wp:effectExtent l="0" t="0" r="0" b="0"/>
            <wp:docPr id="18" name="Picture 17">
              <a:extLst xmlns:a="http://schemas.openxmlformats.org/drawingml/2006/main">
                <a:ext uri="{FF2B5EF4-FFF2-40B4-BE49-F238E27FC236}">
                  <a16:creationId xmlns:a16="http://schemas.microsoft.com/office/drawing/2014/main" id="{A548EFEC-6E23-3425-D741-AA6C6FDC609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548EFEC-6E23-3425-D741-AA6C6FDC6092}"/>
                        </a:ext>
                        <a:ext uri="{C183D7F6-B498-43B3-948B-1728B52AA6E4}">
                          <adec:decorative xmlns:adec="http://schemas.microsoft.com/office/drawing/2017/decorative" val="1"/>
                        </a:ext>
                      </a:extLst>
                    </pic:cNvPr>
                    <pic:cNvPicPr>
                      <a:picLocks noChangeAspect="1"/>
                    </pic:cNvPicPr>
                  </pic:nvPicPr>
                  <pic:blipFill>
                    <a:blip r:embed="rId66"/>
                    <a:srcRect t="18834" b="61286"/>
                    <a:stretch/>
                  </pic:blipFill>
                  <pic:spPr>
                    <a:xfrm>
                      <a:off x="0" y="0"/>
                      <a:ext cx="6479540" cy="1699260"/>
                    </a:xfrm>
                    <a:prstGeom prst="rect">
                      <a:avLst/>
                    </a:prstGeom>
                  </pic:spPr>
                </pic:pic>
              </a:graphicData>
            </a:graphic>
          </wp:inline>
        </w:drawing>
      </w:r>
    </w:p>
    <w:p w14:paraId="494FC885" w14:textId="18F41A6E" w:rsidR="00092F4E" w:rsidRDefault="00092F4E" w:rsidP="00C052B5">
      <w:pPr>
        <w:spacing w:line="276" w:lineRule="auto"/>
      </w:pPr>
    </w:p>
    <w:p w14:paraId="37809070" w14:textId="77777777" w:rsidR="00E76E48" w:rsidRPr="00E76E48" w:rsidRDefault="00E76E48" w:rsidP="00C052B5">
      <w:pPr>
        <w:spacing w:line="276" w:lineRule="auto"/>
      </w:pPr>
      <w:r w:rsidRPr="00E76E48">
        <w:t>The Wells MPP is the sum of the individual operating well flow rates tested at the optimum operating condition:</w:t>
      </w:r>
    </w:p>
    <w:p w14:paraId="5A31F0CD" w14:textId="55F7D18E" w:rsidR="00E76E48" w:rsidRPr="00E76E48" w:rsidRDefault="00E76E48" w:rsidP="006703DF">
      <w:pPr>
        <w:numPr>
          <w:ilvl w:val="0"/>
          <w:numId w:val="16"/>
        </w:numPr>
        <w:tabs>
          <w:tab w:val="num" w:pos="720"/>
        </w:tabs>
        <w:spacing w:line="276" w:lineRule="auto"/>
      </w:pPr>
      <w:r w:rsidRPr="00E76E48">
        <w:t>The well potential is based on measured dry oil and gas flow rates corrected to export conditions, reviewed on a standard periodic basis</w:t>
      </w:r>
      <w:r w:rsidR="00520547">
        <w:t>.</w:t>
      </w:r>
    </w:p>
    <w:p w14:paraId="48EFD9B0" w14:textId="0C029575" w:rsidR="00E76E48" w:rsidRPr="00E76E48" w:rsidRDefault="00E76E48" w:rsidP="006703DF">
      <w:pPr>
        <w:numPr>
          <w:ilvl w:val="0"/>
          <w:numId w:val="16"/>
        </w:numPr>
        <w:tabs>
          <w:tab w:val="num" w:pos="720"/>
        </w:tabs>
        <w:spacing w:line="276" w:lineRule="auto"/>
      </w:pPr>
      <w:r w:rsidRPr="00E76E48">
        <w:t>Flowing well rates may decline according to a reduction based on well test rate trend</w:t>
      </w:r>
      <w:r w:rsidR="009D7696">
        <w:t>.</w:t>
      </w:r>
    </w:p>
    <w:p w14:paraId="347F2063" w14:textId="51F74713" w:rsidR="00E76E48" w:rsidRPr="00E76E48" w:rsidRDefault="00E76E48" w:rsidP="006703DF">
      <w:pPr>
        <w:numPr>
          <w:ilvl w:val="0"/>
          <w:numId w:val="16"/>
        </w:numPr>
        <w:tabs>
          <w:tab w:val="num" w:pos="720"/>
        </w:tabs>
        <w:spacing w:line="276" w:lineRule="auto"/>
      </w:pPr>
      <w:r w:rsidRPr="00E76E48">
        <w:t>Pseudo tests are acceptable in lieu of measured rate where the test separator is unavailable and there is no other means of establishing a measured rate</w:t>
      </w:r>
      <w:r w:rsidR="00520547">
        <w:t>.</w:t>
      </w:r>
    </w:p>
    <w:p w14:paraId="0C0A3B94" w14:textId="6ED4C43F" w:rsidR="00E76E48" w:rsidRPr="00E76E48" w:rsidRDefault="00E76E48" w:rsidP="006703DF">
      <w:pPr>
        <w:numPr>
          <w:ilvl w:val="0"/>
          <w:numId w:val="16"/>
        </w:numPr>
        <w:tabs>
          <w:tab w:val="num" w:pos="720"/>
        </w:tabs>
        <w:spacing w:line="276" w:lineRule="auto"/>
      </w:pPr>
      <w:r w:rsidRPr="00E76E48">
        <w:t>Where artificial lift is installed, the well potential shall be expressed as total potential inclusive of any uplift from artificial lift</w:t>
      </w:r>
      <w:r w:rsidR="00520547">
        <w:t>.</w:t>
      </w:r>
    </w:p>
    <w:p w14:paraId="7F9C466C" w14:textId="7A8EB505" w:rsidR="00E76E48" w:rsidRPr="00E76E48" w:rsidRDefault="00836A29" w:rsidP="006703DF">
      <w:pPr>
        <w:numPr>
          <w:ilvl w:val="0"/>
          <w:numId w:val="16"/>
        </w:numPr>
        <w:tabs>
          <w:tab w:val="num" w:pos="720"/>
        </w:tabs>
        <w:spacing w:line="276" w:lineRule="auto"/>
      </w:pPr>
      <w:r>
        <w:t>W</w:t>
      </w:r>
      <w:r w:rsidR="00E76E48" w:rsidRPr="00E76E48">
        <w:t xml:space="preserve">ell is included as part of Wells MPP until it is unable to flow - either naturally or with artificial lift, where installed. Removal from Wells MPP requires </w:t>
      </w:r>
      <w:proofErr w:type="spellStart"/>
      <w:r w:rsidR="00E76E48" w:rsidRPr="00E76E48">
        <w:t>regulator</w:t>
      </w:r>
      <w:proofErr w:type="spellEnd"/>
      <w:r w:rsidR="00E76E48" w:rsidRPr="00E76E48">
        <w:t xml:space="preserve"> approval</w:t>
      </w:r>
      <w:r w:rsidR="00520547">
        <w:t>.</w:t>
      </w:r>
    </w:p>
    <w:p w14:paraId="29469D24" w14:textId="1D880995" w:rsidR="00E76E48" w:rsidRPr="00E76E48" w:rsidRDefault="00E76E48" w:rsidP="006703DF">
      <w:pPr>
        <w:numPr>
          <w:ilvl w:val="0"/>
          <w:numId w:val="16"/>
        </w:numPr>
        <w:tabs>
          <w:tab w:val="num" w:pos="720"/>
        </w:tabs>
        <w:spacing w:line="276" w:lineRule="auto"/>
      </w:pPr>
      <w:r w:rsidRPr="00E76E48">
        <w:t xml:space="preserve">Production potential as a result of a Capital Project (e.g. a new infill well), should be included from the planned start-up date at Project Sanction (i.e. at FID). </w:t>
      </w:r>
      <w:r w:rsidR="00C96F26">
        <w:br/>
      </w:r>
      <w:r w:rsidRPr="00E76E48">
        <w:t>Any delay to planned start-up date will be recorded as a Capital Project Delay (CPD).</w:t>
      </w:r>
    </w:p>
    <w:p w14:paraId="79088E54" w14:textId="529C34BB" w:rsidR="00E76E48" w:rsidRDefault="00E76E48" w:rsidP="00C052B5">
      <w:pPr>
        <w:spacing w:line="276" w:lineRule="auto"/>
      </w:pPr>
      <w:r w:rsidRPr="00E76E48">
        <w:t>The Wells MPP for each field should be reviewed on a standard periodic basis against both production data and the facility/platform/hub operating strategy (</w:t>
      </w:r>
      <w:r w:rsidR="00F0406D" w:rsidRPr="00E76E48">
        <w:t>e.g.</w:t>
      </w:r>
      <w:r w:rsidRPr="00E76E48">
        <w:t xml:space="preserve"> </w:t>
      </w:r>
      <w:proofErr w:type="spellStart"/>
      <w:r w:rsidR="005D25E1" w:rsidRPr="00FB4980">
        <w:t>voidage</w:t>
      </w:r>
      <w:proofErr w:type="spellEnd"/>
      <w:r w:rsidRPr="00E76E48">
        <w:t xml:space="preserve"> strategy as discussed with the regulator). Review and amendment of well potential, hence Wells MPP shall be formally documented and approved by the Operators technical authority</w:t>
      </w:r>
      <w:r w:rsidR="00520547">
        <w:t>.</w:t>
      </w:r>
      <w:r w:rsidR="007B1EBE">
        <w:br/>
      </w:r>
    </w:p>
    <w:p w14:paraId="6E251416" w14:textId="1236A809" w:rsidR="00385FDA" w:rsidRDefault="007B1EBE" w:rsidP="00C052B5">
      <w:pPr>
        <w:spacing w:line="276" w:lineRule="auto"/>
        <w:jc w:val="center"/>
      </w:pPr>
      <w:r w:rsidRPr="007B1EBE">
        <w:rPr>
          <w:noProof/>
        </w:rPr>
        <w:drawing>
          <wp:inline distT="0" distB="0" distL="0" distR="0" wp14:anchorId="0AF8F387" wp14:editId="5E5496E5">
            <wp:extent cx="6479540" cy="1607185"/>
            <wp:effectExtent l="0" t="0" r="0" b="0"/>
            <wp:docPr id="22" name="Picture 21">
              <a:extLst xmlns:a="http://schemas.openxmlformats.org/drawingml/2006/main">
                <a:ext uri="{FF2B5EF4-FFF2-40B4-BE49-F238E27FC236}">
                  <a16:creationId xmlns:a16="http://schemas.microsoft.com/office/drawing/2014/main" id="{F835A649-577A-5918-31B8-FB76D15B10A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835A649-577A-5918-31B8-FB76D15B10AB}"/>
                        </a:ext>
                        <a:ext uri="{C183D7F6-B498-43B3-948B-1728B52AA6E4}">
                          <adec:decorative xmlns:adec="http://schemas.microsoft.com/office/drawing/2017/decorative" val="1"/>
                        </a:ext>
                      </a:extLst>
                    </pic:cNvPr>
                    <pic:cNvPicPr>
                      <a:picLocks noChangeAspect="1"/>
                    </pic:cNvPicPr>
                  </pic:nvPicPr>
                  <pic:blipFill>
                    <a:blip r:embed="rId67"/>
                    <a:srcRect t="25998" b="49832"/>
                    <a:stretch/>
                  </pic:blipFill>
                  <pic:spPr>
                    <a:xfrm>
                      <a:off x="0" y="0"/>
                      <a:ext cx="6479540" cy="1607185"/>
                    </a:xfrm>
                    <a:prstGeom prst="rect">
                      <a:avLst/>
                    </a:prstGeom>
                  </pic:spPr>
                </pic:pic>
              </a:graphicData>
            </a:graphic>
          </wp:inline>
        </w:drawing>
      </w:r>
      <w:r>
        <w:br/>
      </w:r>
    </w:p>
    <w:p w14:paraId="6319C48B" w14:textId="77777777" w:rsidR="00515DDA" w:rsidRPr="00515DDA" w:rsidRDefault="00515DDA" w:rsidP="00C052B5">
      <w:pPr>
        <w:spacing w:line="276" w:lineRule="auto"/>
      </w:pPr>
      <w:r w:rsidRPr="00515DDA">
        <w:t>The Plant MPP is defined as the maximum production rate of the primary product through the Plant choke:</w:t>
      </w:r>
    </w:p>
    <w:p w14:paraId="6E95FFB4" w14:textId="77777777" w:rsidR="00515DDA" w:rsidRPr="00515DDA" w:rsidRDefault="00515DDA" w:rsidP="006703DF">
      <w:pPr>
        <w:numPr>
          <w:ilvl w:val="0"/>
          <w:numId w:val="17"/>
        </w:numPr>
        <w:tabs>
          <w:tab w:val="num" w:pos="720"/>
        </w:tabs>
        <w:spacing w:line="276" w:lineRule="auto"/>
      </w:pPr>
      <w:r w:rsidRPr="00515DDA">
        <w:t>The throughput potential is measured as the quantity of oil, gas, condensate and NGLs that could be processed over a set period of time when no interruptions occur.</w:t>
      </w:r>
    </w:p>
    <w:p w14:paraId="0B7F9C39" w14:textId="77777777" w:rsidR="00515DDA" w:rsidRPr="00515DDA" w:rsidRDefault="00515DDA" w:rsidP="006703DF">
      <w:pPr>
        <w:numPr>
          <w:ilvl w:val="0"/>
          <w:numId w:val="17"/>
        </w:numPr>
        <w:tabs>
          <w:tab w:val="num" w:pos="720"/>
        </w:tabs>
        <w:spacing w:line="276" w:lineRule="auto"/>
      </w:pPr>
      <w:r w:rsidRPr="00515DDA">
        <w:t>Throughput potential should include gas for re-injection, fuel or flare.</w:t>
      </w:r>
    </w:p>
    <w:p w14:paraId="3998E5B0" w14:textId="6814E97C" w:rsidR="00515DDA" w:rsidRPr="00515DDA" w:rsidRDefault="00515DDA" w:rsidP="006703DF">
      <w:pPr>
        <w:numPr>
          <w:ilvl w:val="0"/>
          <w:numId w:val="17"/>
        </w:numPr>
        <w:tabs>
          <w:tab w:val="num" w:pos="720"/>
        </w:tabs>
        <w:spacing w:line="276" w:lineRule="auto"/>
      </w:pPr>
      <w:r w:rsidRPr="00515DDA">
        <w:t>The constraint on the throughput can be from any of the following; water, gas, oil processing, flare limits or water disposal limits</w:t>
      </w:r>
      <w:r w:rsidR="00520547">
        <w:t>.</w:t>
      </w:r>
    </w:p>
    <w:p w14:paraId="39B06682" w14:textId="24E9CCA4" w:rsidR="00515DDA" w:rsidRPr="00515DDA" w:rsidRDefault="00515DDA" w:rsidP="006703DF">
      <w:pPr>
        <w:numPr>
          <w:ilvl w:val="0"/>
          <w:numId w:val="17"/>
        </w:numPr>
        <w:tabs>
          <w:tab w:val="num" w:pos="720"/>
        </w:tabs>
        <w:spacing w:line="276" w:lineRule="auto"/>
      </w:pPr>
      <w:r w:rsidRPr="00515DDA">
        <w:t>Plant potential should not be reduced for planned or unplanned shut-downs</w:t>
      </w:r>
      <w:r w:rsidR="00520547">
        <w:t>.</w:t>
      </w:r>
    </w:p>
    <w:p w14:paraId="3F594D56" w14:textId="7F4DC7A4" w:rsidR="00515DDA" w:rsidRPr="00515DDA" w:rsidRDefault="00515DDA" w:rsidP="006703DF">
      <w:pPr>
        <w:numPr>
          <w:ilvl w:val="0"/>
          <w:numId w:val="17"/>
        </w:numPr>
        <w:tabs>
          <w:tab w:val="num" w:pos="720"/>
        </w:tabs>
        <w:spacing w:line="276" w:lineRule="auto"/>
      </w:pPr>
      <w:r w:rsidRPr="00515DDA">
        <w:t xml:space="preserve">Production potential as a result of a Capital Project (e.g. new or modified plant giving additional potential for processing), should be included from the planned start-up date at Project Sanction (i.e. at FID). </w:t>
      </w:r>
      <w:r w:rsidR="00BF2338">
        <w:br/>
      </w:r>
      <w:r w:rsidRPr="00515DDA">
        <w:t>Any delay to planned start-up date will be recorded as a Capital Project Delay (CPD).</w:t>
      </w:r>
    </w:p>
    <w:p w14:paraId="167AEE2A" w14:textId="280041A2" w:rsidR="00092F4E" w:rsidRDefault="00D56A7C" w:rsidP="001D40A0">
      <w:pPr>
        <w:spacing w:line="276" w:lineRule="auto"/>
        <w:jc w:val="center"/>
      </w:pPr>
      <w:r w:rsidRPr="00D56A7C">
        <w:rPr>
          <w:noProof/>
        </w:rPr>
        <w:drawing>
          <wp:inline distT="0" distB="0" distL="0" distR="0" wp14:anchorId="7F34CDDA" wp14:editId="47967EDB">
            <wp:extent cx="6479540" cy="916305"/>
            <wp:effectExtent l="0" t="0" r="0" b="0"/>
            <wp:docPr id="23" name="Picture 22">
              <a:extLst xmlns:a="http://schemas.openxmlformats.org/drawingml/2006/main">
                <a:ext uri="{FF2B5EF4-FFF2-40B4-BE49-F238E27FC236}">
                  <a16:creationId xmlns:a16="http://schemas.microsoft.com/office/drawing/2014/main" id="{4C37F6BF-3ED6-6332-D5B7-38B38DE14ED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4C37F6BF-3ED6-6332-D5B7-38B38DE14ED2}"/>
                        </a:ext>
                        <a:ext uri="{C183D7F6-B498-43B3-948B-1728B52AA6E4}">
                          <adec:decorative xmlns:adec="http://schemas.microsoft.com/office/drawing/2017/decorative" val="1"/>
                        </a:ext>
                      </a:extLst>
                    </pic:cNvPr>
                    <pic:cNvPicPr>
                      <a:picLocks noChangeAspect="1"/>
                    </pic:cNvPicPr>
                  </pic:nvPicPr>
                  <pic:blipFill>
                    <a:blip r:embed="rId67"/>
                    <a:srcRect t="50167" b="36051"/>
                    <a:stretch/>
                  </pic:blipFill>
                  <pic:spPr>
                    <a:xfrm>
                      <a:off x="0" y="0"/>
                      <a:ext cx="6479540" cy="916305"/>
                    </a:xfrm>
                    <a:prstGeom prst="rect">
                      <a:avLst/>
                    </a:prstGeom>
                  </pic:spPr>
                </pic:pic>
              </a:graphicData>
            </a:graphic>
          </wp:inline>
        </w:drawing>
      </w:r>
      <w:r w:rsidR="001D40A0">
        <w:br/>
      </w:r>
    </w:p>
    <w:p w14:paraId="080C9397" w14:textId="77777777" w:rsidR="00520547" w:rsidRPr="00520547" w:rsidRDefault="00520547" w:rsidP="00C052B5">
      <w:pPr>
        <w:spacing w:line="276" w:lineRule="auto"/>
      </w:pPr>
      <w:r w:rsidRPr="00520547">
        <w:t>Export losses are due to factors outside the control of the Platform operations, and Market constraints should not reduce the Export potential.</w:t>
      </w:r>
    </w:p>
    <w:p w14:paraId="6586B183" w14:textId="192AE325" w:rsidR="00520547" w:rsidRPr="00520547" w:rsidRDefault="00520547" w:rsidP="00C052B5">
      <w:pPr>
        <w:spacing w:line="276" w:lineRule="auto"/>
      </w:pPr>
      <w:r w:rsidRPr="00520547">
        <w:t>The Export MPP for each facility should be reviewed on a standard periodic basis.</w:t>
      </w:r>
    </w:p>
    <w:p w14:paraId="7B54EE7D" w14:textId="606638E6" w:rsidR="00520547" w:rsidRPr="00520547" w:rsidRDefault="00520547" w:rsidP="00C052B5">
      <w:pPr>
        <w:spacing w:line="276" w:lineRule="auto"/>
      </w:pPr>
      <w:r w:rsidRPr="00520547">
        <w:t>Review and amendment of Export MPP shall be formally documented and approved by the Operators technical authority</w:t>
      </w:r>
      <w:r>
        <w:t>.</w:t>
      </w:r>
      <w:r w:rsidR="001D40A0">
        <w:br/>
      </w:r>
    </w:p>
    <w:p w14:paraId="1B8B83A1" w14:textId="6A419DC7" w:rsidR="009D136C" w:rsidRDefault="0039378A" w:rsidP="00C052B5">
      <w:pPr>
        <w:spacing w:line="276" w:lineRule="auto"/>
        <w:jc w:val="center"/>
      </w:pPr>
      <w:r w:rsidRPr="0039378A">
        <w:rPr>
          <w:noProof/>
        </w:rPr>
        <w:drawing>
          <wp:inline distT="0" distB="0" distL="0" distR="0" wp14:anchorId="370285A9" wp14:editId="7BF49575">
            <wp:extent cx="6479540" cy="2397760"/>
            <wp:effectExtent l="0" t="0" r="0" b="2540"/>
            <wp:docPr id="21" name="Picture 20">
              <a:extLst xmlns:a="http://schemas.openxmlformats.org/drawingml/2006/main">
                <a:ext uri="{FF2B5EF4-FFF2-40B4-BE49-F238E27FC236}">
                  <a16:creationId xmlns:a16="http://schemas.microsoft.com/office/drawing/2014/main" id="{AAF880FC-3F4F-9E38-B9D9-F7D12A30898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AAF880FC-3F4F-9E38-B9D9-F7D12A308984}"/>
                        </a:ext>
                        <a:ext uri="{C183D7F6-B498-43B3-948B-1728B52AA6E4}">
                          <adec:decorative xmlns:adec="http://schemas.microsoft.com/office/drawing/2017/decorative" val="1"/>
                        </a:ext>
                      </a:extLst>
                    </pic:cNvPr>
                    <pic:cNvPicPr>
                      <a:picLocks noChangeAspect="1"/>
                    </pic:cNvPicPr>
                  </pic:nvPicPr>
                  <pic:blipFill>
                    <a:blip r:embed="rId67"/>
                    <a:srcRect t="63949" b="1"/>
                    <a:stretch/>
                  </pic:blipFill>
                  <pic:spPr>
                    <a:xfrm>
                      <a:off x="0" y="0"/>
                      <a:ext cx="6479540" cy="2397760"/>
                    </a:xfrm>
                    <a:prstGeom prst="rect">
                      <a:avLst/>
                    </a:prstGeom>
                  </pic:spPr>
                </pic:pic>
              </a:graphicData>
            </a:graphic>
          </wp:inline>
        </w:drawing>
      </w:r>
      <w:r w:rsidR="001D40A0">
        <w:br/>
      </w:r>
    </w:p>
    <w:p w14:paraId="37942196" w14:textId="2B0905D1" w:rsidR="009C6F3F" w:rsidRPr="009C6F3F" w:rsidRDefault="009C6F3F" w:rsidP="00C052B5">
      <w:pPr>
        <w:spacing w:line="276" w:lineRule="auto"/>
      </w:pPr>
      <w:r w:rsidRPr="009C6F3F">
        <w:t>The Market MPP is defined as the maximum volume which can be received at the duty transfer point</w:t>
      </w:r>
      <w:r w:rsidR="0081007C">
        <w:t>:</w:t>
      </w:r>
    </w:p>
    <w:p w14:paraId="48D93A2E" w14:textId="577FFC47" w:rsidR="009C6F3F" w:rsidRPr="009C6F3F" w:rsidRDefault="009C6F3F" w:rsidP="006703DF">
      <w:pPr>
        <w:numPr>
          <w:ilvl w:val="0"/>
          <w:numId w:val="18"/>
        </w:numPr>
        <w:tabs>
          <w:tab w:val="num" w:pos="720"/>
        </w:tabs>
        <w:spacing w:line="276" w:lineRule="auto"/>
      </w:pPr>
      <w:r w:rsidRPr="009C6F3F">
        <w:t xml:space="preserve">for some gas fields production is constrained by the type of gas contract that is in place, and this can be the overriding consideration when calculating the Market MPP. </w:t>
      </w:r>
      <w:r w:rsidR="00EC6B10">
        <w:br/>
      </w:r>
      <w:r w:rsidRPr="009C6F3F">
        <w:t>The monthly volume should be the sum of the daily gas nominations for that month</w:t>
      </w:r>
      <w:r>
        <w:t>.</w:t>
      </w:r>
    </w:p>
    <w:p w14:paraId="5099C383" w14:textId="4AEFD250" w:rsidR="009C6F3F" w:rsidRDefault="009C6F3F" w:rsidP="006703DF">
      <w:pPr>
        <w:numPr>
          <w:ilvl w:val="0"/>
          <w:numId w:val="18"/>
        </w:numPr>
        <w:tabs>
          <w:tab w:val="num" w:pos="720"/>
        </w:tabs>
        <w:spacing w:line="276" w:lineRule="auto"/>
      </w:pPr>
      <w:r w:rsidRPr="009C6F3F">
        <w:t xml:space="preserve">Market potential should be reviewed on a standard periodic basis where buyer nominated contracts require it. Nominations do not include "best </w:t>
      </w:r>
      <w:r w:rsidRPr="0081007C">
        <w:t>endeavours</w:t>
      </w:r>
      <w:r w:rsidRPr="009C6F3F">
        <w:t>" element of contract, which means that fields can legitimately achieve over 100% MPP.</w:t>
      </w:r>
      <w:r w:rsidR="0039378A">
        <w:br/>
      </w:r>
    </w:p>
    <w:p w14:paraId="5BFC8CAA" w14:textId="41450560" w:rsidR="0039378A" w:rsidRPr="009C6F3F" w:rsidRDefault="00A50BB5" w:rsidP="00C052B5">
      <w:pPr>
        <w:tabs>
          <w:tab w:val="num" w:pos="720"/>
        </w:tabs>
        <w:spacing w:line="276" w:lineRule="auto"/>
        <w:jc w:val="center"/>
      </w:pPr>
      <w:r w:rsidRPr="00A50BB5">
        <w:rPr>
          <w:noProof/>
        </w:rPr>
        <w:drawing>
          <wp:inline distT="0" distB="0" distL="0" distR="0" wp14:anchorId="0FEC0660" wp14:editId="1A03390E">
            <wp:extent cx="6479540" cy="312420"/>
            <wp:effectExtent l="0" t="0" r="0" b="0"/>
            <wp:docPr id="24" name="Picture 23">
              <a:extLst xmlns:a="http://schemas.openxmlformats.org/drawingml/2006/main">
                <a:ext uri="{FF2B5EF4-FFF2-40B4-BE49-F238E27FC236}">
                  <a16:creationId xmlns:a16="http://schemas.microsoft.com/office/drawing/2014/main" id="{F8893417-CDBF-8F0A-1810-84F6A06E10F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F8893417-CDBF-8F0A-1810-84F6A06E10F0}"/>
                        </a:ext>
                        <a:ext uri="{C183D7F6-B498-43B3-948B-1728B52AA6E4}">
                          <adec:decorative xmlns:adec="http://schemas.microsoft.com/office/drawing/2017/decorative" val="1"/>
                        </a:ext>
                      </a:extLst>
                    </pic:cNvPr>
                    <pic:cNvPicPr>
                      <a:picLocks noChangeAspect="1"/>
                    </pic:cNvPicPr>
                  </pic:nvPicPr>
                  <pic:blipFill>
                    <a:blip r:embed="rId68"/>
                    <a:srcRect b="79421"/>
                    <a:stretch/>
                  </pic:blipFill>
                  <pic:spPr>
                    <a:xfrm>
                      <a:off x="0" y="0"/>
                      <a:ext cx="6479540" cy="312420"/>
                    </a:xfrm>
                    <a:prstGeom prst="rect">
                      <a:avLst/>
                    </a:prstGeom>
                  </pic:spPr>
                </pic:pic>
              </a:graphicData>
            </a:graphic>
          </wp:inline>
        </w:drawing>
      </w:r>
    </w:p>
    <w:p w14:paraId="5D7CE3C0" w14:textId="36DBF0AA" w:rsidR="00A211E5" w:rsidRDefault="00E80A35" w:rsidP="00C052B5">
      <w:pPr>
        <w:spacing w:line="276" w:lineRule="auto"/>
      </w:pPr>
      <w:r>
        <w:t>D</w:t>
      </w:r>
      <w:r w:rsidR="00A211E5">
        <w:t>ebottlenecking ‘prize’ is automatically calculated.</w:t>
      </w:r>
    </w:p>
    <w:p w14:paraId="442BC427" w14:textId="59CC693A" w:rsidR="00E80A35" w:rsidRDefault="00E80A35" w:rsidP="00C052B5">
      <w:pPr>
        <w:spacing w:line="276" w:lineRule="auto"/>
      </w:pPr>
      <w:r w:rsidRPr="00E80A35">
        <w:rPr>
          <w:noProof/>
        </w:rPr>
        <w:drawing>
          <wp:inline distT="0" distB="0" distL="0" distR="0" wp14:anchorId="11EDC9B0" wp14:editId="601ADD8E">
            <wp:extent cx="6479540" cy="1217930"/>
            <wp:effectExtent l="0" t="0" r="0" b="1270"/>
            <wp:docPr id="25" name="Picture 24">
              <a:extLst xmlns:a="http://schemas.openxmlformats.org/drawingml/2006/main">
                <a:ext uri="{FF2B5EF4-FFF2-40B4-BE49-F238E27FC236}">
                  <a16:creationId xmlns:a16="http://schemas.microsoft.com/office/drawing/2014/main" id="{E1B073A4-5255-154F-DEFD-D319A5F5236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E1B073A4-5255-154F-DEFD-D319A5F52366}"/>
                        </a:ext>
                        <a:ext uri="{C183D7F6-B498-43B3-948B-1728B52AA6E4}">
                          <adec:decorative xmlns:adec="http://schemas.microsoft.com/office/drawing/2017/decorative" val="1"/>
                        </a:ext>
                      </a:extLst>
                    </pic:cNvPr>
                    <pic:cNvPicPr>
                      <a:picLocks noChangeAspect="1"/>
                    </pic:cNvPicPr>
                  </pic:nvPicPr>
                  <pic:blipFill>
                    <a:blip r:embed="rId68"/>
                    <a:srcRect t="19845"/>
                    <a:stretch/>
                  </pic:blipFill>
                  <pic:spPr>
                    <a:xfrm>
                      <a:off x="0" y="0"/>
                      <a:ext cx="6479540" cy="1217930"/>
                    </a:xfrm>
                    <a:prstGeom prst="rect">
                      <a:avLst/>
                    </a:prstGeom>
                  </pic:spPr>
                </pic:pic>
              </a:graphicData>
            </a:graphic>
          </wp:inline>
        </w:drawing>
      </w:r>
    </w:p>
    <w:p w14:paraId="1D41F45B" w14:textId="77777777" w:rsidR="001B66EB" w:rsidRPr="007B5B43" w:rsidRDefault="001B66EB" w:rsidP="00C052B5">
      <w:pPr>
        <w:spacing w:line="276" w:lineRule="auto"/>
        <w:rPr>
          <w:rFonts w:cs="Times New Roman"/>
          <w:szCs w:val="24"/>
        </w:rPr>
      </w:pPr>
    </w:p>
    <w:p w14:paraId="10E0C7DA" w14:textId="77777777" w:rsidR="001B66EB" w:rsidRDefault="001B66EB" w:rsidP="00C052B5">
      <w:pPr>
        <w:spacing w:line="276" w:lineRule="auto"/>
        <w:rPr>
          <w:b/>
          <w:color w:val="002060"/>
        </w:rPr>
      </w:pPr>
    </w:p>
    <w:p w14:paraId="1A5FA57A" w14:textId="2F7B73B0" w:rsidR="001B66EB" w:rsidRPr="00334564" w:rsidRDefault="001B66EB" w:rsidP="001B66EB">
      <w:pPr>
        <w:pStyle w:val="Heading2"/>
        <w:pBdr>
          <w:bottom w:val="single" w:sz="4" w:space="1" w:color="auto"/>
        </w:pBdr>
        <w:spacing w:line="276" w:lineRule="auto"/>
      </w:pPr>
      <w:bookmarkStart w:id="87" w:name="_Toc205191453"/>
      <w:r>
        <w:t>5.5 Uneconomic Production Potential</w:t>
      </w:r>
      <w:bookmarkEnd w:id="87"/>
    </w:p>
    <w:p w14:paraId="22C093D3" w14:textId="41F82BE9" w:rsidR="00BD3C4A" w:rsidRDefault="00BD3C4A" w:rsidP="00C052B5">
      <w:pPr>
        <w:spacing w:line="276" w:lineRule="auto"/>
      </w:pPr>
      <w:r w:rsidRPr="00BD3C4A">
        <w:t>If data is entered, you must provide descriptions.</w:t>
      </w:r>
    </w:p>
    <w:p w14:paraId="3A2EEBEA" w14:textId="645C8013" w:rsidR="00EB0E26" w:rsidRDefault="00EB0E26" w:rsidP="00C052B5">
      <w:pPr>
        <w:spacing w:line="276" w:lineRule="auto"/>
      </w:pPr>
      <w:r w:rsidRPr="00EB0E26">
        <w:t>Input data must only contain up to 3 decimal places.</w:t>
      </w:r>
    </w:p>
    <w:p w14:paraId="2F50F435" w14:textId="0131E26A" w:rsidR="00CC0525" w:rsidRDefault="00CC0525" w:rsidP="00C052B5">
      <w:pPr>
        <w:spacing w:line="276" w:lineRule="auto"/>
      </w:pPr>
      <w:r w:rsidRPr="00CC0525">
        <w:rPr>
          <w:noProof/>
        </w:rPr>
        <w:drawing>
          <wp:inline distT="0" distB="0" distL="0" distR="0" wp14:anchorId="71C7A39E" wp14:editId="2FEFE7D9">
            <wp:extent cx="6480000" cy="1847240"/>
            <wp:effectExtent l="0" t="0" r="0" b="635"/>
            <wp:docPr id="133858518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85186" name="Picture 1">
                      <a:extLst>
                        <a:ext uri="{C183D7F6-B498-43B3-948B-1728B52AA6E4}">
                          <adec:decorative xmlns:adec="http://schemas.microsoft.com/office/drawing/2017/decorative" val="1"/>
                        </a:ext>
                      </a:extLst>
                    </pic:cNvPr>
                    <pic:cNvPicPr/>
                  </pic:nvPicPr>
                  <pic:blipFill>
                    <a:blip r:embed="rId69"/>
                    <a:stretch>
                      <a:fillRect/>
                    </a:stretch>
                  </pic:blipFill>
                  <pic:spPr>
                    <a:xfrm>
                      <a:off x="0" y="0"/>
                      <a:ext cx="6480000" cy="1847240"/>
                    </a:xfrm>
                    <a:prstGeom prst="rect">
                      <a:avLst/>
                    </a:prstGeom>
                  </pic:spPr>
                </pic:pic>
              </a:graphicData>
            </a:graphic>
          </wp:inline>
        </w:drawing>
      </w:r>
    </w:p>
    <w:p w14:paraId="25BEC2DC" w14:textId="77777777" w:rsidR="00EB0085" w:rsidRPr="00EB0085" w:rsidRDefault="00EB0085" w:rsidP="00C052B5">
      <w:pPr>
        <w:spacing w:line="276" w:lineRule="auto"/>
      </w:pPr>
      <w:r w:rsidRPr="00EB0085">
        <w:t>The Uneconomic Production Potential (UPP) category may only contain shut-in Production Potential that has previously been available. UPP should only be made up of Production potential which is not commercially achievable for the operator. UPP will remain part of SMPP.</w:t>
      </w:r>
    </w:p>
    <w:p w14:paraId="2246470B" w14:textId="77777777" w:rsidR="00EB0085" w:rsidRPr="00EB0085" w:rsidRDefault="00EB0085" w:rsidP="00C052B5">
      <w:pPr>
        <w:spacing w:line="276" w:lineRule="auto"/>
      </w:pPr>
      <w:r w:rsidRPr="00EB0085">
        <w:t>"Economic" is defined as production which is commercially achievable i.e. within the Operator's defined financial operating parameters</w:t>
      </w:r>
    </w:p>
    <w:p w14:paraId="7D2031A8" w14:textId="662CA790" w:rsidR="00EB0085" w:rsidRDefault="00EB0085" w:rsidP="00C052B5">
      <w:pPr>
        <w:spacing w:line="276" w:lineRule="auto"/>
      </w:pPr>
      <w:r w:rsidRPr="00EB0085">
        <w:t>The Operator of the facility/platform or hub for evaluating and reporting UPP for the reporting year.</w:t>
      </w:r>
      <w:r w:rsidR="003E04E7">
        <w:br/>
      </w:r>
    </w:p>
    <w:p w14:paraId="241E23F1" w14:textId="18AC02DE" w:rsidR="003E04E7" w:rsidRPr="003E04E7" w:rsidRDefault="003E04E7" w:rsidP="00C052B5">
      <w:pPr>
        <w:spacing w:line="276" w:lineRule="auto"/>
      </w:pPr>
      <w:r w:rsidRPr="003E04E7">
        <w:t>The UPP loss value (per field) producing to the facility is to be provided in supporting documentation with this return.</w:t>
      </w:r>
    </w:p>
    <w:p w14:paraId="3355A433" w14:textId="77777777" w:rsidR="003E04E7" w:rsidRPr="003E04E7" w:rsidRDefault="003E04E7" w:rsidP="00C052B5">
      <w:pPr>
        <w:spacing w:line="276" w:lineRule="auto"/>
      </w:pPr>
      <w:r w:rsidRPr="003E04E7">
        <w:t>Includes Capital Project production potential that has been put on hold due to economic assessment/ decisions.</w:t>
      </w:r>
    </w:p>
    <w:p w14:paraId="77891596" w14:textId="77777777" w:rsidR="003E04E7" w:rsidRPr="003E04E7" w:rsidRDefault="003E04E7" w:rsidP="00C052B5">
      <w:pPr>
        <w:spacing w:line="276" w:lineRule="auto"/>
      </w:pPr>
      <w:r w:rsidRPr="003E04E7">
        <w:t>No economic data supporting the UPP loss value is to be submitted with this Production Efficiency return. The Field Operator has a responsibility to report the economic basis / assessment, calculation and decision for such production potential loss. This will be subject to discussion as part of the regulators Enhanced Stewardship process.</w:t>
      </w:r>
    </w:p>
    <w:p w14:paraId="625C0466" w14:textId="77E4059D" w:rsidR="001B66EB" w:rsidRPr="002F32D7" w:rsidRDefault="001B66EB" w:rsidP="00C052B5">
      <w:pPr>
        <w:spacing w:line="276" w:lineRule="auto"/>
      </w:pPr>
    </w:p>
    <w:p w14:paraId="7F21970A" w14:textId="77777777" w:rsidR="001B66EB" w:rsidRPr="000E0C29" w:rsidRDefault="001B66EB" w:rsidP="00C052B5">
      <w:pPr>
        <w:spacing w:line="276" w:lineRule="auto"/>
        <w:rPr>
          <w:color w:val="A6192E" w:themeColor="accent3"/>
        </w:rPr>
      </w:pPr>
    </w:p>
    <w:p w14:paraId="46AC609B" w14:textId="4E7E9B9F" w:rsidR="001B66EB" w:rsidRPr="00334564" w:rsidRDefault="001B66EB" w:rsidP="001B66EB">
      <w:pPr>
        <w:pStyle w:val="Heading2"/>
        <w:pBdr>
          <w:bottom w:val="single" w:sz="4" w:space="1" w:color="auto"/>
        </w:pBdr>
        <w:spacing w:line="276" w:lineRule="auto"/>
      </w:pPr>
      <w:bookmarkStart w:id="88" w:name="_Toc205191454"/>
      <w:r>
        <w:t>5.6 Capital Project De</w:t>
      </w:r>
      <w:r w:rsidR="00CD269F">
        <w:t>lays</w:t>
      </w:r>
      <w:bookmarkEnd w:id="88"/>
    </w:p>
    <w:p w14:paraId="51E649B5" w14:textId="77777777" w:rsidR="00EB0E26" w:rsidRDefault="00EB0E26" w:rsidP="00C052B5">
      <w:pPr>
        <w:spacing w:line="276" w:lineRule="auto"/>
      </w:pPr>
      <w:r w:rsidRPr="00BD3C4A">
        <w:t>If data is entered, you must provide descriptions.</w:t>
      </w:r>
    </w:p>
    <w:p w14:paraId="0AA67F7F" w14:textId="77777777" w:rsidR="00EB0E26" w:rsidRPr="00BD3C4A" w:rsidRDefault="00EB0E26" w:rsidP="00C052B5">
      <w:pPr>
        <w:spacing w:line="276" w:lineRule="auto"/>
      </w:pPr>
      <w:r w:rsidRPr="00EB0E26">
        <w:t>Input data must only contain up to 3 decimal places.</w:t>
      </w:r>
    </w:p>
    <w:p w14:paraId="5AD9CD6E" w14:textId="77777777" w:rsidR="001A5C84" w:rsidRDefault="00CC62D9" w:rsidP="00C052B5">
      <w:pPr>
        <w:spacing w:line="276" w:lineRule="auto"/>
        <w:rPr>
          <w:noProof/>
        </w:rPr>
      </w:pPr>
      <w:r w:rsidRPr="00CC62D9">
        <w:rPr>
          <w:noProof/>
        </w:rPr>
        <w:drawing>
          <wp:inline distT="0" distB="0" distL="0" distR="0" wp14:anchorId="60A98FBD" wp14:editId="3901C88F">
            <wp:extent cx="6480000" cy="1802946"/>
            <wp:effectExtent l="0" t="0" r="0" b="6985"/>
            <wp:docPr id="86390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075" name="Picture 1">
                      <a:extLst>
                        <a:ext uri="{C183D7F6-B498-43B3-948B-1728B52AA6E4}">
                          <adec:decorative xmlns:adec="http://schemas.microsoft.com/office/drawing/2017/decorative" val="1"/>
                        </a:ext>
                      </a:extLst>
                    </pic:cNvPr>
                    <pic:cNvPicPr/>
                  </pic:nvPicPr>
                  <pic:blipFill>
                    <a:blip r:embed="rId70"/>
                    <a:stretch>
                      <a:fillRect/>
                    </a:stretch>
                  </pic:blipFill>
                  <pic:spPr>
                    <a:xfrm>
                      <a:off x="0" y="0"/>
                      <a:ext cx="6480000" cy="1802946"/>
                    </a:xfrm>
                    <a:prstGeom prst="rect">
                      <a:avLst/>
                    </a:prstGeom>
                  </pic:spPr>
                </pic:pic>
              </a:graphicData>
            </a:graphic>
          </wp:inline>
        </w:drawing>
      </w:r>
    </w:p>
    <w:p w14:paraId="75E4BEC8" w14:textId="77777777" w:rsidR="001A5C84" w:rsidRPr="001A5C84" w:rsidRDefault="001A5C84" w:rsidP="00C052B5">
      <w:pPr>
        <w:spacing w:line="276" w:lineRule="auto"/>
        <w:rPr>
          <w:noProof/>
        </w:rPr>
      </w:pPr>
      <w:r w:rsidRPr="001A5C84">
        <w:rPr>
          <w:noProof/>
        </w:rPr>
        <w:t>Capital Projects are projects which require investment to deliver benefit across multiple years, and may make available production potential which has not previously been available.</w:t>
      </w:r>
    </w:p>
    <w:p w14:paraId="6378035A" w14:textId="77777777" w:rsidR="001A5C84" w:rsidRPr="001A5C84" w:rsidRDefault="001A5C84" w:rsidP="00C052B5">
      <w:pPr>
        <w:spacing w:line="276" w:lineRule="auto"/>
        <w:rPr>
          <w:noProof/>
        </w:rPr>
      </w:pPr>
      <w:r w:rsidRPr="001A5C84">
        <w:rPr>
          <w:noProof/>
        </w:rPr>
        <w:t>Sanctioned Capital Projects which have reached their Original Scheduled Completion Date but have not yet been completed should be included in the Capital Project Delays (CPD) category.</w:t>
      </w:r>
    </w:p>
    <w:p w14:paraId="0E2587EA" w14:textId="6BB514EF" w:rsidR="001A5C84" w:rsidRPr="001A5C84" w:rsidRDefault="001A5C84" w:rsidP="00C052B5">
      <w:pPr>
        <w:spacing w:line="276" w:lineRule="auto"/>
        <w:rPr>
          <w:noProof/>
        </w:rPr>
      </w:pPr>
      <w:r w:rsidRPr="001A5C84">
        <w:rPr>
          <w:noProof/>
        </w:rPr>
        <w:t>Note: production potential from such capital projects will be reflected in the SMPP, from the original start-up date specified at Project Sanction (FID).</w:t>
      </w:r>
    </w:p>
    <w:p w14:paraId="64782312" w14:textId="77777777" w:rsidR="00DE3607" w:rsidRPr="00DE3607" w:rsidRDefault="001A5C84" w:rsidP="00C052B5">
      <w:pPr>
        <w:spacing w:line="276" w:lineRule="auto"/>
        <w:rPr>
          <w:noProof/>
        </w:rPr>
      </w:pPr>
      <w:r>
        <w:rPr>
          <w:noProof/>
        </w:rPr>
        <w:br/>
      </w:r>
      <w:r w:rsidR="00DE3607" w:rsidRPr="00DE3607">
        <w:rPr>
          <w:noProof/>
        </w:rPr>
        <w:t>The production loss associated with a capital project delay (per field) producing to the facility/platform/hub facility is to be provided in supporting documentation with this return.</w:t>
      </w:r>
    </w:p>
    <w:p w14:paraId="6FE64CF7" w14:textId="77777777" w:rsidR="00DE3607" w:rsidRPr="00DE3607" w:rsidRDefault="00DE3607" w:rsidP="00C052B5">
      <w:pPr>
        <w:spacing w:line="276" w:lineRule="auto"/>
        <w:rPr>
          <w:noProof/>
        </w:rPr>
      </w:pPr>
      <w:r w:rsidRPr="00DE3607">
        <w:rPr>
          <w:noProof/>
        </w:rPr>
        <w:t>The loss resulting from the delay could start in the reporting year or over-run from previous years.</w:t>
      </w:r>
    </w:p>
    <w:p w14:paraId="5E02EB74" w14:textId="356750A6" w:rsidR="001B66EB" w:rsidRDefault="00DE3607" w:rsidP="00C052B5">
      <w:pPr>
        <w:spacing w:line="276" w:lineRule="auto"/>
        <w:rPr>
          <w:noProof/>
        </w:rPr>
      </w:pPr>
      <w:r w:rsidRPr="00DE3607">
        <w:rPr>
          <w:noProof/>
        </w:rPr>
        <w:t>No economic data supporting the CPD loss value is to be submitted with this Production Efficiency return. The Field Operator has a responsibility to report the economic basis / assessment, calculation and decision for such production potential loss. This will be subject to discussion as part of the regulators Enhanced Stewardship process.</w:t>
      </w:r>
    </w:p>
    <w:p w14:paraId="42D85165" w14:textId="77777777" w:rsidR="001B66EB" w:rsidRPr="007B5B43" w:rsidRDefault="001B66EB" w:rsidP="00C052B5">
      <w:pPr>
        <w:spacing w:line="276" w:lineRule="auto"/>
        <w:rPr>
          <w:rFonts w:cs="Times New Roman"/>
          <w:szCs w:val="24"/>
        </w:rPr>
      </w:pPr>
    </w:p>
    <w:p w14:paraId="2CD55695" w14:textId="53666B04" w:rsidR="00F242A3" w:rsidRDefault="00F242A3" w:rsidP="00C052B5">
      <w:pPr>
        <w:spacing w:line="276" w:lineRule="auto"/>
        <w:rPr>
          <w:b/>
          <w:color w:val="002060"/>
        </w:rPr>
      </w:pPr>
    </w:p>
    <w:p w14:paraId="0F675D23" w14:textId="7638736B" w:rsidR="00F242A3" w:rsidRPr="00334564" w:rsidRDefault="00333FB0" w:rsidP="00F81139">
      <w:pPr>
        <w:pStyle w:val="Heading2"/>
        <w:pBdr>
          <w:bottom w:val="single" w:sz="4" w:space="1" w:color="auto"/>
        </w:pBdr>
        <w:spacing w:line="276" w:lineRule="auto"/>
      </w:pPr>
      <w:bookmarkStart w:id="89" w:name="_Toc205191455"/>
      <w:r>
        <w:t>5</w:t>
      </w:r>
      <w:r w:rsidR="00F242A3">
        <w:t>.</w:t>
      </w:r>
      <w:r w:rsidR="00CD269F">
        <w:t>7</w:t>
      </w:r>
      <w:r w:rsidR="00F242A3">
        <w:t xml:space="preserve"> </w:t>
      </w:r>
      <w:r w:rsidR="00CD269F">
        <w:t>Economic Production Potential</w:t>
      </w:r>
      <w:bookmarkEnd w:id="89"/>
    </w:p>
    <w:p w14:paraId="5F638DD7" w14:textId="77777777" w:rsidR="00EB0E26" w:rsidRDefault="00EB0E26" w:rsidP="00C052B5">
      <w:pPr>
        <w:spacing w:line="276" w:lineRule="auto"/>
      </w:pPr>
      <w:r w:rsidRPr="00BD3C4A">
        <w:t>If data is entered, you must provide descriptions.</w:t>
      </w:r>
    </w:p>
    <w:p w14:paraId="09456818" w14:textId="77777777" w:rsidR="00EB0E26" w:rsidRPr="00BD3C4A" w:rsidRDefault="00EB0E26" w:rsidP="00C052B5">
      <w:pPr>
        <w:spacing w:line="276" w:lineRule="auto"/>
      </w:pPr>
      <w:r w:rsidRPr="00EB0E26">
        <w:t>Input data must only contain up to 3 decimal places.</w:t>
      </w:r>
    </w:p>
    <w:p w14:paraId="23ED3874" w14:textId="1D91E31B" w:rsidR="00071F96" w:rsidRDefault="0034347E" w:rsidP="00C052B5">
      <w:pPr>
        <w:spacing w:line="276" w:lineRule="auto"/>
      </w:pPr>
      <w:r w:rsidRPr="0034347E">
        <w:rPr>
          <w:noProof/>
        </w:rPr>
        <w:drawing>
          <wp:inline distT="0" distB="0" distL="0" distR="0" wp14:anchorId="5A9F62F4" wp14:editId="2C7A3F09">
            <wp:extent cx="6480000" cy="1813616"/>
            <wp:effectExtent l="0" t="0" r="0" b="0"/>
            <wp:docPr id="14990556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55618" name="Picture 1">
                      <a:extLst>
                        <a:ext uri="{C183D7F6-B498-43B3-948B-1728B52AA6E4}">
                          <adec:decorative xmlns:adec="http://schemas.microsoft.com/office/drawing/2017/decorative" val="1"/>
                        </a:ext>
                      </a:extLst>
                    </pic:cNvPr>
                    <pic:cNvPicPr/>
                  </pic:nvPicPr>
                  <pic:blipFill>
                    <a:blip r:embed="rId71"/>
                    <a:stretch>
                      <a:fillRect/>
                    </a:stretch>
                  </pic:blipFill>
                  <pic:spPr>
                    <a:xfrm>
                      <a:off x="0" y="0"/>
                      <a:ext cx="6480000" cy="1813616"/>
                    </a:xfrm>
                    <a:prstGeom prst="rect">
                      <a:avLst/>
                    </a:prstGeom>
                  </pic:spPr>
                </pic:pic>
              </a:graphicData>
            </a:graphic>
          </wp:inline>
        </w:drawing>
      </w:r>
      <w:r w:rsidR="001D40A0">
        <w:br/>
      </w:r>
    </w:p>
    <w:p w14:paraId="77C1B77A" w14:textId="77777777" w:rsidR="00071F96" w:rsidRPr="00071F96" w:rsidRDefault="00071F96" w:rsidP="00C052B5">
      <w:pPr>
        <w:spacing w:line="276" w:lineRule="auto"/>
      </w:pPr>
      <w:r w:rsidRPr="00071F96">
        <w:t>The Economic Production Potential (EPP) category may only contain production potential that has been identified as realisable production potential. Hence EPP shall only be made up of production potential which is commercially achievable for the Operator through actions such as intervention, workover, repair, maintenance activity, etc.</w:t>
      </w:r>
    </w:p>
    <w:p w14:paraId="500015CF" w14:textId="508478AC" w:rsidR="00071F96" w:rsidRDefault="00071F96" w:rsidP="00C052B5">
      <w:pPr>
        <w:spacing w:line="276" w:lineRule="auto"/>
      </w:pPr>
      <w:r w:rsidRPr="00071F96">
        <w:t>The Operator of the facility/platform or hub is responsible for evaluating and reporting EPP.</w:t>
      </w:r>
    </w:p>
    <w:p w14:paraId="15FE70DA" w14:textId="77777777" w:rsidR="008754CC" w:rsidRDefault="008754CC" w:rsidP="00C052B5">
      <w:pPr>
        <w:spacing w:line="276" w:lineRule="auto"/>
      </w:pPr>
    </w:p>
    <w:p w14:paraId="65FAA792" w14:textId="77777777" w:rsidR="008754CC" w:rsidRPr="008754CC" w:rsidRDefault="008754CC" w:rsidP="00C052B5">
      <w:pPr>
        <w:spacing w:line="276" w:lineRule="auto"/>
      </w:pPr>
      <w:r w:rsidRPr="008754CC">
        <w:t>Includes all economic potential, including activities where the work plan is not yet set.</w:t>
      </w:r>
    </w:p>
    <w:p w14:paraId="5BFB6CEC" w14:textId="77777777" w:rsidR="008754CC" w:rsidRPr="001D40A0" w:rsidRDefault="008754CC" w:rsidP="00C052B5">
      <w:pPr>
        <w:spacing w:line="276" w:lineRule="auto"/>
      </w:pPr>
      <w:r w:rsidRPr="008754CC">
        <w:t xml:space="preserve">"Economic" is defined as production </w:t>
      </w:r>
      <w:r w:rsidRPr="001D40A0">
        <w:t>which is commercially achievable i.e. within the Operator' defined financial operating parameters. </w:t>
      </w:r>
    </w:p>
    <w:p w14:paraId="3470ABFD" w14:textId="77777777" w:rsidR="00CD269F" w:rsidRPr="001D40A0" w:rsidRDefault="00CD269F" w:rsidP="00C052B5">
      <w:pPr>
        <w:spacing w:line="276" w:lineRule="auto"/>
      </w:pPr>
    </w:p>
    <w:p w14:paraId="1BA5701E" w14:textId="77777777" w:rsidR="008754CC" w:rsidRPr="001D40A0" w:rsidRDefault="008754CC" w:rsidP="00C052B5">
      <w:pPr>
        <w:spacing w:line="276" w:lineRule="auto"/>
      </w:pPr>
    </w:p>
    <w:p w14:paraId="6182D09D" w14:textId="23193826" w:rsidR="00CD269F" w:rsidRPr="00334564" w:rsidRDefault="00CD269F" w:rsidP="00CD269F">
      <w:pPr>
        <w:pStyle w:val="Heading2"/>
        <w:pBdr>
          <w:bottom w:val="single" w:sz="4" w:space="1" w:color="auto"/>
        </w:pBdr>
        <w:spacing w:line="276" w:lineRule="auto"/>
      </w:pPr>
      <w:bookmarkStart w:id="90" w:name="_Toc205191456"/>
      <w:r>
        <w:t>5.8 Production efficiency and losses</w:t>
      </w:r>
      <w:bookmarkEnd w:id="90"/>
    </w:p>
    <w:p w14:paraId="22FCA4BF" w14:textId="77777777" w:rsidR="00672548" w:rsidRDefault="001C3DD9" w:rsidP="00C052B5">
      <w:pPr>
        <w:spacing w:line="276" w:lineRule="auto"/>
        <w:rPr>
          <w:noProof/>
        </w:rPr>
      </w:pPr>
      <w:r w:rsidRPr="001C3DD9">
        <w:rPr>
          <w:noProof/>
        </w:rPr>
        <w:t>The Actual Wellhead Production is defined as total hydrocarbon production volumes prior to any processing losses. AWP figures are automatically calculated and included from data entered on the Production page.</w:t>
      </w:r>
    </w:p>
    <w:p w14:paraId="33CF3141" w14:textId="3EC6BE64" w:rsidR="00E22DCF" w:rsidRPr="00E22DCF" w:rsidRDefault="00E22DCF" w:rsidP="00C052B5">
      <w:pPr>
        <w:spacing w:line="276" w:lineRule="auto"/>
        <w:rPr>
          <w:noProof/>
        </w:rPr>
      </w:pPr>
      <w:r w:rsidRPr="00E22DCF">
        <w:rPr>
          <w:noProof/>
        </w:rPr>
        <w:t>In the Production Efficiency data capture process, this hydrocarbon value is calculated from the volume (mass) balance across the facility</w:t>
      </w:r>
      <w:r w:rsidR="0093259E">
        <w:rPr>
          <w:noProof/>
        </w:rPr>
        <w:t>.</w:t>
      </w:r>
    </w:p>
    <w:p w14:paraId="2EA16188" w14:textId="35D53FA4" w:rsidR="00E22DCF" w:rsidRPr="00E22DCF" w:rsidRDefault="00E22DCF" w:rsidP="00C052B5">
      <w:pPr>
        <w:spacing w:line="276" w:lineRule="auto"/>
        <w:rPr>
          <w:noProof/>
        </w:rPr>
      </w:pPr>
      <w:r w:rsidRPr="00E22DCF">
        <w:rPr>
          <w:noProof/>
        </w:rPr>
        <w:t xml:space="preserve">Note that in the SPE </w:t>
      </w:r>
      <w:r w:rsidR="00C12A85">
        <w:rPr>
          <w:noProof/>
        </w:rPr>
        <w:t>guidelines</w:t>
      </w:r>
      <w:r w:rsidRPr="00E22DCF">
        <w:rPr>
          <w:noProof/>
        </w:rPr>
        <w:t>, Flare &amp; Vent volumes are not losses but part of the PE calculation</w:t>
      </w:r>
      <w:r w:rsidR="00C12A85">
        <w:rPr>
          <w:noProof/>
        </w:rPr>
        <w:t>.</w:t>
      </w:r>
    </w:p>
    <w:p w14:paraId="6E5ACE82" w14:textId="77777777" w:rsidR="00E22DCF" w:rsidRDefault="00E22DCF" w:rsidP="00C052B5">
      <w:pPr>
        <w:spacing w:line="276" w:lineRule="auto"/>
        <w:rPr>
          <w:noProof/>
        </w:rPr>
      </w:pPr>
    </w:p>
    <w:p w14:paraId="7769FC06" w14:textId="1EFB1FB8" w:rsidR="000D29DF" w:rsidRDefault="000D29DF" w:rsidP="00C052B5">
      <w:pPr>
        <w:spacing w:line="276" w:lineRule="auto"/>
        <w:rPr>
          <w:noProof/>
        </w:rPr>
      </w:pPr>
      <w:r w:rsidRPr="000D29DF">
        <w:rPr>
          <w:noProof/>
        </w:rPr>
        <w:drawing>
          <wp:inline distT="0" distB="0" distL="0" distR="0" wp14:anchorId="03E2BEDC" wp14:editId="0F8F6152">
            <wp:extent cx="6479540" cy="1560195"/>
            <wp:effectExtent l="0" t="0" r="0" b="1905"/>
            <wp:docPr id="1766004133" name="Picture 4">
              <a:extLst xmlns:a="http://schemas.openxmlformats.org/drawingml/2006/main">
                <a:ext uri="{FF2B5EF4-FFF2-40B4-BE49-F238E27FC236}">
                  <a16:creationId xmlns:a16="http://schemas.microsoft.com/office/drawing/2014/main" id="{28996DA5-F579-CC8B-66DA-3B66544E829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04133" name="Picture 4">
                      <a:extLst>
                        <a:ext uri="{FF2B5EF4-FFF2-40B4-BE49-F238E27FC236}">
                          <a16:creationId xmlns:a16="http://schemas.microsoft.com/office/drawing/2014/main" id="{28996DA5-F579-CC8B-66DA-3B66544E8297}"/>
                        </a:ext>
                        <a:ext uri="{C183D7F6-B498-43B3-948B-1728B52AA6E4}">
                          <adec:decorative xmlns:adec="http://schemas.microsoft.com/office/drawing/2017/decorative" val="1"/>
                        </a:ext>
                      </a:extLst>
                    </pic:cNvPr>
                    <pic:cNvPicPr>
                      <a:picLocks noChangeAspect="1"/>
                    </pic:cNvPicPr>
                  </pic:nvPicPr>
                  <pic:blipFill>
                    <a:blip r:embed="rId72"/>
                    <a:srcRect b="72721"/>
                    <a:stretch/>
                  </pic:blipFill>
                  <pic:spPr>
                    <a:xfrm>
                      <a:off x="0" y="0"/>
                      <a:ext cx="6479540" cy="1560195"/>
                    </a:xfrm>
                    <a:prstGeom prst="rect">
                      <a:avLst/>
                    </a:prstGeom>
                  </pic:spPr>
                </pic:pic>
              </a:graphicData>
            </a:graphic>
          </wp:inline>
        </w:drawing>
      </w:r>
    </w:p>
    <w:p w14:paraId="578DE5EB" w14:textId="1FF05B25" w:rsidR="004441D2" w:rsidRDefault="004441D2" w:rsidP="00C052B5">
      <w:pPr>
        <w:spacing w:line="276" w:lineRule="auto"/>
        <w:rPr>
          <w:noProof/>
        </w:rPr>
      </w:pPr>
      <w:r>
        <w:rPr>
          <w:noProof/>
        </w:rPr>
        <w:drawing>
          <wp:inline distT="0" distB="0" distL="0" distR="0" wp14:anchorId="2D798BA7" wp14:editId="50A8E431">
            <wp:extent cx="6480810" cy="920750"/>
            <wp:effectExtent l="0" t="0" r="0" b="0"/>
            <wp:docPr id="84726497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64974" name="Picture 6">
                      <a:extLst>
                        <a:ext uri="{C183D7F6-B498-43B3-948B-1728B52AA6E4}">
                          <adec:decorative xmlns:adec="http://schemas.microsoft.com/office/drawing/2017/decorative" val="1"/>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0810" cy="920750"/>
                    </a:xfrm>
                    <a:prstGeom prst="rect">
                      <a:avLst/>
                    </a:prstGeom>
                    <a:noFill/>
                  </pic:spPr>
                </pic:pic>
              </a:graphicData>
            </a:graphic>
          </wp:inline>
        </w:drawing>
      </w:r>
      <w:r w:rsidR="00CF6B42">
        <w:rPr>
          <w:noProof/>
        </w:rPr>
        <w:br/>
      </w:r>
    </w:p>
    <w:p w14:paraId="27747147" w14:textId="77777777" w:rsidR="008C6465" w:rsidRPr="008C6465" w:rsidRDefault="008C6465" w:rsidP="00C052B5">
      <w:pPr>
        <w:spacing w:line="276" w:lineRule="auto"/>
        <w:rPr>
          <w:noProof/>
        </w:rPr>
      </w:pPr>
      <w:r w:rsidRPr="008C6465">
        <w:rPr>
          <w:noProof/>
        </w:rPr>
        <w:t>Production Losses are events which occur and prevent an asset achieving its SMPP and are not classified within other categories, i.e.</w:t>
      </w:r>
    </w:p>
    <w:p w14:paraId="392A6D69" w14:textId="77777777" w:rsidR="008C6465" w:rsidRPr="008C6465" w:rsidRDefault="008C6465" w:rsidP="006703DF">
      <w:pPr>
        <w:numPr>
          <w:ilvl w:val="0"/>
          <w:numId w:val="19"/>
        </w:numPr>
        <w:spacing w:line="276" w:lineRule="auto"/>
        <w:rPr>
          <w:noProof/>
        </w:rPr>
      </w:pPr>
      <w:r w:rsidRPr="008C6465">
        <w:rPr>
          <w:noProof/>
        </w:rPr>
        <w:t>Uneconomic Production Potential</w:t>
      </w:r>
    </w:p>
    <w:p w14:paraId="2BB42CF6" w14:textId="77777777" w:rsidR="008C6465" w:rsidRPr="008C6465" w:rsidRDefault="008C6465" w:rsidP="006703DF">
      <w:pPr>
        <w:numPr>
          <w:ilvl w:val="0"/>
          <w:numId w:val="19"/>
        </w:numPr>
        <w:spacing w:line="276" w:lineRule="auto"/>
        <w:rPr>
          <w:noProof/>
        </w:rPr>
      </w:pPr>
      <w:r w:rsidRPr="008C6465">
        <w:rPr>
          <w:noProof/>
        </w:rPr>
        <w:t>Capital Project Delays</w:t>
      </w:r>
    </w:p>
    <w:p w14:paraId="3A2DAEB6" w14:textId="6E49EA80" w:rsidR="008C6465" w:rsidRPr="008C6465" w:rsidRDefault="008C6465" w:rsidP="006703DF">
      <w:pPr>
        <w:numPr>
          <w:ilvl w:val="0"/>
          <w:numId w:val="19"/>
        </w:numPr>
        <w:spacing w:line="276" w:lineRule="auto"/>
        <w:rPr>
          <w:noProof/>
        </w:rPr>
      </w:pPr>
      <w:r w:rsidRPr="008C6465">
        <w:rPr>
          <w:noProof/>
        </w:rPr>
        <w:t>Economic Production Potential</w:t>
      </w:r>
      <w:r w:rsidR="001D40A0">
        <w:rPr>
          <w:noProof/>
        </w:rPr>
        <w:br/>
      </w:r>
    </w:p>
    <w:p w14:paraId="60EF135D" w14:textId="77777777" w:rsidR="001D40A0" w:rsidRDefault="008C6465" w:rsidP="00C12A85">
      <w:pPr>
        <w:spacing w:line="276" w:lineRule="auto"/>
        <w:rPr>
          <w:noProof/>
        </w:rPr>
      </w:pPr>
      <w:r w:rsidRPr="008C6465">
        <w:rPr>
          <w:noProof/>
        </w:rPr>
        <w:t>Hence Production Losses (per choke) is calculated as</w:t>
      </w:r>
      <w:r w:rsidR="00C12A85">
        <w:rPr>
          <w:noProof/>
        </w:rPr>
        <w:t>:</w:t>
      </w:r>
    </w:p>
    <w:p w14:paraId="54634175" w14:textId="7378F12C" w:rsidR="00C12A85" w:rsidRDefault="008C6465" w:rsidP="001D40A0">
      <w:pPr>
        <w:spacing w:line="276" w:lineRule="auto"/>
        <w:ind w:left="426"/>
        <w:rPr>
          <w:noProof/>
        </w:rPr>
      </w:pPr>
      <w:r w:rsidRPr="008C6465">
        <w:rPr>
          <w:noProof/>
        </w:rPr>
        <w:t>SMPP</w:t>
      </w:r>
      <w:r w:rsidRPr="008C6465">
        <w:rPr>
          <w:noProof/>
        </w:rPr>
        <w:br/>
        <w:t>less Uneconomic Production potential</w:t>
      </w:r>
      <w:r w:rsidRPr="008C6465">
        <w:rPr>
          <w:noProof/>
        </w:rPr>
        <w:br/>
        <w:t>less Capital Project Delays</w:t>
      </w:r>
      <w:r w:rsidRPr="008C6465">
        <w:rPr>
          <w:noProof/>
        </w:rPr>
        <w:br/>
        <w:t>less Economic Production Potential</w:t>
      </w:r>
      <w:r w:rsidRPr="008C6465">
        <w:rPr>
          <w:noProof/>
        </w:rPr>
        <w:br/>
        <w:t>less Actual Production</w:t>
      </w:r>
      <w:r w:rsidRPr="008C6465">
        <w:rPr>
          <w:noProof/>
        </w:rPr>
        <w:br/>
      </w:r>
    </w:p>
    <w:p w14:paraId="6688DA89" w14:textId="1A0F34A4" w:rsidR="008C6465" w:rsidRDefault="008C6465" w:rsidP="00C12A85">
      <w:pPr>
        <w:spacing w:line="276" w:lineRule="auto"/>
        <w:rPr>
          <w:noProof/>
        </w:rPr>
      </w:pPr>
      <w:r w:rsidRPr="008C6465">
        <w:rPr>
          <w:noProof/>
        </w:rPr>
        <w:t>Each choke production loss will be further split into the relevant source of loss category</w:t>
      </w:r>
      <w:r w:rsidR="00CF6B42">
        <w:rPr>
          <w:noProof/>
        </w:rPr>
        <w:br/>
      </w:r>
    </w:p>
    <w:p w14:paraId="3FE60753" w14:textId="77777777" w:rsidR="00C23453" w:rsidRDefault="004441D2" w:rsidP="00C052B5">
      <w:pPr>
        <w:spacing w:line="276" w:lineRule="auto"/>
        <w:rPr>
          <w:noProof/>
        </w:rPr>
      </w:pPr>
      <w:r w:rsidRPr="004441D2">
        <w:rPr>
          <w:noProof/>
        </w:rPr>
        <w:drawing>
          <wp:inline distT="0" distB="0" distL="0" distR="0" wp14:anchorId="4FA9F02D" wp14:editId="75001847">
            <wp:extent cx="6479540" cy="1055370"/>
            <wp:effectExtent l="0" t="0" r="0" b="0"/>
            <wp:docPr id="642802496" name="Picture 5">
              <a:extLst xmlns:a="http://schemas.openxmlformats.org/drawingml/2006/main">
                <a:ext uri="{FF2B5EF4-FFF2-40B4-BE49-F238E27FC236}">
                  <a16:creationId xmlns:a16="http://schemas.microsoft.com/office/drawing/2014/main" id="{A2171CFE-5CA6-2140-3ED3-E1E00893C5E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02496" name="Picture 5">
                      <a:extLst>
                        <a:ext uri="{FF2B5EF4-FFF2-40B4-BE49-F238E27FC236}">
                          <a16:creationId xmlns:a16="http://schemas.microsoft.com/office/drawing/2014/main" id="{A2171CFE-5CA6-2140-3ED3-E1E00893C5E2}"/>
                        </a:ext>
                        <a:ext uri="{C183D7F6-B498-43B3-948B-1728B52AA6E4}">
                          <adec:decorative xmlns:adec="http://schemas.microsoft.com/office/drawing/2017/decorative" val="1"/>
                        </a:ext>
                      </a:extLst>
                    </pic:cNvPr>
                    <pic:cNvPicPr>
                      <a:picLocks noChangeAspect="1"/>
                    </pic:cNvPicPr>
                  </pic:nvPicPr>
                  <pic:blipFill>
                    <a:blip r:embed="rId72"/>
                    <a:srcRect t="43457" b="38085"/>
                    <a:stretch/>
                  </pic:blipFill>
                  <pic:spPr>
                    <a:xfrm>
                      <a:off x="0" y="0"/>
                      <a:ext cx="6479540" cy="1055370"/>
                    </a:xfrm>
                    <a:prstGeom prst="rect">
                      <a:avLst/>
                    </a:prstGeom>
                  </pic:spPr>
                </pic:pic>
              </a:graphicData>
            </a:graphic>
          </wp:inline>
        </w:drawing>
      </w:r>
    </w:p>
    <w:p w14:paraId="5C6016DB" w14:textId="6475944F" w:rsidR="00CF6B42" w:rsidRDefault="00CF6B42" w:rsidP="00C052B5">
      <w:pPr>
        <w:spacing w:line="276" w:lineRule="auto"/>
        <w:rPr>
          <w:noProof/>
        </w:rPr>
      </w:pPr>
      <w:r w:rsidRPr="00CF6B42">
        <w:rPr>
          <w:noProof/>
        </w:rPr>
        <w:t>Actual Wellhead Production is the total hydrocarbon value entering the facility, calculated from the volume balance across the facility</w:t>
      </w:r>
      <w:r w:rsidR="0093259E">
        <w:rPr>
          <w:noProof/>
        </w:rPr>
        <w:t xml:space="preserve">. </w:t>
      </w:r>
      <w:r>
        <w:rPr>
          <w:noProof/>
        </w:rPr>
        <w:br/>
      </w:r>
    </w:p>
    <w:p w14:paraId="7FEDB0F6" w14:textId="77777777" w:rsidR="001C3DD9" w:rsidRDefault="00FC1831" w:rsidP="00C052B5">
      <w:pPr>
        <w:spacing w:line="276" w:lineRule="auto"/>
        <w:rPr>
          <w:noProof/>
        </w:rPr>
      </w:pPr>
      <w:r w:rsidRPr="00FC1831">
        <w:rPr>
          <w:noProof/>
        </w:rPr>
        <w:drawing>
          <wp:inline distT="0" distB="0" distL="0" distR="0" wp14:anchorId="75F6A029" wp14:editId="5F5A9438">
            <wp:extent cx="6479540" cy="848360"/>
            <wp:effectExtent l="0" t="0" r="0" b="8890"/>
            <wp:docPr id="7" name="Picture 6">
              <a:extLst xmlns:a="http://schemas.openxmlformats.org/drawingml/2006/main">
                <a:ext uri="{FF2B5EF4-FFF2-40B4-BE49-F238E27FC236}">
                  <a16:creationId xmlns:a16="http://schemas.microsoft.com/office/drawing/2014/main" id="{D2A835B3-3349-44A5-AB0C-37BEE3CC007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2A835B3-3349-44A5-AB0C-37BEE3CC0070}"/>
                        </a:ext>
                        <a:ext uri="{C183D7F6-B498-43B3-948B-1728B52AA6E4}">
                          <adec:decorative xmlns:adec="http://schemas.microsoft.com/office/drawing/2017/decorative" val="1"/>
                        </a:ext>
                      </a:extLst>
                    </pic:cNvPr>
                    <pic:cNvPicPr>
                      <a:picLocks noChangeAspect="1"/>
                    </pic:cNvPicPr>
                  </pic:nvPicPr>
                  <pic:blipFill>
                    <a:blip r:embed="rId72"/>
                    <a:srcRect t="61914" b="23254"/>
                    <a:stretch/>
                  </pic:blipFill>
                  <pic:spPr>
                    <a:xfrm>
                      <a:off x="0" y="0"/>
                      <a:ext cx="6479540" cy="848360"/>
                    </a:xfrm>
                    <a:prstGeom prst="rect">
                      <a:avLst/>
                    </a:prstGeom>
                  </pic:spPr>
                </pic:pic>
              </a:graphicData>
            </a:graphic>
          </wp:inline>
        </w:drawing>
      </w:r>
      <w:r w:rsidR="001C3DD9" w:rsidRPr="001C3DD9">
        <w:rPr>
          <w:noProof/>
        </w:rPr>
        <w:t xml:space="preserve"> </w:t>
      </w:r>
      <w:r w:rsidR="001C3DD9" w:rsidRPr="001C3DD9">
        <w:rPr>
          <w:noProof/>
        </w:rPr>
        <w:drawing>
          <wp:inline distT="0" distB="0" distL="0" distR="0" wp14:anchorId="1E50E517" wp14:editId="5BE7C555">
            <wp:extent cx="6479540" cy="1330960"/>
            <wp:effectExtent l="0" t="0" r="0" b="2540"/>
            <wp:docPr id="9" name="Picture 8">
              <a:extLst xmlns:a="http://schemas.openxmlformats.org/drawingml/2006/main">
                <a:ext uri="{FF2B5EF4-FFF2-40B4-BE49-F238E27FC236}">
                  <a16:creationId xmlns:a16="http://schemas.microsoft.com/office/drawing/2014/main" id="{BF909ABE-3077-C41B-FA4F-C5A5BC9DE2F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F909ABE-3077-C41B-FA4F-C5A5BC9DE2F2}"/>
                        </a:ext>
                        <a:ext uri="{C183D7F6-B498-43B3-948B-1728B52AA6E4}">
                          <adec:decorative xmlns:adec="http://schemas.microsoft.com/office/drawing/2017/decorative" val="1"/>
                        </a:ext>
                      </a:extLst>
                    </pic:cNvPr>
                    <pic:cNvPicPr>
                      <a:picLocks noChangeAspect="1"/>
                    </pic:cNvPicPr>
                  </pic:nvPicPr>
                  <pic:blipFill>
                    <a:blip r:embed="rId72"/>
                    <a:srcRect t="76731"/>
                    <a:stretch/>
                  </pic:blipFill>
                  <pic:spPr>
                    <a:xfrm>
                      <a:off x="0" y="0"/>
                      <a:ext cx="6479540" cy="1330960"/>
                    </a:xfrm>
                    <a:prstGeom prst="rect">
                      <a:avLst/>
                    </a:prstGeom>
                  </pic:spPr>
                </pic:pic>
              </a:graphicData>
            </a:graphic>
          </wp:inline>
        </w:drawing>
      </w:r>
    </w:p>
    <w:p w14:paraId="728A10B7" w14:textId="7CE31B4A" w:rsidR="00CD269F" w:rsidRPr="001D40A0" w:rsidRDefault="00CD269F" w:rsidP="00C052B5">
      <w:pPr>
        <w:spacing w:line="276" w:lineRule="auto"/>
      </w:pPr>
    </w:p>
    <w:p w14:paraId="7040F2FE" w14:textId="77777777" w:rsidR="00017E17" w:rsidRPr="001D40A0" w:rsidRDefault="00017E17" w:rsidP="00C052B5">
      <w:pPr>
        <w:spacing w:line="276" w:lineRule="auto"/>
      </w:pPr>
    </w:p>
    <w:p w14:paraId="673D151E" w14:textId="6E9F5A59" w:rsidR="00F242A3" w:rsidRPr="00334564" w:rsidRDefault="00333FB0" w:rsidP="00F81139">
      <w:pPr>
        <w:pStyle w:val="Heading2"/>
        <w:pBdr>
          <w:bottom w:val="single" w:sz="4" w:space="1" w:color="auto"/>
        </w:pBdr>
        <w:spacing w:line="276" w:lineRule="auto"/>
      </w:pPr>
      <w:bookmarkStart w:id="91" w:name="_Toc205191457"/>
      <w:r>
        <w:t>5</w:t>
      </w:r>
      <w:r w:rsidR="001D4E05">
        <w:t>.</w:t>
      </w:r>
      <w:r w:rsidR="00C41231">
        <w:t>9</w:t>
      </w:r>
      <w:r w:rsidR="00F242A3">
        <w:t xml:space="preserve"> </w:t>
      </w:r>
      <w:r w:rsidR="00C41231">
        <w:t>Injection potential</w:t>
      </w:r>
      <w:bookmarkEnd w:id="91"/>
    </w:p>
    <w:p w14:paraId="62C99E73" w14:textId="4EA2066A" w:rsidR="007B5B43" w:rsidRPr="00C052B5" w:rsidRDefault="004E711E" w:rsidP="00C052B5">
      <w:pPr>
        <w:spacing w:line="276" w:lineRule="auto"/>
        <w:rPr>
          <w:noProof/>
        </w:rPr>
      </w:pPr>
      <w:r w:rsidRPr="00C052B5">
        <w:rPr>
          <w:noProof/>
        </w:rPr>
        <w:t>Input data must only contain up to 4 decimal places.</w:t>
      </w:r>
    </w:p>
    <w:p w14:paraId="418CC019" w14:textId="77777777" w:rsidR="000A493C" w:rsidRPr="00C052B5" w:rsidRDefault="000A493C" w:rsidP="00C052B5">
      <w:pPr>
        <w:spacing w:line="276" w:lineRule="auto"/>
        <w:rPr>
          <w:noProof/>
        </w:rPr>
      </w:pPr>
      <w:r w:rsidRPr="00C052B5">
        <w:rPr>
          <w:noProof/>
        </w:rPr>
        <w:t>Depending on the Voidage replacement / pressure maintenance strategy is selected various questions will appear below and on the Losses page.</w:t>
      </w:r>
    </w:p>
    <w:p w14:paraId="593B13C2" w14:textId="77777777" w:rsidR="008E3203" w:rsidRPr="00C052B5" w:rsidRDefault="000A493C" w:rsidP="00C052B5">
      <w:pPr>
        <w:spacing w:line="276" w:lineRule="auto"/>
        <w:rPr>
          <w:i/>
          <w:iCs/>
          <w:noProof/>
        </w:rPr>
      </w:pPr>
      <w:r w:rsidRPr="00C052B5">
        <w:rPr>
          <w:noProof/>
        </w:rPr>
        <w:t xml:space="preserve">Options for </w:t>
      </w:r>
      <w:r w:rsidRPr="00C052B5">
        <w:rPr>
          <w:i/>
          <w:iCs/>
          <w:noProof/>
        </w:rPr>
        <w:t>‘</w:t>
      </w:r>
      <w:r w:rsidRPr="00C052B5">
        <w:rPr>
          <w:i/>
          <w:iCs/>
          <w:noProof/>
          <w:lang w:val="fr-FR"/>
        </w:rPr>
        <w:t>Voidage replacement / pressure maintenance strategy</w:t>
      </w:r>
      <w:r w:rsidRPr="00C052B5">
        <w:rPr>
          <w:i/>
          <w:iCs/>
          <w:noProof/>
        </w:rPr>
        <w:t xml:space="preserve">?’: </w:t>
      </w:r>
    </w:p>
    <w:p w14:paraId="2E8BDBB7" w14:textId="54732896" w:rsidR="001D40A0" w:rsidRPr="001D40A0" w:rsidRDefault="000A493C" w:rsidP="006703DF">
      <w:pPr>
        <w:pStyle w:val="ListParagraph"/>
        <w:numPr>
          <w:ilvl w:val="0"/>
          <w:numId w:val="26"/>
        </w:numPr>
        <w:rPr>
          <w:rFonts w:ascii="Arial" w:hAnsi="Arial" w:cs="Arial"/>
          <w:noProof/>
        </w:rPr>
      </w:pPr>
      <w:r w:rsidRPr="001D40A0">
        <w:rPr>
          <w:rFonts w:ascii="Arial" w:hAnsi="Arial" w:cs="Arial"/>
          <w:noProof/>
        </w:rPr>
        <w:t xml:space="preserve">None </w:t>
      </w:r>
    </w:p>
    <w:p w14:paraId="0B943D7A" w14:textId="77777777" w:rsidR="001D40A0" w:rsidRDefault="000A493C" w:rsidP="006703DF">
      <w:pPr>
        <w:pStyle w:val="ListParagraph"/>
        <w:numPr>
          <w:ilvl w:val="0"/>
          <w:numId w:val="26"/>
        </w:numPr>
        <w:rPr>
          <w:rFonts w:ascii="Arial" w:hAnsi="Arial" w:cs="Arial"/>
          <w:noProof/>
        </w:rPr>
      </w:pPr>
      <w:r w:rsidRPr="001D40A0">
        <w:rPr>
          <w:rFonts w:ascii="Arial" w:hAnsi="Arial" w:cs="Arial"/>
          <w:noProof/>
        </w:rPr>
        <w:t>Water injection</w:t>
      </w:r>
    </w:p>
    <w:p w14:paraId="510B60BA" w14:textId="77777777" w:rsidR="001D40A0" w:rsidRDefault="000A493C" w:rsidP="006703DF">
      <w:pPr>
        <w:pStyle w:val="ListParagraph"/>
        <w:numPr>
          <w:ilvl w:val="0"/>
          <w:numId w:val="26"/>
        </w:numPr>
        <w:rPr>
          <w:rFonts w:ascii="Arial" w:hAnsi="Arial" w:cs="Arial"/>
          <w:noProof/>
        </w:rPr>
      </w:pPr>
      <w:r w:rsidRPr="001D40A0">
        <w:rPr>
          <w:rFonts w:ascii="Arial" w:hAnsi="Arial" w:cs="Arial"/>
          <w:noProof/>
        </w:rPr>
        <w:t>Gas injection</w:t>
      </w:r>
    </w:p>
    <w:p w14:paraId="751DBC03" w14:textId="77777777" w:rsidR="001D40A0" w:rsidRDefault="000A493C" w:rsidP="006703DF">
      <w:pPr>
        <w:pStyle w:val="ListParagraph"/>
        <w:numPr>
          <w:ilvl w:val="0"/>
          <w:numId w:val="26"/>
        </w:numPr>
        <w:rPr>
          <w:rFonts w:ascii="Arial" w:hAnsi="Arial" w:cs="Arial"/>
          <w:noProof/>
        </w:rPr>
      </w:pPr>
      <w:r w:rsidRPr="001D40A0">
        <w:rPr>
          <w:rFonts w:ascii="Arial" w:hAnsi="Arial" w:cs="Arial"/>
          <w:noProof/>
        </w:rPr>
        <w:t>WAG (water alternating gas injection)</w:t>
      </w:r>
    </w:p>
    <w:p w14:paraId="6AFE3DC7" w14:textId="77777777" w:rsidR="001D40A0" w:rsidRDefault="000A493C" w:rsidP="006703DF">
      <w:pPr>
        <w:pStyle w:val="ListParagraph"/>
        <w:numPr>
          <w:ilvl w:val="0"/>
          <w:numId w:val="26"/>
        </w:numPr>
        <w:rPr>
          <w:rFonts w:ascii="Arial" w:hAnsi="Arial" w:cs="Arial"/>
          <w:noProof/>
        </w:rPr>
      </w:pPr>
      <w:r w:rsidRPr="001D40A0">
        <w:rPr>
          <w:rFonts w:ascii="Arial" w:hAnsi="Arial" w:cs="Arial"/>
          <w:noProof/>
        </w:rPr>
        <w:t>SWAG (simultaneous water and gas injection)</w:t>
      </w:r>
    </w:p>
    <w:p w14:paraId="6A8AEC5E" w14:textId="54DE420F" w:rsidR="001D40A0" w:rsidRDefault="000A493C" w:rsidP="006703DF">
      <w:pPr>
        <w:pStyle w:val="ListParagraph"/>
        <w:numPr>
          <w:ilvl w:val="0"/>
          <w:numId w:val="26"/>
        </w:numPr>
        <w:rPr>
          <w:rFonts w:ascii="Arial" w:hAnsi="Arial" w:cs="Arial"/>
          <w:noProof/>
        </w:rPr>
      </w:pPr>
      <w:r w:rsidRPr="001D40A0">
        <w:rPr>
          <w:rFonts w:ascii="Arial" w:hAnsi="Arial" w:cs="Arial"/>
          <w:noProof/>
        </w:rPr>
        <w:t>Other</w:t>
      </w:r>
      <w:r w:rsidR="001D40A0">
        <w:rPr>
          <w:rFonts w:ascii="Arial" w:hAnsi="Arial" w:cs="Arial"/>
          <w:noProof/>
        </w:rPr>
        <w:br/>
      </w:r>
    </w:p>
    <w:p w14:paraId="4B7344E4" w14:textId="07E4DB31" w:rsidR="000A493C" w:rsidRPr="00C052B5" w:rsidRDefault="000A493C" w:rsidP="006703DF">
      <w:pPr>
        <w:pStyle w:val="ListParagraph"/>
        <w:numPr>
          <w:ilvl w:val="0"/>
          <w:numId w:val="20"/>
        </w:numPr>
        <w:spacing w:before="120"/>
        <w:contextualSpacing w:val="0"/>
        <w:rPr>
          <w:rFonts w:ascii="Arial" w:hAnsi="Arial" w:cs="Arial"/>
          <w:noProof/>
        </w:rPr>
      </w:pPr>
      <w:r w:rsidRPr="00C052B5">
        <w:rPr>
          <w:rFonts w:ascii="Arial" w:hAnsi="Arial" w:cs="Arial"/>
          <w:noProof/>
        </w:rPr>
        <w:t>If ‘None’ or ‘Other’ is selected, you will not be able to enter any injection losses in the Losses page.</w:t>
      </w:r>
      <w:r w:rsidR="00911419">
        <w:rPr>
          <w:rFonts w:ascii="Arial" w:hAnsi="Arial" w:cs="Arial"/>
          <w:noProof/>
        </w:rPr>
        <w:br/>
      </w:r>
    </w:p>
    <w:p w14:paraId="1795FC02" w14:textId="4DB09C50" w:rsidR="00815AA7" w:rsidRPr="00C052B5" w:rsidRDefault="00343601" w:rsidP="00C052B5">
      <w:pPr>
        <w:spacing w:line="276" w:lineRule="auto"/>
        <w:rPr>
          <w:szCs w:val="24"/>
        </w:rPr>
      </w:pPr>
      <w:r w:rsidRPr="00C052B5">
        <w:rPr>
          <w:noProof/>
          <w:szCs w:val="24"/>
        </w:rPr>
        <w:drawing>
          <wp:inline distT="0" distB="0" distL="0" distR="0" wp14:anchorId="1D68DFB6" wp14:editId="5C90C34B">
            <wp:extent cx="6382641" cy="1743318"/>
            <wp:effectExtent l="0" t="0" r="0" b="9525"/>
            <wp:docPr id="7871496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49613" name="Picture 1">
                      <a:extLst>
                        <a:ext uri="{C183D7F6-B498-43B3-948B-1728B52AA6E4}">
                          <adec:decorative xmlns:adec="http://schemas.microsoft.com/office/drawing/2017/decorative" val="1"/>
                        </a:ext>
                      </a:extLst>
                    </pic:cNvPr>
                    <pic:cNvPicPr/>
                  </pic:nvPicPr>
                  <pic:blipFill>
                    <a:blip r:embed="rId74"/>
                    <a:stretch>
                      <a:fillRect/>
                    </a:stretch>
                  </pic:blipFill>
                  <pic:spPr>
                    <a:xfrm>
                      <a:off x="0" y="0"/>
                      <a:ext cx="6382641" cy="1743318"/>
                    </a:xfrm>
                    <a:prstGeom prst="rect">
                      <a:avLst/>
                    </a:prstGeom>
                  </pic:spPr>
                </pic:pic>
              </a:graphicData>
            </a:graphic>
          </wp:inline>
        </w:drawing>
      </w:r>
      <w:r w:rsidR="00815AA7" w:rsidRPr="00C052B5">
        <w:rPr>
          <w:szCs w:val="24"/>
        </w:rPr>
        <w:br/>
      </w:r>
    </w:p>
    <w:p w14:paraId="78A8CEAD" w14:textId="35A500EC" w:rsidR="00815AA7" w:rsidRPr="00911419" w:rsidRDefault="00815AA7" w:rsidP="006703DF">
      <w:pPr>
        <w:pStyle w:val="ListParagraph"/>
        <w:numPr>
          <w:ilvl w:val="0"/>
          <w:numId w:val="20"/>
        </w:numPr>
        <w:spacing w:before="120"/>
        <w:contextualSpacing w:val="0"/>
        <w:rPr>
          <w:rFonts w:ascii="Arial" w:hAnsi="Arial" w:cs="Arial"/>
          <w:noProof/>
          <w:szCs w:val="20"/>
        </w:rPr>
      </w:pPr>
      <w:r w:rsidRPr="00911419">
        <w:rPr>
          <w:rFonts w:ascii="Arial" w:eastAsia="Times New Roman" w:hAnsi="Arial" w:cs="Arial"/>
          <w:noProof/>
        </w:rPr>
        <w:t>If ‘</w:t>
      </w:r>
      <w:r w:rsidRPr="00911419">
        <w:rPr>
          <w:rFonts w:ascii="Arial" w:hAnsi="Arial" w:cs="Arial"/>
          <w:noProof/>
        </w:rPr>
        <w:t>Other’</w:t>
      </w:r>
      <w:r w:rsidRPr="00911419">
        <w:rPr>
          <w:rFonts w:ascii="Arial" w:eastAsia="Times New Roman" w:hAnsi="Arial" w:cs="Arial"/>
          <w:noProof/>
        </w:rPr>
        <w:t xml:space="preserve"> is selected, you will </w:t>
      </w:r>
      <w:r w:rsidRPr="00911419">
        <w:rPr>
          <w:rFonts w:ascii="Arial" w:hAnsi="Arial" w:cs="Arial"/>
          <w:noProof/>
        </w:rPr>
        <w:t xml:space="preserve">be asked the </w:t>
      </w:r>
      <w:r w:rsidR="00DF5EE2" w:rsidRPr="00911419">
        <w:rPr>
          <w:rFonts w:ascii="Arial" w:hAnsi="Arial" w:cs="Arial"/>
          <w:noProof/>
        </w:rPr>
        <w:t xml:space="preserve">full </w:t>
      </w:r>
      <w:r w:rsidRPr="00911419">
        <w:rPr>
          <w:rFonts w:ascii="Arial" w:hAnsi="Arial" w:cs="Arial"/>
          <w:noProof/>
        </w:rPr>
        <w:t>comple</w:t>
      </w:r>
      <w:r w:rsidR="00893AF5" w:rsidRPr="00911419">
        <w:rPr>
          <w:rFonts w:ascii="Arial" w:hAnsi="Arial" w:cs="Arial"/>
          <w:noProof/>
        </w:rPr>
        <w:t xml:space="preserve">ment of </w:t>
      </w:r>
      <w:r w:rsidR="00DF5EE2" w:rsidRPr="00911419">
        <w:rPr>
          <w:rFonts w:ascii="Arial" w:hAnsi="Arial" w:cs="Arial"/>
          <w:noProof/>
        </w:rPr>
        <w:t xml:space="preserve">injection potential </w:t>
      </w:r>
      <w:r w:rsidR="00893AF5" w:rsidRPr="00911419">
        <w:rPr>
          <w:rFonts w:ascii="Arial" w:hAnsi="Arial" w:cs="Arial"/>
          <w:noProof/>
        </w:rPr>
        <w:t>questions:</w:t>
      </w:r>
    </w:p>
    <w:p w14:paraId="6757F34C" w14:textId="77777777" w:rsidR="003814D8" w:rsidRPr="00911419" w:rsidRDefault="00815AA7" w:rsidP="00C052B5">
      <w:pPr>
        <w:spacing w:line="276" w:lineRule="auto"/>
        <w:rPr>
          <w:szCs w:val="24"/>
        </w:rPr>
      </w:pPr>
      <w:r w:rsidRPr="00911419">
        <w:rPr>
          <w:noProof/>
          <w:szCs w:val="24"/>
        </w:rPr>
        <w:drawing>
          <wp:inline distT="0" distB="0" distL="0" distR="0" wp14:anchorId="7D9EC71F" wp14:editId="5C2AD65C">
            <wp:extent cx="6478760" cy="1105469"/>
            <wp:effectExtent l="0" t="0" r="0" b="0"/>
            <wp:docPr id="12424791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79189" name="Picture 1">
                      <a:extLst>
                        <a:ext uri="{C183D7F6-B498-43B3-948B-1728B52AA6E4}">
                          <adec:decorative xmlns:adec="http://schemas.microsoft.com/office/drawing/2017/decorative" val="1"/>
                        </a:ext>
                      </a:extLst>
                    </pic:cNvPr>
                    <pic:cNvPicPr/>
                  </pic:nvPicPr>
                  <pic:blipFill rotWithShape="1">
                    <a:blip r:embed="rId75"/>
                    <a:srcRect t="1" b="82697"/>
                    <a:stretch/>
                  </pic:blipFill>
                  <pic:spPr bwMode="auto">
                    <a:xfrm>
                      <a:off x="0" y="0"/>
                      <a:ext cx="6479540" cy="1105602"/>
                    </a:xfrm>
                    <a:prstGeom prst="rect">
                      <a:avLst/>
                    </a:prstGeom>
                    <a:ln>
                      <a:noFill/>
                    </a:ln>
                    <a:extLst>
                      <a:ext uri="{53640926-AAD7-44D8-BBD7-CCE9431645EC}">
                        <a14:shadowObscured xmlns:a14="http://schemas.microsoft.com/office/drawing/2010/main"/>
                      </a:ext>
                    </a:extLst>
                  </pic:spPr>
                </pic:pic>
              </a:graphicData>
            </a:graphic>
          </wp:inline>
        </w:drawing>
      </w:r>
    </w:p>
    <w:p w14:paraId="28A28FD1" w14:textId="77777777" w:rsidR="003814D8" w:rsidRPr="00C052B5" w:rsidRDefault="003814D8" w:rsidP="00C052B5">
      <w:pPr>
        <w:spacing w:line="276" w:lineRule="auto"/>
        <w:rPr>
          <w:szCs w:val="24"/>
        </w:rPr>
      </w:pPr>
      <w:r w:rsidRPr="00C052B5">
        <w:rPr>
          <w:noProof/>
          <w:szCs w:val="24"/>
        </w:rPr>
        <w:drawing>
          <wp:inline distT="0" distB="0" distL="0" distR="0" wp14:anchorId="2B727718" wp14:editId="1E79FD49">
            <wp:extent cx="6479540" cy="1337481"/>
            <wp:effectExtent l="0" t="0" r="0" b="0"/>
            <wp:docPr id="3831272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27273" name="Picture 1">
                      <a:extLst>
                        <a:ext uri="{C183D7F6-B498-43B3-948B-1728B52AA6E4}">
                          <adec:decorative xmlns:adec="http://schemas.microsoft.com/office/drawing/2017/decorative" val="1"/>
                        </a:ext>
                      </a:extLst>
                    </pic:cNvPr>
                    <pic:cNvPicPr/>
                  </pic:nvPicPr>
                  <pic:blipFill rotWithShape="1">
                    <a:blip r:embed="rId75"/>
                    <a:srcRect t="17515" b="61551"/>
                    <a:stretch/>
                  </pic:blipFill>
                  <pic:spPr bwMode="auto">
                    <a:xfrm>
                      <a:off x="0" y="0"/>
                      <a:ext cx="6479540" cy="1337481"/>
                    </a:xfrm>
                    <a:prstGeom prst="rect">
                      <a:avLst/>
                    </a:prstGeom>
                    <a:ln>
                      <a:noFill/>
                    </a:ln>
                    <a:extLst>
                      <a:ext uri="{53640926-AAD7-44D8-BBD7-CCE9431645EC}">
                        <a14:shadowObscured xmlns:a14="http://schemas.microsoft.com/office/drawing/2010/main"/>
                      </a:ext>
                    </a:extLst>
                  </pic:spPr>
                </pic:pic>
              </a:graphicData>
            </a:graphic>
          </wp:inline>
        </w:drawing>
      </w:r>
    </w:p>
    <w:p w14:paraId="1D2F8968" w14:textId="77777777" w:rsidR="003814D8" w:rsidRPr="00C052B5" w:rsidRDefault="003814D8" w:rsidP="00C052B5">
      <w:pPr>
        <w:spacing w:line="276" w:lineRule="auto"/>
        <w:rPr>
          <w:szCs w:val="24"/>
        </w:rPr>
      </w:pPr>
      <w:r w:rsidRPr="00C052B5">
        <w:rPr>
          <w:noProof/>
          <w:szCs w:val="24"/>
        </w:rPr>
        <w:drawing>
          <wp:inline distT="0" distB="0" distL="0" distR="0" wp14:anchorId="4A2A17F9" wp14:editId="08D5F826">
            <wp:extent cx="6477808" cy="1337481"/>
            <wp:effectExtent l="0" t="0" r="0" b="0"/>
            <wp:docPr id="16474519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51975" name="Picture 1">
                      <a:extLst>
                        <a:ext uri="{C183D7F6-B498-43B3-948B-1728B52AA6E4}">
                          <adec:decorative xmlns:adec="http://schemas.microsoft.com/office/drawing/2017/decorative" val="1"/>
                        </a:ext>
                      </a:extLst>
                    </pic:cNvPr>
                    <pic:cNvPicPr/>
                  </pic:nvPicPr>
                  <pic:blipFill rotWithShape="1">
                    <a:blip r:embed="rId75"/>
                    <a:srcRect t="38877" b="40185"/>
                    <a:stretch/>
                  </pic:blipFill>
                  <pic:spPr bwMode="auto">
                    <a:xfrm>
                      <a:off x="0" y="0"/>
                      <a:ext cx="6479540" cy="1337839"/>
                    </a:xfrm>
                    <a:prstGeom prst="rect">
                      <a:avLst/>
                    </a:prstGeom>
                    <a:ln>
                      <a:noFill/>
                    </a:ln>
                    <a:extLst>
                      <a:ext uri="{53640926-AAD7-44D8-BBD7-CCE9431645EC}">
                        <a14:shadowObscured xmlns:a14="http://schemas.microsoft.com/office/drawing/2010/main"/>
                      </a:ext>
                    </a:extLst>
                  </pic:spPr>
                </pic:pic>
              </a:graphicData>
            </a:graphic>
          </wp:inline>
        </w:drawing>
      </w:r>
    </w:p>
    <w:p w14:paraId="5F67D945" w14:textId="1BF1900A" w:rsidR="00893AF5" w:rsidRPr="00C052B5" w:rsidRDefault="003814D8" w:rsidP="00C052B5">
      <w:pPr>
        <w:spacing w:line="276" w:lineRule="auto"/>
        <w:rPr>
          <w:szCs w:val="24"/>
        </w:rPr>
      </w:pPr>
      <w:r w:rsidRPr="00C052B5">
        <w:rPr>
          <w:noProof/>
          <w:szCs w:val="24"/>
        </w:rPr>
        <w:drawing>
          <wp:inline distT="0" distB="0" distL="0" distR="0" wp14:anchorId="15404C32" wp14:editId="4BD619DE">
            <wp:extent cx="6477808" cy="1377154"/>
            <wp:effectExtent l="0" t="0" r="0" b="0"/>
            <wp:docPr id="12311186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18637" name="Picture 1">
                      <a:extLst>
                        <a:ext uri="{C183D7F6-B498-43B3-948B-1728B52AA6E4}">
                          <adec:decorative xmlns:adec="http://schemas.microsoft.com/office/drawing/2017/decorative" val="1"/>
                        </a:ext>
                      </a:extLst>
                    </pic:cNvPr>
                    <pic:cNvPicPr/>
                  </pic:nvPicPr>
                  <pic:blipFill rotWithShape="1">
                    <a:blip r:embed="rId75"/>
                    <a:srcRect t="60242" b="18199"/>
                    <a:stretch/>
                  </pic:blipFill>
                  <pic:spPr bwMode="auto">
                    <a:xfrm>
                      <a:off x="0" y="0"/>
                      <a:ext cx="6479540" cy="1377522"/>
                    </a:xfrm>
                    <a:prstGeom prst="rect">
                      <a:avLst/>
                    </a:prstGeom>
                    <a:ln>
                      <a:noFill/>
                    </a:ln>
                    <a:extLst>
                      <a:ext uri="{53640926-AAD7-44D8-BBD7-CCE9431645EC}">
                        <a14:shadowObscured xmlns:a14="http://schemas.microsoft.com/office/drawing/2010/main"/>
                      </a:ext>
                    </a:extLst>
                  </pic:spPr>
                </pic:pic>
              </a:graphicData>
            </a:graphic>
          </wp:inline>
        </w:drawing>
      </w:r>
    </w:p>
    <w:p w14:paraId="38C35340" w14:textId="77777777" w:rsidR="00893AF5" w:rsidRPr="00391824" w:rsidRDefault="00893AF5" w:rsidP="007F2767">
      <w:pPr>
        <w:spacing w:line="276" w:lineRule="auto"/>
        <w:ind w:left="360"/>
        <w:rPr>
          <w:noProof/>
        </w:rPr>
      </w:pPr>
      <w:r w:rsidRPr="00391824">
        <w:rPr>
          <w:noProof/>
        </w:rPr>
        <w:t>Both the OWI and OGI Values are to be determined by the relevant Operators Technical Authority and agreed with the regulator (asset stewardship review).</w:t>
      </w:r>
    </w:p>
    <w:p w14:paraId="20F74A34" w14:textId="7487E674" w:rsidR="004E711E" w:rsidRPr="00391824" w:rsidRDefault="004E711E" w:rsidP="00C052B5">
      <w:pPr>
        <w:spacing w:line="276" w:lineRule="auto"/>
        <w:rPr>
          <w:szCs w:val="24"/>
        </w:rPr>
      </w:pPr>
    </w:p>
    <w:p w14:paraId="243924C3" w14:textId="77777777" w:rsidR="005636DC" w:rsidRPr="00391824" w:rsidRDefault="005636DC" w:rsidP="00C052B5">
      <w:pPr>
        <w:spacing w:line="276" w:lineRule="auto"/>
        <w:rPr>
          <w:szCs w:val="24"/>
        </w:rPr>
      </w:pPr>
    </w:p>
    <w:p w14:paraId="687295E2" w14:textId="0FB61D46" w:rsidR="00A50725" w:rsidRPr="00391824" w:rsidRDefault="00A50725" w:rsidP="006703DF">
      <w:pPr>
        <w:pStyle w:val="ListParagraph"/>
        <w:numPr>
          <w:ilvl w:val="0"/>
          <w:numId w:val="20"/>
        </w:numPr>
        <w:spacing w:before="120"/>
        <w:contextualSpacing w:val="0"/>
        <w:rPr>
          <w:rFonts w:ascii="Arial" w:hAnsi="Arial" w:cs="Arial"/>
          <w:noProof/>
          <w:szCs w:val="20"/>
        </w:rPr>
      </w:pPr>
      <w:r w:rsidRPr="00391824">
        <w:rPr>
          <w:rFonts w:ascii="Arial" w:eastAsia="Times New Roman" w:hAnsi="Arial" w:cs="Arial"/>
          <w:noProof/>
        </w:rPr>
        <w:t>If ‘</w:t>
      </w:r>
      <w:r w:rsidRPr="00391824">
        <w:rPr>
          <w:rFonts w:ascii="Arial" w:hAnsi="Arial" w:cs="Arial"/>
          <w:noProof/>
        </w:rPr>
        <w:t>Water injection’</w:t>
      </w:r>
      <w:r w:rsidRPr="00391824">
        <w:rPr>
          <w:rFonts w:ascii="Arial" w:eastAsia="Times New Roman" w:hAnsi="Arial" w:cs="Arial"/>
          <w:noProof/>
        </w:rPr>
        <w:t xml:space="preserve"> is selected, you will </w:t>
      </w:r>
      <w:r w:rsidRPr="00391824">
        <w:rPr>
          <w:rFonts w:ascii="Arial" w:hAnsi="Arial" w:cs="Arial"/>
          <w:noProof/>
        </w:rPr>
        <w:t>be asked the following questions</w:t>
      </w:r>
      <w:r w:rsidRPr="00391824">
        <w:rPr>
          <w:rFonts w:ascii="Arial" w:eastAsia="Times New Roman" w:hAnsi="Arial" w:cs="Arial"/>
          <w:noProof/>
        </w:rPr>
        <w:t>.</w:t>
      </w:r>
    </w:p>
    <w:p w14:paraId="481AE788" w14:textId="60335004" w:rsidR="00494807" w:rsidRPr="00391824" w:rsidRDefault="003814D8" w:rsidP="00C052B5">
      <w:pPr>
        <w:spacing w:line="276" w:lineRule="auto"/>
        <w:rPr>
          <w:szCs w:val="24"/>
        </w:rPr>
      </w:pPr>
      <w:r w:rsidRPr="00391824">
        <w:rPr>
          <w:noProof/>
          <w:szCs w:val="24"/>
        </w:rPr>
        <w:drawing>
          <wp:inline distT="0" distB="0" distL="0" distR="0" wp14:anchorId="2B91A204" wp14:editId="525E3330">
            <wp:extent cx="6479540" cy="464024"/>
            <wp:effectExtent l="0" t="0" r="0" b="0"/>
            <wp:docPr id="9642321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32191" name="Picture 1">
                      <a:extLst>
                        <a:ext uri="{C183D7F6-B498-43B3-948B-1728B52AA6E4}">
                          <adec:decorative xmlns:adec="http://schemas.microsoft.com/office/drawing/2017/decorative" val="1"/>
                        </a:ext>
                      </a:extLst>
                    </pic:cNvPr>
                    <pic:cNvPicPr/>
                  </pic:nvPicPr>
                  <pic:blipFill rotWithShape="1">
                    <a:blip r:embed="rId76"/>
                    <a:srcRect b="81690"/>
                    <a:stretch/>
                  </pic:blipFill>
                  <pic:spPr bwMode="auto">
                    <a:xfrm>
                      <a:off x="0" y="0"/>
                      <a:ext cx="6479540" cy="464024"/>
                    </a:xfrm>
                    <a:prstGeom prst="rect">
                      <a:avLst/>
                    </a:prstGeom>
                    <a:ln>
                      <a:noFill/>
                    </a:ln>
                    <a:extLst>
                      <a:ext uri="{53640926-AAD7-44D8-BBD7-CCE9431645EC}">
                        <a14:shadowObscured xmlns:a14="http://schemas.microsoft.com/office/drawing/2010/main"/>
                      </a:ext>
                    </a:extLst>
                  </pic:spPr>
                </pic:pic>
              </a:graphicData>
            </a:graphic>
          </wp:inline>
        </w:drawing>
      </w:r>
      <w:r w:rsidR="00494807" w:rsidRPr="00391824">
        <w:rPr>
          <w:noProof/>
          <w:szCs w:val="24"/>
        </w:rPr>
        <w:drawing>
          <wp:inline distT="0" distB="0" distL="0" distR="0" wp14:anchorId="7DC3EB06" wp14:editId="0AC58ED5">
            <wp:extent cx="6479540" cy="2056613"/>
            <wp:effectExtent l="0" t="0" r="0" b="1270"/>
            <wp:docPr id="7195278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27882" name="Picture 1">
                      <a:extLst>
                        <a:ext uri="{C183D7F6-B498-43B3-948B-1728B52AA6E4}">
                          <adec:decorative xmlns:adec="http://schemas.microsoft.com/office/drawing/2017/decorative" val="1"/>
                        </a:ext>
                      </a:extLst>
                    </pic:cNvPr>
                    <pic:cNvPicPr/>
                  </pic:nvPicPr>
                  <pic:blipFill rotWithShape="1">
                    <a:blip r:embed="rId76"/>
                    <a:srcRect t="18848"/>
                    <a:stretch/>
                  </pic:blipFill>
                  <pic:spPr bwMode="auto">
                    <a:xfrm>
                      <a:off x="0" y="0"/>
                      <a:ext cx="6479540" cy="2056613"/>
                    </a:xfrm>
                    <a:prstGeom prst="rect">
                      <a:avLst/>
                    </a:prstGeom>
                    <a:ln>
                      <a:noFill/>
                    </a:ln>
                    <a:extLst>
                      <a:ext uri="{53640926-AAD7-44D8-BBD7-CCE9431645EC}">
                        <a14:shadowObscured xmlns:a14="http://schemas.microsoft.com/office/drawing/2010/main"/>
                      </a:ext>
                    </a:extLst>
                  </pic:spPr>
                </pic:pic>
              </a:graphicData>
            </a:graphic>
          </wp:inline>
        </w:drawing>
      </w:r>
    </w:p>
    <w:p w14:paraId="3F996B41" w14:textId="77777777" w:rsidR="005F3C6C" w:rsidRPr="00391824" w:rsidRDefault="005F3C6C" w:rsidP="00C052B5">
      <w:pPr>
        <w:spacing w:line="276" w:lineRule="auto"/>
        <w:ind w:left="360"/>
        <w:rPr>
          <w:noProof/>
        </w:rPr>
      </w:pPr>
      <w:r w:rsidRPr="00391824">
        <w:rPr>
          <w:noProof/>
        </w:rPr>
        <w:t>The OWI Value to be determined by the relevant Operators Technical Authority and agreed with the regulator (asset stewardship review).</w:t>
      </w:r>
    </w:p>
    <w:p w14:paraId="08FE440C" w14:textId="3513463C" w:rsidR="00082AF4" w:rsidRPr="00391824" w:rsidRDefault="00093229" w:rsidP="00C052B5">
      <w:pPr>
        <w:spacing w:line="276" w:lineRule="auto"/>
        <w:rPr>
          <w:noProof/>
        </w:rPr>
      </w:pPr>
      <w:r w:rsidRPr="00391824">
        <w:rPr>
          <w:noProof/>
        </w:rPr>
        <w:br/>
      </w:r>
    </w:p>
    <w:p w14:paraId="65A42F18" w14:textId="7F3B9870" w:rsidR="00082AF4" w:rsidRPr="00391824" w:rsidRDefault="00082AF4" w:rsidP="006703DF">
      <w:pPr>
        <w:pStyle w:val="ListParagraph"/>
        <w:numPr>
          <w:ilvl w:val="0"/>
          <w:numId w:val="20"/>
        </w:numPr>
        <w:spacing w:before="120"/>
        <w:contextualSpacing w:val="0"/>
        <w:rPr>
          <w:rFonts w:ascii="Arial" w:hAnsi="Arial" w:cs="Arial"/>
          <w:noProof/>
        </w:rPr>
      </w:pPr>
      <w:r w:rsidRPr="00391824">
        <w:rPr>
          <w:rFonts w:ascii="Arial" w:eastAsia="Times New Roman" w:hAnsi="Arial" w:cs="Arial"/>
          <w:noProof/>
        </w:rPr>
        <w:t>If ‘</w:t>
      </w:r>
      <w:r w:rsidRPr="00391824">
        <w:rPr>
          <w:rFonts w:ascii="Arial" w:hAnsi="Arial" w:cs="Arial"/>
          <w:noProof/>
        </w:rPr>
        <w:t>Gas injection’</w:t>
      </w:r>
      <w:r w:rsidRPr="00391824">
        <w:rPr>
          <w:rFonts w:ascii="Arial" w:eastAsia="Times New Roman" w:hAnsi="Arial" w:cs="Arial"/>
          <w:noProof/>
        </w:rPr>
        <w:t xml:space="preserve"> is selected, you will </w:t>
      </w:r>
      <w:r w:rsidRPr="00391824">
        <w:rPr>
          <w:rFonts w:ascii="Arial" w:hAnsi="Arial" w:cs="Arial"/>
          <w:noProof/>
        </w:rPr>
        <w:t>be asked the following questions</w:t>
      </w:r>
      <w:r w:rsidRPr="00391824">
        <w:rPr>
          <w:rFonts w:ascii="Arial" w:eastAsia="Times New Roman" w:hAnsi="Arial" w:cs="Arial"/>
          <w:noProof/>
        </w:rPr>
        <w:t>.</w:t>
      </w:r>
    </w:p>
    <w:p w14:paraId="53C0128E" w14:textId="77777777" w:rsidR="003814D8" w:rsidRPr="00C052B5" w:rsidRDefault="003814D8" w:rsidP="00C052B5">
      <w:pPr>
        <w:spacing w:line="276" w:lineRule="auto"/>
        <w:rPr>
          <w:noProof/>
        </w:rPr>
      </w:pPr>
      <w:r w:rsidRPr="00C052B5">
        <w:rPr>
          <w:noProof/>
        </w:rPr>
        <w:drawing>
          <wp:inline distT="0" distB="0" distL="0" distR="0" wp14:anchorId="3FFAF22B" wp14:editId="1FA95793">
            <wp:extent cx="6479540" cy="436728"/>
            <wp:effectExtent l="0" t="0" r="0" b="1905"/>
            <wp:docPr id="13436041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04148" name="Picture 1">
                      <a:extLst>
                        <a:ext uri="{C183D7F6-B498-43B3-948B-1728B52AA6E4}">
                          <adec:decorative xmlns:adec="http://schemas.microsoft.com/office/drawing/2017/decorative" val="1"/>
                        </a:ext>
                      </a:extLst>
                    </pic:cNvPr>
                    <pic:cNvPicPr/>
                  </pic:nvPicPr>
                  <pic:blipFill rotWithShape="1">
                    <a:blip r:embed="rId77"/>
                    <a:srcRect b="83006"/>
                    <a:stretch/>
                  </pic:blipFill>
                  <pic:spPr bwMode="auto">
                    <a:xfrm>
                      <a:off x="0" y="0"/>
                      <a:ext cx="6479540" cy="436728"/>
                    </a:xfrm>
                    <a:prstGeom prst="rect">
                      <a:avLst/>
                    </a:prstGeom>
                    <a:ln>
                      <a:noFill/>
                    </a:ln>
                    <a:extLst>
                      <a:ext uri="{53640926-AAD7-44D8-BBD7-CCE9431645EC}">
                        <a14:shadowObscured xmlns:a14="http://schemas.microsoft.com/office/drawing/2010/main"/>
                      </a:ext>
                    </a:extLst>
                  </pic:spPr>
                </pic:pic>
              </a:graphicData>
            </a:graphic>
          </wp:inline>
        </w:drawing>
      </w:r>
    </w:p>
    <w:p w14:paraId="2A61C610" w14:textId="4B09D869" w:rsidR="007954FC" w:rsidRPr="00C052B5" w:rsidRDefault="007954FC" w:rsidP="00C052B5">
      <w:pPr>
        <w:spacing w:line="276" w:lineRule="auto"/>
        <w:rPr>
          <w:noProof/>
        </w:rPr>
      </w:pPr>
      <w:r w:rsidRPr="00C052B5">
        <w:rPr>
          <w:noProof/>
        </w:rPr>
        <w:drawing>
          <wp:inline distT="0" distB="0" distL="0" distR="0" wp14:anchorId="4F464FF3" wp14:editId="7B66449C">
            <wp:extent cx="6479540" cy="2119469"/>
            <wp:effectExtent l="0" t="0" r="0" b="0"/>
            <wp:docPr id="8848467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46727" name="Picture 1">
                      <a:extLst>
                        <a:ext uri="{C183D7F6-B498-43B3-948B-1728B52AA6E4}">
                          <adec:decorative xmlns:adec="http://schemas.microsoft.com/office/drawing/2017/decorative" val="1"/>
                        </a:ext>
                      </a:extLst>
                    </pic:cNvPr>
                    <pic:cNvPicPr/>
                  </pic:nvPicPr>
                  <pic:blipFill rotWithShape="1">
                    <a:blip r:embed="rId77"/>
                    <a:srcRect t="17526"/>
                    <a:stretch/>
                  </pic:blipFill>
                  <pic:spPr bwMode="auto">
                    <a:xfrm>
                      <a:off x="0" y="0"/>
                      <a:ext cx="6479540" cy="2119469"/>
                    </a:xfrm>
                    <a:prstGeom prst="rect">
                      <a:avLst/>
                    </a:prstGeom>
                    <a:ln>
                      <a:noFill/>
                    </a:ln>
                    <a:extLst>
                      <a:ext uri="{53640926-AAD7-44D8-BBD7-CCE9431645EC}">
                        <a14:shadowObscured xmlns:a14="http://schemas.microsoft.com/office/drawing/2010/main"/>
                      </a:ext>
                    </a:extLst>
                  </pic:spPr>
                </pic:pic>
              </a:graphicData>
            </a:graphic>
          </wp:inline>
        </w:drawing>
      </w:r>
    </w:p>
    <w:p w14:paraId="58D18E40" w14:textId="0EC58424" w:rsidR="00FF119E" w:rsidRPr="00391824" w:rsidRDefault="00FF119E" w:rsidP="00C052B5">
      <w:pPr>
        <w:spacing w:line="276" w:lineRule="auto"/>
        <w:ind w:left="720"/>
        <w:rPr>
          <w:noProof/>
        </w:rPr>
      </w:pPr>
      <w:r w:rsidRPr="00391824">
        <w:rPr>
          <w:noProof/>
        </w:rPr>
        <w:t>The OGI Value to be determined by the relevant Operators Technical Authority and agreed with the regulator (asset stewardship review).</w:t>
      </w:r>
    </w:p>
    <w:p w14:paraId="6D75AF67" w14:textId="77777777" w:rsidR="006474C4" w:rsidRPr="00391824" w:rsidRDefault="006474C4" w:rsidP="00C052B5">
      <w:pPr>
        <w:spacing w:line="276" w:lineRule="auto"/>
        <w:rPr>
          <w:noProof/>
        </w:rPr>
      </w:pPr>
    </w:p>
    <w:p w14:paraId="1995122B" w14:textId="56AE48CC" w:rsidR="006474C4" w:rsidRPr="00391824" w:rsidRDefault="006474C4" w:rsidP="006703DF">
      <w:pPr>
        <w:pStyle w:val="ListParagraph"/>
        <w:numPr>
          <w:ilvl w:val="0"/>
          <w:numId w:val="20"/>
        </w:numPr>
        <w:spacing w:before="120"/>
        <w:contextualSpacing w:val="0"/>
        <w:rPr>
          <w:rFonts w:ascii="Arial" w:hAnsi="Arial" w:cs="Arial"/>
          <w:noProof/>
        </w:rPr>
      </w:pPr>
      <w:r w:rsidRPr="00391824">
        <w:rPr>
          <w:rFonts w:ascii="Arial" w:eastAsia="Times New Roman" w:hAnsi="Arial" w:cs="Arial"/>
          <w:noProof/>
        </w:rPr>
        <w:t>If ‘</w:t>
      </w:r>
      <w:r w:rsidRPr="00391824">
        <w:rPr>
          <w:rFonts w:ascii="Arial" w:hAnsi="Arial" w:cs="Arial"/>
          <w:noProof/>
        </w:rPr>
        <w:t>WAG (water alternating gas injection)’</w:t>
      </w:r>
      <w:r w:rsidRPr="00391824">
        <w:rPr>
          <w:rFonts w:ascii="Arial" w:eastAsia="Times New Roman" w:hAnsi="Arial" w:cs="Arial"/>
          <w:noProof/>
        </w:rPr>
        <w:t xml:space="preserve"> is selected, you will </w:t>
      </w:r>
      <w:r w:rsidRPr="00391824">
        <w:rPr>
          <w:rFonts w:ascii="Arial" w:hAnsi="Arial" w:cs="Arial"/>
          <w:noProof/>
        </w:rPr>
        <w:t>be asked the following questions</w:t>
      </w:r>
      <w:r w:rsidRPr="00391824">
        <w:rPr>
          <w:rFonts w:ascii="Arial" w:eastAsia="Times New Roman" w:hAnsi="Arial" w:cs="Arial"/>
          <w:noProof/>
        </w:rPr>
        <w:t>.</w:t>
      </w:r>
    </w:p>
    <w:p w14:paraId="6C107E6C" w14:textId="77777777" w:rsidR="003814D8" w:rsidRPr="00C052B5" w:rsidRDefault="003814D8" w:rsidP="00C052B5">
      <w:pPr>
        <w:spacing w:line="276" w:lineRule="auto"/>
        <w:rPr>
          <w:noProof/>
        </w:rPr>
      </w:pPr>
      <w:r w:rsidRPr="00C052B5">
        <w:rPr>
          <w:noProof/>
        </w:rPr>
        <w:drawing>
          <wp:inline distT="0" distB="0" distL="0" distR="0" wp14:anchorId="6E20304F" wp14:editId="3858D711">
            <wp:extent cx="6479540" cy="436728"/>
            <wp:effectExtent l="0" t="0" r="0" b="1905"/>
            <wp:docPr id="20537021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02157" name="Picture 1">
                      <a:extLst>
                        <a:ext uri="{C183D7F6-B498-43B3-948B-1728B52AA6E4}">
                          <adec:decorative xmlns:adec="http://schemas.microsoft.com/office/drawing/2017/decorative" val="1"/>
                        </a:ext>
                      </a:extLst>
                    </pic:cNvPr>
                    <pic:cNvPicPr/>
                  </pic:nvPicPr>
                  <pic:blipFill rotWithShape="1">
                    <a:blip r:embed="rId78"/>
                    <a:srcRect b="90381"/>
                    <a:stretch/>
                  </pic:blipFill>
                  <pic:spPr bwMode="auto">
                    <a:xfrm>
                      <a:off x="0" y="0"/>
                      <a:ext cx="6479540" cy="436728"/>
                    </a:xfrm>
                    <a:prstGeom prst="rect">
                      <a:avLst/>
                    </a:prstGeom>
                    <a:ln>
                      <a:noFill/>
                    </a:ln>
                    <a:extLst>
                      <a:ext uri="{53640926-AAD7-44D8-BBD7-CCE9431645EC}">
                        <a14:shadowObscured xmlns:a14="http://schemas.microsoft.com/office/drawing/2010/main"/>
                      </a:ext>
                    </a:extLst>
                  </pic:spPr>
                </pic:pic>
              </a:graphicData>
            </a:graphic>
          </wp:inline>
        </w:drawing>
      </w:r>
    </w:p>
    <w:p w14:paraId="0BC60ED0" w14:textId="77777777" w:rsidR="003814D8" w:rsidRPr="00C052B5" w:rsidRDefault="003814D8" w:rsidP="00C052B5">
      <w:pPr>
        <w:spacing w:line="276" w:lineRule="auto"/>
        <w:rPr>
          <w:noProof/>
        </w:rPr>
      </w:pPr>
      <w:r w:rsidRPr="00C052B5">
        <w:rPr>
          <w:noProof/>
        </w:rPr>
        <w:drawing>
          <wp:inline distT="0" distB="0" distL="0" distR="0" wp14:anchorId="1DE46C8B" wp14:editId="51343A4A">
            <wp:extent cx="6479540" cy="1269242"/>
            <wp:effectExtent l="0" t="0" r="0" b="7620"/>
            <wp:docPr id="16318002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800245" name="Picture 1">
                      <a:extLst>
                        <a:ext uri="{C183D7F6-B498-43B3-948B-1728B52AA6E4}">
                          <adec:decorative xmlns:adec="http://schemas.microsoft.com/office/drawing/2017/decorative" val="1"/>
                        </a:ext>
                      </a:extLst>
                    </pic:cNvPr>
                    <pic:cNvPicPr/>
                  </pic:nvPicPr>
                  <pic:blipFill rotWithShape="1">
                    <a:blip r:embed="rId78"/>
                    <a:srcRect t="10221" b="61823"/>
                    <a:stretch/>
                  </pic:blipFill>
                  <pic:spPr bwMode="auto">
                    <a:xfrm>
                      <a:off x="0" y="0"/>
                      <a:ext cx="6479540" cy="1269242"/>
                    </a:xfrm>
                    <a:prstGeom prst="rect">
                      <a:avLst/>
                    </a:prstGeom>
                    <a:ln>
                      <a:noFill/>
                    </a:ln>
                    <a:extLst>
                      <a:ext uri="{53640926-AAD7-44D8-BBD7-CCE9431645EC}">
                        <a14:shadowObscured xmlns:a14="http://schemas.microsoft.com/office/drawing/2010/main"/>
                      </a:ext>
                    </a:extLst>
                  </pic:spPr>
                </pic:pic>
              </a:graphicData>
            </a:graphic>
          </wp:inline>
        </w:drawing>
      </w:r>
    </w:p>
    <w:p w14:paraId="4198CE0B" w14:textId="77777777" w:rsidR="003814D8" w:rsidRPr="00C052B5" w:rsidRDefault="003814D8" w:rsidP="00C052B5">
      <w:pPr>
        <w:spacing w:line="276" w:lineRule="auto"/>
        <w:rPr>
          <w:noProof/>
        </w:rPr>
      </w:pPr>
      <w:r w:rsidRPr="00C052B5">
        <w:rPr>
          <w:noProof/>
        </w:rPr>
        <w:drawing>
          <wp:inline distT="0" distB="0" distL="0" distR="0" wp14:anchorId="09C175C5" wp14:editId="23531F47">
            <wp:extent cx="6478905" cy="1323833"/>
            <wp:effectExtent l="0" t="0" r="0" b="0"/>
            <wp:docPr id="328422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2287" name="Picture 1">
                      <a:extLst>
                        <a:ext uri="{C183D7F6-B498-43B3-948B-1728B52AA6E4}">
                          <adec:decorative xmlns:adec="http://schemas.microsoft.com/office/drawing/2017/decorative" val="1"/>
                        </a:ext>
                      </a:extLst>
                    </pic:cNvPr>
                    <pic:cNvPicPr/>
                  </pic:nvPicPr>
                  <pic:blipFill rotWithShape="1">
                    <a:blip r:embed="rId78"/>
                    <a:srcRect t="39980" b="30860"/>
                    <a:stretch/>
                  </pic:blipFill>
                  <pic:spPr bwMode="auto">
                    <a:xfrm>
                      <a:off x="0" y="0"/>
                      <a:ext cx="6479540" cy="1323963"/>
                    </a:xfrm>
                    <a:prstGeom prst="rect">
                      <a:avLst/>
                    </a:prstGeom>
                    <a:ln>
                      <a:noFill/>
                    </a:ln>
                    <a:extLst>
                      <a:ext uri="{53640926-AAD7-44D8-BBD7-CCE9431645EC}">
                        <a14:shadowObscured xmlns:a14="http://schemas.microsoft.com/office/drawing/2010/main"/>
                      </a:ext>
                    </a:extLst>
                  </pic:spPr>
                </pic:pic>
              </a:graphicData>
            </a:graphic>
          </wp:inline>
        </w:drawing>
      </w:r>
    </w:p>
    <w:p w14:paraId="2BA90B8E" w14:textId="2F4D3FE4" w:rsidR="006474C4" w:rsidRPr="00C052B5" w:rsidRDefault="00B45578" w:rsidP="00C052B5">
      <w:pPr>
        <w:spacing w:line="276" w:lineRule="auto"/>
        <w:rPr>
          <w:noProof/>
        </w:rPr>
      </w:pPr>
      <w:r w:rsidRPr="00C052B5">
        <w:rPr>
          <w:noProof/>
        </w:rPr>
        <w:drawing>
          <wp:inline distT="0" distB="0" distL="0" distR="0" wp14:anchorId="77EF788A" wp14:editId="7C16CE37">
            <wp:extent cx="6478905" cy="1360002"/>
            <wp:effectExtent l="0" t="0" r="0" b="0"/>
            <wp:docPr id="5968987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98732" name="Picture 1">
                      <a:extLst>
                        <a:ext uri="{C183D7F6-B498-43B3-948B-1728B52AA6E4}">
                          <adec:decorative xmlns:adec="http://schemas.microsoft.com/office/drawing/2017/decorative" val="1"/>
                        </a:ext>
                      </a:extLst>
                    </pic:cNvPr>
                    <pic:cNvPicPr/>
                  </pic:nvPicPr>
                  <pic:blipFill rotWithShape="1">
                    <a:blip r:embed="rId78"/>
                    <a:srcRect t="70042" b="1"/>
                    <a:stretch/>
                  </pic:blipFill>
                  <pic:spPr bwMode="auto">
                    <a:xfrm>
                      <a:off x="0" y="0"/>
                      <a:ext cx="6479540" cy="1360135"/>
                    </a:xfrm>
                    <a:prstGeom prst="rect">
                      <a:avLst/>
                    </a:prstGeom>
                    <a:ln>
                      <a:noFill/>
                    </a:ln>
                    <a:extLst>
                      <a:ext uri="{53640926-AAD7-44D8-BBD7-CCE9431645EC}">
                        <a14:shadowObscured xmlns:a14="http://schemas.microsoft.com/office/drawing/2010/main"/>
                      </a:ext>
                    </a:extLst>
                  </pic:spPr>
                </pic:pic>
              </a:graphicData>
            </a:graphic>
          </wp:inline>
        </w:drawing>
      </w:r>
    </w:p>
    <w:p w14:paraId="50B587CB" w14:textId="54E2EC5B" w:rsidR="005F3C6C" w:rsidRPr="00391824" w:rsidRDefault="00B45578" w:rsidP="00C052B5">
      <w:pPr>
        <w:spacing w:line="276" w:lineRule="auto"/>
        <w:ind w:left="360"/>
        <w:rPr>
          <w:noProof/>
        </w:rPr>
      </w:pPr>
      <w:r w:rsidRPr="00391824">
        <w:rPr>
          <w:noProof/>
        </w:rPr>
        <w:t>Both the OWI and OGI Values are to be determined by the relevant Operators Technical Authority and agreed with the regulator (asset stewardship review).</w:t>
      </w:r>
    </w:p>
    <w:p w14:paraId="2F8F2475" w14:textId="77777777" w:rsidR="00333FB0" w:rsidRDefault="00333FB0" w:rsidP="006703DF">
      <w:pPr>
        <w:pStyle w:val="Sectionheader"/>
        <w:numPr>
          <w:ilvl w:val="0"/>
          <w:numId w:val="5"/>
        </w:numPr>
        <w:spacing w:before="0" w:line="240" w:lineRule="auto"/>
        <w:sectPr w:rsidR="00333FB0" w:rsidSect="002C4F0D">
          <w:headerReference w:type="default" r:id="rId79"/>
          <w:pgSz w:w="11906" w:h="16838" w:code="9"/>
          <w:pgMar w:top="1134" w:right="851" w:bottom="851" w:left="851" w:header="567" w:footer="567" w:gutter="0"/>
          <w:cols w:space="720"/>
          <w:formProt w:val="0"/>
        </w:sectPr>
      </w:pPr>
    </w:p>
    <w:p w14:paraId="0850C9C1" w14:textId="2165017F" w:rsidR="002C306F" w:rsidRDefault="002C306F" w:rsidP="006703DF">
      <w:pPr>
        <w:pStyle w:val="Sectionheader"/>
        <w:numPr>
          <w:ilvl w:val="0"/>
          <w:numId w:val="5"/>
        </w:numPr>
        <w:spacing w:before="0" w:line="240" w:lineRule="auto"/>
      </w:pPr>
      <w:bookmarkStart w:id="92" w:name="_Toc205191458"/>
      <w:r>
        <w:t>LOSSES</w:t>
      </w:r>
      <w:bookmarkEnd w:id="92"/>
    </w:p>
    <w:p w14:paraId="1E58A019" w14:textId="7F233B55" w:rsidR="002C306F" w:rsidRPr="00334564" w:rsidRDefault="00EF400B" w:rsidP="002C306F">
      <w:pPr>
        <w:pStyle w:val="Heading2"/>
        <w:pBdr>
          <w:bottom w:val="single" w:sz="4" w:space="1" w:color="auto"/>
        </w:pBdr>
        <w:spacing w:line="276" w:lineRule="auto"/>
      </w:pPr>
      <w:bookmarkStart w:id="93" w:name="_Toc205191459"/>
      <w:r>
        <w:t>6</w:t>
      </w:r>
      <w:r w:rsidR="002C306F">
        <w:t xml:space="preserve">.1 </w:t>
      </w:r>
      <w:r w:rsidR="00B955C2">
        <w:t>Losses – guidance notes</w:t>
      </w:r>
      <w:bookmarkEnd w:id="93"/>
    </w:p>
    <w:p w14:paraId="5B6D4654" w14:textId="5FA41780" w:rsidR="001F5DD5" w:rsidRPr="004D0AFC" w:rsidRDefault="001F5DD5" w:rsidP="00C052B5">
      <w:pPr>
        <w:spacing w:line="276" w:lineRule="auto"/>
        <w:rPr>
          <w:noProof/>
        </w:rPr>
      </w:pPr>
      <w:r w:rsidRPr="004D0AFC">
        <w:rPr>
          <w:b/>
          <w:bCs/>
          <w:noProof/>
        </w:rPr>
        <w:t>Calculated fields</w:t>
      </w:r>
      <w:r w:rsidR="00756EAA">
        <w:rPr>
          <w:b/>
          <w:bCs/>
          <w:noProof/>
        </w:rPr>
        <w:br/>
      </w:r>
      <w:r w:rsidRPr="004D0AFC">
        <w:rPr>
          <w:noProof/>
        </w:rPr>
        <w:t>This page contains fields whose value is calculated automatically. These fields are greyed out and unmodifiable.</w:t>
      </w:r>
      <w:r>
        <w:rPr>
          <w:noProof/>
        </w:rPr>
        <w:br/>
      </w:r>
    </w:p>
    <w:p w14:paraId="6C7E476E" w14:textId="084DCE0E" w:rsidR="00ED601E" w:rsidRDefault="001F5DD5" w:rsidP="00DE1D48">
      <w:pPr>
        <w:spacing w:line="276" w:lineRule="auto"/>
      </w:pPr>
      <w:r w:rsidRPr="004D0AFC">
        <w:rPr>
          <w:b/>
          <w:bCs/>
          <w:noProof/>
        </w:rPr>
        <w:t>Please note: 'mm' signifies 'millions'</w:t>
      </w:r>
      <w:r w:rsidR="00DE1D48">
        <w:rPr>
          <w:b/>
          <w:bCs/>
          <w:noProof/>
        </w:rPr>
        <w:br/>
      </w:r>
      <w:r w:rsidRPr="004D0AFC">
        <w:rPr>
          <w:noProof/>
        </w:rPr>
        <w:t>e.g. mmboe</w:t>
      </w:r>
      <w:r w:rsidR="00DE1D48">
        <w:rPr>
          <w:noProof/>
        </w:rPr>
        <w:br/>
      </w:r>
    </w:p>
    <w:p w14:paraId="4C76B354" w14:textId="389A2F7A" w:rsidR="002C306F" w:rsidRPr="00DD0381" w:rsidRDefault="00ED601E" w:rsidP="00C052B5">
      <w:pPr>
        <w:tabs>
          <w:tab w:val="left" w:pos="6362"/>
        </w:tabs>
        <w:spacing w:line="276" w:lineRule="auto"/>
      </w:pPr>
      <w:r>
        <w:t xml:space="preserve">Input data must be integer </w:t>
      </w:r>
      <w:r w:rsidRPr="00DD0381">
        <w:t>values.</w:t>
      </w:r>
      <w:r w:rsidR="00DD0381">
        <w:br/>
      </w:r>
    </w:p>
    <w:p w14:paraId="781A7A77" w14:textId="77777777" w:rsidR="00B955C2" w:rsidRPr="00DD0381" w:rsidRDefault="00B955C2" w:rsidP="00C052B5">
      <w:pPr>
        <w:tabs>
          <w:tab w:val="left" w:pos="6362"/>
        </w:tabs>
        <w:spacing w:line="276" w:lineRule="auto"/>
      </w:pPr>
    </w:p>
    <w:p w14:paraId="2AD930BA" w14:textId="78D35D8B" w:rsidR="00B955C2" w:rsidRPr="00334564" w:rsidRDefault="00B955C2" w:rsidP="00B955C2">
      <w:pPr>
        <w:pStyle w:val="Heading2"/>
        <w:pBdr>
          <w:bottom w:val="single" w:sz="4" w:space="1" w:color="auto"/>
        </w:pBdr>
        <w:spacing w:line="276" w:lineRule="auto"/>
      </w:pPr>
      <w:bookmarkStart w:id="94" w:name="_Toc205191460"/>
      <w:r>
        <w:t>6.2 Combined losses (annual)</w:t>
      </w:r>
      <w:bookmarkEnd w:id="94"/>
    </w:p>
    <w:p w14:paraId="1DF2EA32" w14:textId="09B818A5" w:rsidR="004D57F6" w:rsidRDefault="00E72CF2" w:rsidP="00927D39">
      <w:pPr>
        <w:spacing w:line="276" w:lineRule="auto"/>
        <w:jc w:val="center"/>
      </w:pPr>
      <w:r w:rsidRPr="00E72CF2">
        <w:rPr>
          <w:noProof/>
        </w:rPr>
        <w:drawing>
          <wp:inline distT="0" distB="0" distL="0" distR="0" wp14:anchorId="7D5158B9" wp14:editId="73D37797">
            <wp:extent cx="5760000" cy="1925535"/>
            <wp:effectExtent l="0" t="0" r="0" b="0"/>
            <wp:docPr id="14815163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16389" name="Picture 1">
                      <a:extLst>
                        <a:ext uri="{C183D7F6-B498-43B3-948B-1728B52AA6E4}">
                          <adec:decorative xmlns:adec="http://schemas.microsoft.com/office/drawing/2017/decorative" val="1"/>
                        </a:ext>
                      </a:extLst>
                    </pic:cNvPr>
                    <pic:cNvPicPr/>
                  </pic:nvPicPr>
                  <pic:blipFill rotWithShape="1">
                    <a:blip r:embed="rId80"/>
                    <a:srcRect t="4450"/>
                    <a:stretch/>
                  </pic:blipFill>
                  <pic:spPr bwMode="auto">
                    <a:xfrm>
                      <a:off x="0" y="0"/>
                      <a:ext cx="5760000" cy="1925535"/>
                    </a:xfrm>
                    <a:prstGeom prst="rect">
                      <a:avLst/>
                    </a:prstGeom>
                    <a:ln>
                      <a:noFill/>
                    </a:ln>
                    <a:extLst>
                      <a:ext uri="{53640926-AAD7-44D8-BBD7-CCE9431645EC}">
                        <a14:shadowObscured xmlns:a14="http://schemas.microsoft.com/office/drawing/2010/main"/>
                      </a:ext>
                    </a:extLst>
                  </pic:spPr>
                </pic:pic>
              </a:graphicData>
            </a:graphic>
          </wp:inline>
        </w:drawing>
      </w:r>
    </w:p>
    <w:p w14:paraId="410FCB47" w14:textId="78CAA48C" w:rsidR="00B955C2" w:rsidRDefault="004D57F6" w:rsidP="00097A9D">
      <w:pPr>
        <w:spacing w:line="276" w:lineRule="auto"/>
      </w:pPr>
      <w:r w:rsidRPr="00580180">
        <w:t xml:space="preserve">It is expected that reported HC losses should be </w:t>
      </w:r>
      <w:r w:rsidRPr="00967348">
        <w:t>within 2</w:t>
      </w:r>
      <w:r w:rsidR="00967348" w:rsidRPr="00967348">
        <w:t>.5</w:t>
      </w:r>
      <w:r w:rsidRPr="00967348">
        <w:t>% of</w:t>
      </w:r>
      <w:r w:rsidRPr="00580180">
        <w:t xml:space="preserve"> the calculated production losses shown on the Potential </w:t>
      </w:r>
      <w:r w:rsidR="00911699">
        <w:t>&gt; Production efficiency and losses</w:t>
      </w:r>
      <w:r w:rsidR="00622B67">
        <w:t xml:space="preserve"> </w:t>
      </w:r>
      <w:r w:rsidR="00911699">
        <w:t>p</w:t>
      </w:r>
      <w:r w:rsidR="00622B67">
        <w:t>age:</w:t>
      </w:r>
    </w:p>
    <w:p w14:paraId="76A65309" w14:textId="7BFE2267" w:rsidR="00B955C2" w:rsidRDefault="004D57F6" w:rsidP="00C930E2">
      <w:pPr>
        <w:spacing w:line="276" w:lineRule="auto"/>
        <w:jc w:val="center"/>
      </w:pPr>
      <w:r>
        <w:rPr>
          <w:noProof/>
        </w:rPr>
        <w:drawing>
          <wp:inline distT="0" distB="0" distL="0" distR="0" wp14:anchorId="7BD7DF27" wp14:editId="33DAD091">
            <wp:extent cx="5544000" cy="2592197"/>
            <wp:effectExtent l="0" t="0" r="0" b="0"/>
            <wp:docPr id="754393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9370" name="Picture 1">
                      <a:extLst>
                        <a:ext uri="{C183D7F6-B498-43B3-948B-1728B52AA6E4}">
                          <adec:decorative xmlns:adec="http://schemas.microsoft.com/office/drawing/2017/decorative" val="1"/>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44000" cy="2592197"/>
                    </a:xfrm>
                    <a:prstGeom prst="rect">
                      <a:avLst/>
                    </a:prstGeom>
                    <a:noFill/>
                  </pic:spPr>
                </pic:pic>
              </a:graphicData>
            </a:graphic>
          </wp:inline>
        </w:drawing>
      </w:r>
    </w:p>
    <w:p w14:paraId="65CC6652" w14:textId="3D8F81A4" w:rsidR="00B955C2" w:rsidRPr="00334564" w:rsidRDefault="00B955C2" w:rsidP="00B955C2">
      <w:pPr>
        <w:pStyle w:val="Heading2"/>
        <w:pBdr>
          <w:bottom w:val="single" w:sz="4" w:space="1" w:color="auto"/>
        </w:pBdr>
        <w:spacing w:line="276" w:lineRule="auto"/>
      </w:pPr>
      <w:bookmarkStart w:id="95" w:name="_Toc205191461"/>
      <w:r>
        <w:t>6.</w:t>
      </w:r>
      <w:r w:rsidR="00EF14EE">
        <w:t>3</w:t>
      </w:r>
      <w:r>
        <w:t xml:space="preserve"> </w:t>
      </w:r>
      <w:r w:rsidR="00EF14EE">
        <w:t>Wells losses (annual)</w:t>
      </w:r>
      <w:bookmarkEnd w:id="95"/>
    </w:p>
    <w:p w14:paraId="52189182" w14:textId="545B0830" w:rsidR="00BE2778" w:rsidRPr="00391824" w:rsidRDefault="00BE2778" w:rsidP="00C052B5">
      <w:pPr>
        <w:spacing w:line="276" w:lineRule="auto"/>
      </w:pPr>
      <w:r w:rsidRPr="00BE2778">
        <w:t xml:space="preserve">If there are well losses, please provide details about the main contributors in the text </w:t>
      </w:r>
      <w:r w:rsidRPr="00391824">
        <w:t>box</w:t>
      </w:r>
      <w:r w:rsidR="00E77315" w:rsidRPr="00391824">
        <w:t xml:space="preserve"> at the end of the Wells losses (annual) section</w:t>
      </w:r>
      <w:r w:rsidRPr="00391824">
        <w:t>. </w:t>
      </w:r>
    </w:p>
    <w:p w14:paraId="5A5DD72F" w14:textId="77777777" w:rsidR="00080629" w:rsidRDefault="00080629" w:rsidP="00C052B5">
      <w:pPr>
        <w:spacing w:line="276" w:lineRule="auto"/>
      </w:pPr>
      <w:r w:rsidRPr="00AC3311">
        <w:rPr>
          <w:noProof/>
        </w:rPr>
        <w:drawing>
          <wp:inline distT="0" distB="0" distL="0" distR="0" wp14:anchorId="061EFCFE" wp14:editId="69A81F3A">
            <wp:extent cx="6478833" cy="573206"/>
            <wp:effectExtent l="0" t="0" r="0" b="0"/>
            <wp:docPr id="4572774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77403" name="Picture 1">
                      <a:extLst>
                        <a:ext uri="{C183D7F6-B498-43B3-948B-1728B52AA6E4}">
                          <adec:decorative xmlns:adec="http://schemas.microsoft.com/office/drawing/2017/decorative" val="1"/>
                        </a:ext>
                      </a:extLst>
                    </pic:cNvPr>
                    <pic:cNvPicPr/>
                  </pic:nvPicPr>
                  <pic:blipFill rotWithShape="1">
                    <a:blip r:embed="rId82"/>
                    <a:srcRect b="90397"/>
                    <a:stretch/>
                  </pic:blipFill>
                  <pic:spPr bwMode="auto">
                    <a:xfrm>
                      <a:off x="0" y="0"/>
                      <a:ext cx="6479540" cy="573269"/>
                    </a:xfrm>
                    <a:prstGeom prst="rect">
                      <a:avLst/>
                    </a:prstGeom>
                    <a:ln>
                      <a:noFill/>
                    </a:ln>
                    <a:extLst>
                      <a:ext uri="{53640926-AAD7-44D8-BBD7-CCE9431645EC}">
                        <a14:shadowObscured xmlns:a14="http://schemas.microsoft.com/office/drawing/2010/main"/>
                      </a:ext>
                    </a:extLst>
                  </pic:spPr>
                </pic:pic>
              </a:graphicData>
            </a:graphic>
          </wp:inline>
        </w:drawing>
      </w:r>
    </w:p>
    <w:p w14:paraId="5461866A" w14:textId="77777777" w:rsidR="00080629" w:rsidRDefault="00080629" w:rsidP="00C052B5">
      <w:pPr>
        <w:spacing w:line="276" w:lineRule="auto"/>
      </w:pPr>
      <w:r w:rsidRPr="00AC3311">
        <w:rPr>
          <w:noProof/>
        </w:rPr>
        <w:drawing>
          <wp:inline distT="0" distB="0" distL="0" distR="0" wp14:anchorId="77BD8824" wp14:editId="437B509F">
            <wp:extent cx="6477215" cy="573102"/>
            <wp:effectExtent l="0" t="0" r="0" b="0"/>
            <wp:docPr id="203471037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10376" name="Picture 1">
                      <a:extLst>
                        <a:ext uri="{C183D7F6-B498-43B3-948B-1728B52AA6E4}">
                          <adec:decorative xmlns:adec="http://schemas.microsoft.com/office/drawing/2017/decorative" val="1"/>
                        </a:ext>
                      </a:extLst>
                    </pic:cNvPr>
                    <pic:cNvPicPr/>
                  </pic:nvPicPr>
                  <pic:blipFill rotWithShape="1">
                    <a:blip r:embed="rId82"/>
                    <a:srcRect t="11202" b="79194"/>
                    <a:stretch/>
                  </pic:blipFill>
                  <pic:spPr bwMode="auto">
                    <a:xfrm>
                      <a:off x="0" y="0"/>
                      <a:ext cx="6480000" cy="573348"/>
                    </a:xfrm>
                    <a:prstGeom prst="rect">
                      <a:avLst/>
                    </a:prstGeom>
                    <a:ln>
                      <a:noFill/>
                    </a:ln>
                    <a:extLst>
                      <a:ext uri="{53640926-AAD7-44D8-BBD7-CCE9431645EC}">
                        <a14:shadowObscured xmlns:a14="http://schemas.microsoft.com/office/drawing/2010/main"/>
                      </a:ext>
                    </a:extLst>
                  </pic:spPr>
                </pic:pic>
              </a:graphicData>
            </a:graphic>
          </wp:inline>
        </w:drawing>
      </w:r>
    </w:p>
    <w:p w14:paraId="2B1E5628" w14:textId="77777777" w:rsidR="00C337CE" w:rsidRDefault="00080629" w:rsidP="00C052B5">
      <w:pPr>
        <w:spacing w:line="276" w:lineRule="auto"/>
      </w:pPr>
      <w:r w:rsidRPr="00AC3311">
        <w:rPr>
          <w:noProof/>
        </w:rPr>
        <w:drawing>
          <wp:inline distT="0" distB="0" distL="0" distR="0" wp14:anchorId="125A208C" wp14:editId="10871FD5">
            <wp:extent cx="6474460" cy="1023582"/>
            <wp:effectExtent l="0" t="0" r="2540" b="5715"/>
            <wp:docPr id="4112973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97334" name="Picture 1">
                      <a:extLst>
                        <a:ext uri="{C183D7F6-B498-43B3-948B-1728B52AA6E4}">
                          <adec:decorative xmlns:adec="http://schemas.microsoft.com/office/drawing/2017/decorative" val="1"/>
                        </a:ext>
                      </a:extLst>
                    </pic:cNvPr>
                    <pic:cNvPicPr/>
                  </pic:nvPicPr>
                  <pic:blipFill rotWithShape="1">
                    <a:blip r:embed="rId82"/>
                    <a:srcRect t="25836" b="57004"/>
                    <a:stretch/>
                  </pic:blipFill>
                  <pic:spPr bwMode="auto">
                    <a:xfrm>
                      <a:off x="0" y="0"/>
                      <a:ext cx="6480000" cy="1024458"/>
                    </a:xfrm>
                    <a:prstGeom prst="rect">
                      <a:avLst/>
                    </a:prstGeom>
                    <a:ln>
                      <a:noFill/>
                    </a:ln>
                    <a:extLst>
                      <a:ext uri="{53640926-AAD7-44D8-BBD7-CCE9431645EC}">
                        <a14:shadowObscured xmlns:a14="http://schemas.microsoft.com/office/drawing/2010/main"/>
                      </a:ext>
                    </a:extLst>
                  </pic:spPr>
                </pic:pic>
              </a:graphicData>
            </a:graphic>
          </wp:inline>
        </w:drawing>
      </w:r>
    </w:p>
    <w:p w14:paraId="0C81D36A" w14:textId="77777777" w:rsidR="00C337CE" w:rsidRDefault="00080629" w:rsidP="00C052B5">
      <w:pPr>
        <w:spacing w:line="276" w:lineRule="auto"/>
      </w:pPr>
      <w:r w:rsidRPr="00AC3311">
        <w:rPr>
          <w:noProof/>
        </w:rPr>
        <w:drawing>
          <wp:inline distT="0" distB="0" distL="0" distR="0" wp14:anchorId="389D5E87" wp14:editId="45356088">
            <wp:extent cx="6476486" cy="1937982"/>
            <wp:effectExtent l="0" t="0" r="635" b="5715"/>
            <wp:docPr id="19951314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31477" name="Picture 1">
                      <a:extLst>
                        <a:ext uri="{C183D7F6-B498-43B3-948B-1728B52AA6E4}">
                          <adec:decorative xmlns:adec="http://schemas.microsoft.com/office/drawing/2017/decorative" val="1"/>
                        </a:ext>
                      </a:extLst>
                    </pic:cNvPr>
                    <pic:cNvPicPr/>
                  </pic:nvPicPr>
                  <pic:blipFill rotWithShape="1">
                    <a:blip r:embed="rId82"/>
                    <a:srcRect t="47786" b="19735"/>
                    <a:stretch/>
                  </pic:blipFill>
                  <pic:spPr bwMode="auto">
                    <a:xfrm>
                      <a:off x="0" y="0"/>
                      <a:ext cx="6480000" cy="1939033"/>
                    </a:xfrm>
                    <a:prstGeom prst="rect">
                      <a:avLst/>
                    </a:prstGeom>
                    <a:ln>
                      <a:noFill/>
                    </a:ln>
                    <a:extLst>
                      <a:ext uri="{53640926-AAD7-44D8-BBD7-CCE9431645EC}">
                        <a14:shadowObscured xmlns:a14="http://schemas.microsoft.com/office/drawing/2010/main"/>
                      </a:ext>
                    </a:extLst>
                  </pic:spPr>
                </pic:pic>
              </a:graphicData>
            </a:graphic>
          </wp:inline>
        </w:drawing>
      </w:r>
    </w:p>
    <w:p w14:paraId="07CB0360" w14:textId="7FA5A428" w:rsidR="00B955C2" w:rsidRDefault="00AC3311" w:rsidP="00C930E2">
      <w:pPr>
        <w:spacing w:line="276" w:lineRule="auto"/>
      </w:pPr>
      <w:r w:rsidRPr="00AC3311">
        <w:rPr>
          <w:noProof/>
        </w:rPr>
        <w:drawing>
          <wp:inline distT="0" distB="0" distL="0" distR="0" wp14:anchorId="76554DF8" wp14:editId="4288B448">
            <wp:extent cx="6476365" cy="736979"/>
            <wp:effectExtent l="0" t="0" r="635" b="6350"/>
            <wp:docPr id="8781137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13798" name="Picture 1">
                      <a:extLst>
                        <a:ext uri="{C183D7F6-B498-43B3-948B-1728B52AA6E4}">
                          <adec:decorative xmlns:adec="http://schemas.microsoft.com/office/drawing/2017/decorative" val="1"/>
                        </a:ext>
                      </a:extLst>
                    </pic:cNvPr>
                    <pic:cNvPicPr/>
                  </pic:nvPicPr>
                  <pic:blipFill rotWithShape="1">
                    <a:blip r:embed="rId82"/>
                    <a:srcRect l="42" t="86890" r="-42" b="758"/>
                    <a:stretch/>
                  </pic:blipFill>
                  <pic:spPr bwMode="auto">
                    <a:xfrm>
                      <a:off x="0" y="0"/>
                      <a:ext cx="6480000" cy="737393"/>
                    </a:xfrm>
                    <a:prstGeom prst="rect">
                      <a:avLst/>
                    </a:prstGeom>
                    <a:ln>
                      <a:noFill/>
                    </a:ln>
                    <a:extLst>
                      <a:ext uri="{53640926-AAD7-44D8-BBD7-CCE9431645EC}">
                        <a14:shadowObscured xmlns:a14="http://schemas.microsoft.com/office/drawing/2010/main"/>
                      </a:ext>
                    </a:extLst>
                  </pic:spPr>
                </pic:pic>
              </a:graphicData>
            </a:graphic>
          </wp:inline>
        </w:drawing>
      </w:r>
      <w:r w:rsidR="00C930E2">
        <w:br/>
      </w:r>
    </w:p>
    <w:p w14:paraId="4637B0B5" w14:textId="77777777" w:rsidR="004F137C" w:rsidRDefault="004F137C" w:rsidP="00C052B5">
      <w:pPr>
        <w:tabs>
          <w:tab w:val="left" w:pos="6362"/>
        </w:tabs>
        <w:spacing w:line="276" w:lineRule="auto"/>
      </w:pPr>
    </w:p>
    <w:p w14:paraId="124D3273" w14:textId="61A17B7D" w:rsidR="00B955C2" w:rsidRPr="00334564" w:rsidRDefault="00B955C2" w:rsidP="00B955C2">
      <w:pPr>
        <w:pStyle w:val="Heading2"/>
        <w:pBdr>
          <w:bottom w:val="single" w:sz="4" w:space="1" w:color="auto"/>
        </w:pBdr>
        <w:spacing w:line="276" w:lineRule="auto"/>
      </w:pPr>
      <w:bookmarkStart w:id="96" w:name="_Toc205191462"/>
      <w:r>
        <w:t>6.</w:t>
      </w:r>
      <w:r w:rsidR="005B57C7">
        <w:t>4</w:t>
      </w:r>
      <w:r>
        <w:t xml:space="preserve"> </w:t>
      </w:r>
      <w:r w:rsidR="00824434">
        <w:t>Plant losses (annual)</w:t>
      </w:r>
      <w:bookmarkEnd w:id="96"/>
    </w:p>
    <w:p w14:paraId="2EA31B19" w14:textId="11190B62" w:rsidR="002E601C" w:rsidRPr="00C052B5" w:rsidRDefault="002E601C" w:rsidP="00C052B5">
      <w:pPr>
        <w:spacing w:line="276" w:lineRule="auto"/>
        <w:rPr>
          <w:szCs w:val="24"/>
        </w:rPr>
      </w:pPr>
      <w:r w:rsidRPr="00C052B5">
        <w:rPr>
          <w:szCs w:val="24"/>
        </w:rPr>
        <w:t xml:space="preserve">If there are plant losses, please provide details about the main contributors in the text </w:t>
      </w:r>
      <w:r w:rsidRPr="00391824">
        <w:rPr>
          <w:szCs w:val="24"/>
        </w:rPr>
        <w:t>box</w:t>
      </w:r>
      <w:r w:rsidR="00E77315" w:rsidRPr="00391824">
        <w:rPr>
          <w:szCs w:val="24"/>
        </w:rPr>
        <w:t xml:space="preserve"> at the end of the Plant losses (annual) section</w:t>
      </w:r>
      <w:r w:rsidRPr="00391824">
        <w:rPr>
          <w:szCs w:val="24"/>
        </w:rPr>
        <w:t>. </w:t>
      </w:r>
      <w:r w:rsidR="006018C2" w:rsidRPr="00391824">
        <w:rPr>
          <w:szCs w:val="24"/>
        </w:rPr>
        <w:br/>
      </w:r>
    </w:p>
    <w:p w14:paraId="16C44F60" w14:textId="5ED180BF" w:rsidR="006018C2" w:rsidRPr="00C052B5" w:rsidRDefault="006018C2" w:rsidP="00C052B5">
      <w:pPr>
        <w:spacing w:line="276" w:lineRule="auto"/>
        <w:rPr>
          <w:szCs w:val="24"/>
        </w:rPr>
      </w:pPr>
      <w:r w:rsidRPr="00C052B5">
        <w:rPr>
          <w:szCs w:val="24"/>
        </w:rPr>
        <w:t>Total plant losses is automatically calculated.</w:t>
      </w:r>
    </w:p>
    <w:p w14:paraId="5913F4AC" w14:textId="77777777" w:rsidR="00607B30" w:rsidRPr="00C052B5" w:rsidRDefault="00607B30" w:rsidP="00C052B5">
      <w:pPr>
        <w:spacing w:line="276" w:lineRule="auto"/>
        <w:rPr>
          <w:szCs w:val="24"/>
        </w:rPr>
      </w:pPr>
      <w:r w:rsidRPr="00C052B5">
        <w:rPr>
          <w:noProof/>
          <w:szCs w:val="24"/>
        </w:rPr>
        <w:drawing>
          <wp:inline distT="0" distB="0" distL="0" distR="0" wp14:anchorId="6BA763A2" wp14:editId="00E3374B">
            <wp:extent cx="6479540" cy="475615"/>
            <wp:effectExtent l="0" t="0" r="0" b="635"/>
            <wp:docPr id="1678489945" name="Picture 2">
              <a:extLst xmlns:a="http://schemas.openxmlformats.org/drawingml/2006/main">
                <a:ext uri="{FF2B5EF4-FFF2-40B4-BE49-F238E27FC236}">
                  <a16:creationId xmlns:a16="http://schemas.microsoft.com/office/drawing/2014/main" id="{C213E00C-54C0-F4E6-6A15-ED787D189E9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89945" name="Picture 2">
                      <a:extLst>
                        <a:ext uri="{FF2B5EF4-FFF2-40B4-BE49-F238E27FC236}">
                          <a16:creationId xmlns:a16="http://schemas.microsoft.com/office/drawing/2014/main" id="{C213E00C-54C0-F4E6-6A15-ED787D189E99}"/>
                        </a:ext>
                        <a:ext uri="{C183D7F6-B498-43B3-948B-1728B52AA6E4}">
                          <adec:decorative xmlns:adec="http://schemas.microsoft.com/office/drawing/2017/decorative" val="1"/>
                        </a:ext>
                      </a:extLst>
                    </pic:cNvPr>
                    <pic:cNvPicPr>
                      <a:picLocks noChangeAspect="1"/>
                    </pic:cNvPicPr>
                  </pic:nvPicPr>
                  <pic:blipFill>
                    <a:blip r:embed="rId83"/>
                    <a:srcRect b="94008"/>
                    <a:stretch/>
                  </pic:blipFill>
                  <pic:spPr>
                    <a:xfrm>
                      <a:off x="0" y="0"/>
                      <a:ext cx="6479540" cy="475615"/>
                    </a:xfrm>
                    <a:prstGeom prst="rect">
                      <a:avLst/>
                    </a:prstGeom>
                  </pic:spPr>
                </pic:pic>
              </a:graphicData>
            </a:graphic>
          </wp:inline>
        </w:drawing>
      </w:r>
    </w:p>
    <w:p w14:paraId="078C93E9" w14:textId="557D26E2" w:rsidR="00F735B9" w:rsidRPr="00C052B5" w:rsidRDefault="00FF3752" w:rsidP="00C052B5">
      <w:pPr>
        <w:spacing w:line="276" w:lineRule="auto"/>
        <w:rPr>
          <w:szCs w:val="24"/>
        </w:rPr>
      </w:pPr>
      <w:r w:rsidRPr="00C052B5">
        <w:rPr>
          <w:noProof/>
          <w:szCs w:val="24"/>
        </w:rPr>
        <w:drawing>
          <wp:inline distT="0" distB="0" distL="0" distR="0" wp14:anchorId="3D499228" wp14:editId="600497CA">
            <wp:extent cx="6479540" cy="1033780"/>
            <wp:effectExtent l="0" t="0" r="0" b="0"/>
            <wp:docPr id="1502543127" name="Picture 1">
              <a:extLst xmlns:a="http://schemas.openxmlformats.org/drawingml/2006/main">
                <a:ext uri="{FF2B5EF4-FFF2-40B4-BE49-F238E27FC236}">
                  <a16:creationId xmlns:a16="http://schemas.microsoft.com/office/drawing/2014/main" id="{13B1CB4E-39E6-7405-CEED-1AA7FF210F9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43127" name="Picture 1">
                      <a:extLst>
                        <a:ext uri="{FF2B5EF4-FFF2-40B4-BE49-F238E27FC236}">
                          <a16:creationId xmlns:a16="http://schemas.microsoft.com/office/drawing/2014/main" id="{13B1CB4E-39E6-7405-CEED-1AA7FF210F94}"/>
                        </a:ext>
                        <a:ext uri="{C183D7F6-B498-43B3-948B-1728B52AA6E4}">
                          <adec:decorative xmlns:adec="http://schemas.microsoft.com/office/drawing/2017/decorative" val="1"/>
                        </a:ext>
                      </a:extLst>
                    </pic:cNvPr>
                    <pic:cNvPicPr>
                      <a:picLocks noChangeAspect="1"/>
                    </pic:cNvPicPr>
                  </pic:nvPicPr>
                  <pic:blipFill>
                    <a:blip r:embed="rId83"/>
                    <a:srcRect t="6952" b="80020"/>
                    <a:stretch/>
                  </pic:blipFill>
                  <pic:spPr>
                    <a:xfrm>
                      <a:off x="0" y="0"/>
                      <a:ext cx="6479540" cy="1033780"/>
                    </a:xfrm>
                    <a:prstGeom prst="rect">
                      <a:avLst/>
                    </a:prstGeom>
                  </pic:spPr>
                </pic:pic>
              </a:graphicData>
            </a:graphic>
          </wp:inline>
        </w:drawing>
      </w:r>
    </w:p>
    <w:p w14:paraId="29181DB5" w14:textId="77777777" w:rsidR="00C62F24" w:rsidRPr="00C052B5" w:rsidRDefault="00C62F24" w:rsidP="00C052B5">
      <w:pPr>
        <w:spacing w:line="276" w:lineRule="auto"/>
        <w:rPr>
          <w:szCs w:val="24"/>
        </w:rPr>
      </w:pPr>
      <w:r w:rsidRPr="00C052B5">
        <w:rPr>
          <w:szCs w:val="24"/>
        </w:rPr>
        <w:t>Includes reservoir fluid contaminants, artificial lift fluids and production chemicals injected into the reservoir and wells. Includes satellite and/or 3rd party oil system loss</w:t>
      </w:r>
    </w:p>
    <w:p w14:paraId="20FAC642" w14:textId="4E64235D" w:rsidR="00786291" w:rsidRPr="00C052B5" w:rsidRDefault="00C62F24" w:rsidP="00C052B5">
      <w:pPr>
        <w:spacing w:line="276" w:lineRule="auto"/>
        <w:rPr>
          <w:szCs w:val="24"/>
        </w:rPr>
      </w:pPr>
      <w:r w:rsidRPr="00C052B5">
        <w:rPr>
          <w:szCs w:val="24"/>
        </w:rPr>
        <w:t xml:space="preserve">Equipment includes separators, vessels, tanks, flowlines, manifolds, pipework, </w:t>
      </w:r>
      <w:r w:rsidR="00F77F2C" w:rsidRPr="00C052B5">
        <w:rPr>
          <w:szCs w:val="24"/>
        </w:rPr>
        <w:t>pumps, metering</w:t>
      </w:r>
      <w:r w:rsidRPr="00C052B5">
        <w:rPr>
          <w:szCs w:val="24"/>
        </w:rPr>
        <w:t>. Includes oil phase treatment systems that remove solids or other contaminants and oil metering systems.</w:t>
      </w:r>
      <w:r w:rsidRPr="00C052B5">
        <w:rPr>
          <w:szCs w:val="24"/>
        </w:rPr>
        <w:br/>
      </w:r>
    </w:p>
    <w:p w14:paraId="3F10F01B" w14:textId="51DE9BE2" w:rsidR="00FF3752" w:rsidRPr="00C052B5" w:rsidRDefault="00FF3752" w:rsidP="00C052B5">
      <w:pPr>
        <w:spacing w:line="276" w:lineRule="auto"/>
        <w:rPr>
          <w:szCs w:val="24"/>
        </w:rPr>
      </w:pPr>
      <w:r w:rsidRPr="00C052B5">
        <w:rPr>
          <w:noProof/>
          <w:szCs w:val="24"/>
        </w:rPr>
        <w:drawing>
          <wp:inline distT="0" distB="0" distL="0" distR="0" wp14:anchorId="640F042B" wp14:editId="2A1E1EFE">
            <wp:extent cx="6479540" cy="1390015"/>
            <wp:effectExtent l="0" t="0" r="0" b="635"/>
            <wp:docPr id="1604681752" name="Picture 5">
              <a:extLst xmlns:a="http://schemas.openxmlformats.org/drawingml/2006/main">
                <a:ext uri="{FF2B5EF4-FFF2-40B4-BE49-F238E27FC236}">
                  <a16:creationId xmlns:a16="http://schemas.microsoft.com/office/drawing/2014/main" id="{58BC8D5D-A088-A07D-1EAB-F116903EBA1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81752" name="Picture 5">
                      <a:extLst>
                        <a:ext uri="{FF2B5EF4-FFF2-40B4-BE49-F238E27FC236}">
                          <a16:creationId xmlns:a16="http://schemas.microsoft.com/office/drawing/2014/main" id="{58BC8D5D-A088-A07D-1EAB-F116903EBA18}"/>
                        </a:ext>
                        <a:ext uri="{C183D7F6-B498-43B3-948B-1728B52AA6E4}">
                          <adec:decorative xmlns:adec="http://schemas.microsoft.com/office/drawing/2017/decorative" val="1"/>
                        </a:ext>
                      </a:extLst>
                    </pic:cNvPr>
                    <pic:cNvPicPr>
                      <a:picLocks noChangeAspect="1"/>
                    </pic:cNvPicPr>
                  </pic:nvPicPr>
                  <pic:blipFill>
                    <a:blip r:embed="rId83"/>
                    <a:srcRect t="22006" b="60483"/>
                    <a:stretch/>
                  </pic:blipFill>
                  <pic:spPr>
                    <a:xfrm>
                      <a:off x="0" y="0"/>
                      <a:ext cx="6479540" cy="1390015"/>
                    </a:xfrm>
                    <a:prstGeom prst="rect">
                      <a:avLst/>
                    </a:prstGeom>
                  </pic:spPr>
                </pic:pic>
              </a:graphicData>
            </a:graphic>
          </wp:inline>
        </w:drawing>
      </w:r>
    </w:p>
    <w:p w14:paraId="74970E6D" w14:textId="77777777" w:rsidR="00786291" w:rsidRPr="00C052B5" w:rsidRDefault="00786291" w:rsidP="00C052B5">
      <w:pPr>
        <w:spacing w:line="276" w:lineRule="auto"/>
        <w:rPr>
          <w:szCs w:val="24"/>
        </w:rPr>
      </w:pPr>
      <w:r w:rsidRPr="00C052B5">
        <w:rPr>
          <w:szCs w:val="24"/>
        </w:rPr>
        <w:t>Includes gas phase treatment systems that remove hydrocarbon liquids, water, solids or other contaminants (CO2, H2S etc), gas dehydration systems, gas to be processed for fuel, fuel gas distribution systems, gas metering systems, gas Import systems.</w:t>
      </w:r>
    </w:p>
    <w:p w14:paraId="621156E5" w14:textId="77777777" w:rsidR="00786291" w:rsidRPr="00C052B5" w:rsidRDefault="00786291" w:rsidP="00C052B5">
      <w:pPr>
        <w:spacing w:line="276" w:lineRule="auto"/>
        <w:rPr>
          <w:szCs w:val="24"/>
        </w:rPr>
      </w:pPr>
      <w:r w:rsidRPr="00C052B5">
        <w:rPr>
          <w:szCs w:val="24"/>
        </w:rPr>
        <w:t>Equipment includes separators, vessels, pipework, manifolds, compressors, pumps, metering.</w:t>
      </w:r>
    </w:p>
    <w:p w14:paraId="4E3F6D3A" w14:textId="77777777" w:rsidR="00786291" w:rsidRPr="00C052B5" w:rsidRDefault="00786291" w:rsidP="00C052B5">
      <w:pPr>
        <w:spacing w:line="276" w:lineRule="auto"/>
        <w:rPr>
          <w:szCs w:val="24"/>
        </w:rPr>
      </w:pPr>
      <w:r w:rsidRPr="00C052B5">
        <w:rPr>
          <w:szCs w:val="24"/>
        </w:rPr>
        <w:t>Includes fluids for Artificial Lift (e.g. supply for gas lift etc.).</w:t>
      </w:r>
    </w:p>
    <w:p w14:paraId="724E2255" w14:textId="197FE188" w:rsidR="00786291" w:rsidRPr="00C052B5" w:rsidRDefault="00786291" w:rsidP="00C052B5">
      <w:pPr>
        <w:spacing w:line="276" w:lineRule="auto"/>
        <w:rPr>
          <w:szCs w:val="24"/>
        </w:rPr>
      </w:pPr>
      <w:r w:rsidRPr="00C052B5">
        <w:rPr>
          <w:szCs w:val="24"/>
        </w:rPr>
        <w:t>Loss of Artificial lift will produce a Production Loss.</w:t>
      </w:r>
      <w:r w:rsidRPr="00C052B5">
        <w:rPr>
          <w:szCs w:val="24"/>
        </w:rPr>
        <w:br/>
      </w:r>
    </w:p>
    <w:p w14:paraId="5FC7D006" w14:textId="29FDB783" w:rsidR="00FF3752" w:rsidRPr="00C052B5" w:rsidRDefault="00FF3752" w:rsidP="00C052B5">
      <w:pPr>
        <w:spacing w:line="276" w:lineRule="auto"/>
        <w:rPr>
          <w:szCs w:val="24"/>
        </w:rPr>
      </w:pPr>
      <w:r w:rsidRPr="00C052B5">
        <w:rPr>
          <w:noProof/>
          <w:szCs w:val="24"/>
        </w:rPr>
        <w:drawing>
          <wp:inline distT="0" distB="0" distL="0" distR="0" wp14:anchorId="0575EAAB" wp14:editId="1CD4AB17">
            <wp:extent cx="6479540" cy="925830"/>
            <wp:effectExtent l="0" t="0" r="0" b="7620"/>
            <wp:docPr id="441302876" name="Picture 3">
              <a:extLst xmlns:a="http://schemas.openxmlformats.org/drawingml/2006/main">
                <a:ext uri="{FF2B5EF4-FFF2-40B4-BE49-F238E27FC236}">
                  <a16:creationId xmlns:a16="http://schemas.microsoft.com/office/drawing/2014/main" id="{8DF31276-508A-1ECD-641B-47C36003F55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02876" name="Picture 3">
                      <a:extLst>
                        <a:ext uri="{FF2B5EF4-FFF2-40B4-BE49-F238E27FC236}">
                          <a16:creationId xmlns:a16="http://schemas.microsoft.com/office/drawing/2014/main" id="{8DF31276-508A-1ECD-641B-47C36003F551}"/>
                        </a:ext>
                        <a:ext uri="{C183D7F6-B498-43B3-948B-1728B52AA6E4}">
                          <adec:decorative xmlns:adec="http://schemas.microsoft.com/office/drawing/2017/decorative" val="1"/>
                        </a:ext>
                      </a:extLst>
                    </pic:cNvPr>
                    <pic:cNvPicPr>
                      <a:picLocks noChangeAspect="1"/>
                    </pic:cNvPicPr>
                  </pic:nvPicPr>
                  <pic:blipFill>
                    <a:blip r:embed="rId83"/>
                    <a:srcRect t="41102" b="47228"/>
                    <a:stretch/>
                  </pic:blipFill>
                  <pic:spPr>
                    <a:xfrm>
                      <a:off x="0" y="0"/>
                      <a:ext cx="6479540" cy="925830"/>
                    </a:xfrm>
                    <a:prstGeom prst="rect">
                      <a:avLst/>
                    </a:prstGeom>
                  </pic:spPr>
                </pic:pic>
              </a:graphicData>
            </a:graphic>
          </wp:inline>
        </w:drawing>
      </w:r>
    </w:p>
    <w:p w14:paraId="5E914832" w14:textId="226886B1" w:rsidR="00596B3E" w:rsidRPr="00C052B5" w:rsidRDefault="00596B3E" w:rsidP="00C052B5">
      <w:pPr>
        <w:spacing w:line="276" w:lineRule="auto"/>
        <w:rPr>
          <w:szCs w:val="24"/>
        </w:rPr>
      </w:pPr>
      <w:r w:rsidRPr="00C052B5">
        <w:rPr>
          <w:szCs w:val="24"/>
        </w:rPr>
        <w:t>Includes all types (radial, trunk line, daisy chain) and all associated equipment (flowline, pipeline, manifold, inline equipment etc.). Also called the collecting system.</w:t>
      </w:r>
      <w:r w:rsidRPr="00C052B5">
        <w:rPr>
          <w:szCs w:val="24"/>
        </w:rPr>
        <w:br/>
      </w:r>
    </w:p>
    <w:p w14:paraId="7887E26E" w14:textId="4ACCB9C1" w:rsidR="00FF3752" w:rsidRPr="00C052B5" w:rsidRDefault="007060AD" w:rsidP="00C052B5">
      <w:pPr>
        <w:spacing w:line="276" w:lineRule="auto"/>
        <w:rPr>
          <w:szCs w:val="24"/>
        </w:rPr>
      </w:pPr>
      <w:r w:rsidRPr="00C052B5">
        <w:rPr>
          <w:noProof/>
          <w:szCs w:val="24"/>
        </w:rPr>
        <w:drawing>
          <wp:inline distT="0" distB="0" distL="0" distR="0" wp14:anchorId="2AFF0525" wp14:editId="420FF428">
            <wp:extent cx="6479540" cy="925830"/>
            <wp:effectExtent l="0" t="0" r="0" b="7620"/>
            <wp:docPr id="1785842848" name="Picture 7">
              <a:extLst xmlns:a="http://schemas.openxmlformats.org/drawingml/2006/main">
                <a:ext uri="{FF2B5EF4-FFF2-40B4-BE49-F238E27FC236}">
                  <a16:creationId xmlns:a16="http://schemas.microsoft.com/office/drawing/2014/main" id="{6057A20F-BE88-2A91-F8C8-9495D35D7F9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42848" name="Picture 7">
                      <a:extLst>
                        <a:ext uri="{FF2B5EF4-FFF2-40B4-BE49-F238E27FC236}">
                          <a16:creationId xmlns:a16="http://schemas.microsoft.com/office/drawing/2014/main" id="{6057A20F-BE88-2A91-F8C8-9495D35D7F91}"/>
                        </a:ext>
                        <a:ext uri="{C183D7F6-B498-43B3-948B-1728B52AA6E4}">
                          <adec:decorative xmlns:adec="http://schemas.microsoft.com/office/drawing/2017/decorative" val="1"/>
                        </a:ext>
                      </a:extLst>
                    </pic:cNvPr>
                    <pic:cNvPicPr>
                      <a:picLocks noChangeAspect="1"/>
                    </pic:cNvPicPr>
                  </pic:nvPicPr>
                  <pic:blipFill>
                    <a:blip r:embed="rId83"/>
                    <a:srcRect t="54218" b="34112"/>
                    <a:stretch/>
                  </pic:blipFill>
                  <pic:spPr>
                    <a:xfrm>
                      <a:off x="0" y="0"/>
                      <a:ext cx="6479540" cy="925830"/>
                    </a:xfrm>
                    <a:prstGeom prst="rect">
                      <a:avLst/>
                    </a:prstGeom>
                  </pic:spPr>
                </pic:pic>
              </a:graphicData>
            </a:graphic>
          </wp:inline>
        </w:drawing>
      </w:r>
    </w:p>
    <w:p w14:paraId="1EAA0C78" w14:textId="77777777" w:rsidR="005B17CB" w:rsidRPr="00C052B5" w:rsidRDefault="005B17CB" w:rsidP="00C052B5">
      <w:pPr>
        <w:spacing w:line="276" w:lineRule="auto"/>
        <w:rPr>
          <w:szCs w:val="24"/>
        </w:rPr>
      </w:pPr>
      <w:r w:rsidRPr="00C052B5">
        <w:rPr>
          <w:szCs w:val="24"/>
        </w:rPr>
        <w:t>Includes all sources of electrical power generation on the facility and incoming power supplies.</w:t>
      </w:r>
    </w:p>
    <w:p w14:paraId="7CAD085E" w14:textId="682BF25D" w:rsidR="005B17CB" w:rsidRPr="00C052B5" w:rsidRDefault="005B17CB" w:rsidP="00C052B5">
      <w:pPr>
        <w:spacing w:line="276" w:lineRule="auto"/>
        <w:rPr>
          <w:szCs w:val="24"/>
        </w:rPr>
      </w:pPr>
      <w:r w:rsidRPr="00C052B5">
        <w:rPr>
          <w:szCs w:val="24"/>
        </w:rPr>
        <w:t>Includes electrical distribution systems on the facility and electrical power distribution systems to artificial lift equipment in Wells and Gathering System (e.g. ESPs, subsea pumps / compressors etc).</w:t>
      </w:r>
    </w:p>
    <w:p w14:paraId="152707DF" w14:textId="42164094" w:rsidR="005B17CB" w:rsidRPr="00C052B5" w:rsidRDefault="005B17CB" w:rsidP="00C052B5">
      <w:pPr>
        <w:spacing w:line="276" w:lineRule="auto"/>
        <w:rPr>
          <w:szCs w:val="24"/>
        </w:rPr>
      </w:pPr>
      <w:r w:rsidRPr="00C052B5">
        <w:rPr>
          <w:szCs w:val="24"/>
        </w:rPr>
        <w:t>Includes all electric drives supplied by the Power system(s).</w:t>
      </w:r>
      <w:r w:rsidRPr="00C052B5">
        <w:rPr>
          <w:szCs w:val="24"/>
        </w:rPr>
        <w:br/>
      </w:r>
    </w:p>
    <w:p w14:paraId="7547BA6F" w14:textId="7F81275F" w:rsidR="007060AD" w:rsidRPr="00C052B5" w:rsidRDefault="007060AD" w:rsidP="00C052B5">
      <w:pPr>
        <w:spacing w:line="276" w:lineRule="auto"/>
        <w:rPr>
          <w:szCs w:val="24"/>
        </w:rPr>
      </w:pPr>
      <w:r w:rsidRPr="00C052B5">
        <w:rPr>
          <w:noProof/>
          <w:szCs w:val="24"/>
        </w:rPr>
        <w:drawing>
          <wp:inline distT="0" distB="0" distL="0" distR="0" wp14:anchorId="18D06312" wp14:editId="31CC3307">
            <wp:extent cx="6479540" cy="1311275"/>
            <wp:effectExtent l="0" t="0" r="0" b="3175"/>
            <wp:docPr id="1302910699" name="Picture 8">
              <a:extLst xmlns:a="http://schemas.openxmlformats.org/drawingml/2006/main">
                <a:ext uri="{FF2B5EF4-FFF2-40B4-BE49-F238E27FC236}">
                  <a16:creationId xmlns:a16="http://schemas.microsoft.com/office/drawing/2014/main" id="{359FFB2E-974B-939F-D9ED-4E09345B9D5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10699" name="Picture 8">
                      <a:extLst>
                        <a:ext uri="{FF2B5EF4-FFF2-40B4-BE49-F238E27FC236}">
                          <a16:creationId xmlns:a16="http://schemas.microsoft.com/office/drawing/2014/main" id="{359FFB2E-974B-939F-D9ED-4E09345B9D59}"/>
                        </a:ext>
                        <a:ext uri="{C183D7F6-B498-43B3-948B-1728B52AA6E4}">
                          <adec:decorative xmlns:adec="http://schemas.microsoft.com/office/drawing/2017/decorative" val="1"/>
                        </a:ext>
                      </a:extLst>
                    </pic:cNvPr>
                    <pic:cNvPicPr>
                      <a:picLocks noChangeAspect="1"/>
                    </pic:cNvPicPr>
                  </pic:nvPicPr>
                  <pic:blipFill>
                    <a:blip r:embed="rId83"/>
                    <a:srcRect t="68768" b="14713"/>
                    <a:stretch/>
                  </pic:blipFill>
                  <pic:spPr>
                    <a:xfrm>
                      <a:off x="0" y="0"/>
                      <a:ext cx="6479540" cy="1311275"/>
                    </a:xfrm>
                    <a:prstGeom prst="rect">
                      <a:avLst/>
                    </a:prstGeom>
                  </pic:spPr>
                </pic:pic>
              </a:graphicData>
            </a:graphic>
          </wp:inline>
        </w:drawing>
      </w:r>
    </w:p>
    <w:p w14:paraId="0F8A7EB8" w14:textId="77777777" w:rsidR="005B17CB" w:rsidRPr="00C052B5" w:rsidRDefault="005B17CB" w:rsidP="00C052B5">
      <w:pPr>
        <w:spacing w:line="276" w:lineRule="auto"/>
        <w:rPr>
          <w:szCs w:val="24"/>
        </w:rPr>
      </w:pPr>
      <w:r w:rsidRPr="00C052B5">
        <w:rPr>
          <w:szCs w:val="24"/>
        </w:rPr>
        <w:t>Includes all produced water treatment systems that condition produced water for re-injection of discharge, remove solids or other contaminants, non HC drain systems, metering systems, discharge systems.</w:t>
      </w:r>
    </w:p>
    <w:p w14:paraId="4F2C20D9" w14:textId="779E2F40" w:rsidR="005B17CB" w:rsidRPr="00C052B5" w:rsidRDefault="005B17CB" w:rsidP="00C052B5">
      <w:pPr>
        <w:spacing w:line="276" w:lineRule="auto"/>
        <w:rPr>
          <w:szCs w:val="24"/>
        </w:rPr>
      </w:pPr>
      <w:r w:rsidRPr="00C052B5">
        <w:rPr>
          <w:szCs w:val="24"/>
        </w:rPr>
        <w:t>Includes all marine water systems (slops, machinery,</w:t>
      </w:r>
      <w:r w:rsidR="00B448B4">
        <w:rPr>
          <w:szCs w:val="24"/>
        </w:rPr>
        <w:t xml:space="preserve"> </w:t>
      </w:r>
      <w:r w:rsidRPr="00C052B5">
        <w:rPr>
          <w:szCs w:val="24"/>
        </w:rPr>
        <w:t>drains) that result in a water discharge stream overboard (which has to meet specification).</w:t>
      </w:r>
    </w:p>
    <w:p w14:paraId="1EF4D601" w14:textId="1AE021F1" w:rsidR="005B17CB" w:rsidRPr="00C052B5" w:rsidRDefault="005B17CB" w:rsidP="00C052B5">
      <w:pPr>
        <w:spacing w:line="276" w:lineRule="auto"/>
        <w:rPr>
          <w:szCs w:val="24"/>
        </w:rPr>
      </w:pPr>
      <w:r w:rsidRPr="00C052B5">
        <w:rPr>
          <w:szCs w:val="24"/>
        </w:rPr>
        <w:t>Equipment includes tanks, separators, vessels, pipework, manifolds, pumps, metering, caissons etc.</w:t>
      </w:r>
      <w:r w:rsidRPr="00C052B5">
        <w:rPr>
          <w:szCs w:val="24"/>
        </w:rPr>
        <w:br/>
      </w:r>
    </w:p>
    <w:p w14:paraId="6D9870D8" w14:textId="1475832D" w:rsidR="007060AD" w:rsidRPr="00C052B5" w:rsidRDefault="00AE4042" w:rsidP="00C052B5">
      <w:pPr>
        <w:spacing w:line="276" w:lineRule="auto"/>
        <w:rPr>
          <w:szCs w:val="24"/>
        </w:rPr>
      </w:pPr>
      <w:r w:rsidRPr="00C052B5">
        <w:rPr>
          <w:noProof/>
          <w:szCs w:val="24"/>
        </w:rPr>
        <w:drawing>
          <wp:inline distT="0" distB="0" distL="0" distR="0" wp14:anchorId="7B360E5D" wp14:editId="644317FE">
            <wp:extent cx="6479540" cy="1005205"/>
            <wp:effectExtent l="0" t="0" r="0" b="4445"/>
            <wp:docPr id="2102286503" name="Picture 6">
              <a:extLst xmlns:a="http://schemas.openxmlformats.org/drawingml/2006/main">
                <a:ext uri="{FF2B5EF4-FFF2-40B4-BE49-F238E27FC236}">
                  <a16:creationId xmlns:a16="http://schemas.microsoft.com/office/drawing/2014/main" id="{4836D597-2631-EF59-D0C5-5F6CA78404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86503" name="Picture 6">
                      <a:extLst>
                        <a:ext uri="{FF2B5EF4-FFF2-40B4-BE49-F238E27FC236}">
                          <a16:creationId xmlns:a16="http://schemas.microsoft.com/office/drawing/2014/main" id="{4836D597-2631-EF59-D0C5-5F6CA78404B6}"/>
                        </a:ext>
                        <a:ext uri="{C183D7F6-B498-43B3-948B-1728B52AA6E4}">
                          <adec:decorative xmlns:adec="http://schemas.microsoft.com/office/drawing/2017/decorative" val="1"/>
                        </a:ext>
                      </a:extLst>
                    </pic:cNvPr>
                    <pic:cNvPicPr>
                      <a:picLocks noChangeAspect="1"/>
                    </pic:cNvPicPr>
                  </pic:nvPicPr>
                  <pic:blipFill>
                    <a:blip r:embed="rId83"/>
                    <a:srcRect t="87333" b="-1"/>
                    <a:stretch/>
                  </pic:blipFill>
                  <pic:spPr>
                    <a:xfrm>
                      <a:off x="0" y="0"/>
                      <a:ext cx="6479540" cy="1005205"/>
                    </a:xfrm>
                    <a:prstGeom prst="rect">
                      <a:avLst/>
                    </a:prstGeom>
                  </pic:spPr>
                </pic:pic>
              </a:graphicData>
            </a:graphic>
          </wp:inline>
        </w:drawing>
      </w:r>
    </w:p>
    <w:p w14:paraId="0023677F" w14:textId="77777777" w:rsidR="007A54A7" w:rsidRPr="00C052B5" w:rsidRDefault="007A54A7" w:rsidP="00C052B5">
      <w:pPr>
        <w:spacing w:line="276" w:lineRule="auto"/>
        <w:rPr>
          <w:szCs w:val="24"/>
        </w:rPr>
      </w:pPr>
      <w:r w:rsidRPr="00C052B5">
        <w:rPr>
          <w:szCs w:val="24"/>
        </w:rPr>
        <w:t>Typically cover the following facility systems:</w:t>
      </w:r>
    </w:p>
    <w:p w14:paraId="69461B72" w14:textId="77777777" w:rsidR="007A54A7" w:rsidRPr="00C052B5" w:rsidRDefault="007A54A7" w:rsidP="006703DF">
      <w:pPr>
        <w:numPr>
          <w:ilvl w:val="0"/>
          <w:numId w:val="22"/>
        </w:numPr>
        <w:spacing w:line="276" w:lineRule="auto"/>
        <w:rPr>
          <w:szCs w:val="24"/>
        </w:rPr>
      </w:pPr>
      <w:r w:rsidRPr="00C052B5">
        <w:rPr>
          <w:szCs w:val="24"/>
        </w:rPr>
        <w:t>Fresh, hot and sea water distribution</w:t>
      </w:r>
    </w:p>
    <w:p w14:paraId="4197D9FA" w14:textId="77777777" w:rsidR="007A54A7" w:rsidRPr="00C052B5" w:rsidRDefault="007A54A7" w:rsidP="006703DF">
      <w:pPr>
        <w:numPr>
          <w:ilvl w:val="0"/>
          <w:numId w:val="22"/>
        </w:numPr>
        <w:spacing w:line="276" w:lineRule="auto"/>
        <w:rPr>
          <w:szCs w:val="24"/>
        </w:rPr>
      </w:pPr>
      <w:r w:rsidRPr="00C052B5">
        <w:rPr>
          <w:szCs w:val="24"/>
        </w:rPr>
        <w:t>Flare and vent systems</w:t>
      </w:r>
    </w:p>
    <w:p w14:paraId="799233D1" w14:textId="77777777" w:rsidR="007A54A7" w:rsidRPr="00C052B5" w:rsidRDefault="007A54A7" w:rsidP="006703DF">
      <w:pPr>
        <w:numPr>
          <w:ilvl w:val="0"/>
          <w:numId w:val="22"/>
        </w:numPr>
        <w:spacing w:line="276" w:lineRule="auto"/>
        <w:rPr>
          <w:szCs w:val="24"/>
        </w:rPr>
      </w:pPr>
      <w:r w:rsidRPr="00C052B5">
        <w:rPr>
          <w:szCs w:val="24"/>
        </w:rPr>
        <w:t>Chemical injection</w:t>
      </w:r>
    </w:p>
    <w:p w14:paraId="78DADD9F" w14:textId="77777777" w:rsidR="007A54A7" w:rsidRPr="00C052B5" w:rsidRDefault="007A54A7" w:rsidP="006703DF">
      <w:pPr>
        <w:numPr>
          <w:ilvl w:val="0"/>
          <w:numId w:val="22"/>
        </w:numPr>
        <w:spacing w:line="276" w:lineRule="auto"/>
        <w:rPr>
          <w:szCs w:val="24"/>
        </w:rPr>
      </w:pPr>
      <w:r w:rsidRPr="00C052B5">
        <w:rPr>
          <w:szCs w:val="24"/>
        </w:rPr>
        <w:t>Jet fuel and diesel oil system</w:t>
      </w:r>
    </w:p>
    <w:p w14:paraId="7F7510F9" w14:textId="77777777" w:rsidR="007A54A7" w:rsidRPr="00C052B5" w:rsidRDefault="007A54A7" w:rsidP="006703DF">
      <w:pPr>
        <w:numPr>
          <w:ilvl w:val="0"/>
          <w:numId w:val="22"/>
        </w:numPr>
        <w:spacing w:line="276" w:lineRule="auto"/>
        <w:rPr>
          <w:szCs w:val="24"/>
        </w:rPr>
      </w:pPr>
      <w:r w:rsidRPr="00C052B5">
        <w:rPr>
          <w:szCs w:val="24"/>
        </w:rPr>
        <w:t>Air/ Nitrogen / Inert gas system</w:t>
      </w:r>
    </w:p>
    <w:p w14:paraId="4919162B" w14:textId="77777777" w:rsidR="007A54A7" w:rsidRPr="00C052B5" w:rsidRDefault="007A54A7" w:rsidP="006703DF">
      <w:pPr>
        <w:numPr>
          <w:ilvl w:val="0"/>
          <w:numId w:val="22"/>
        </w:numPr>
        <w:spacing w:line="276" w:lineRule="auto"/>
        <w:rPr>
          <w:szCs w:val="24"/>
        </w:rPr>
      </w:pPr>
      <w:r w:rsidRPr="00C052B5">
        <w:rPr>
          <w:szCs w:val="24"/>
        </w:rPr>
        <w:t>Chemical bunkering, storage and distribution</w:t>
      </w:r>
    </w:p>
    <w:p w14:paraId="6274573F" w14:textId="77777777" w:rsidR="007A54A7" w:rsidRPr="00C052B5" w:rsidRDefault="007A54A7" w:rsidP="006703DF">
      <w:pPr>
        <w:numPr>
          <w:ilvl w:val="0"/>
          <w:numId w:val="22"/>
        </w:numPr>
        <w:spacing w:line="276" w:lineRule="auto"/>
        <w:rPr>
          <w:szCs w:val="24"/>
        </w:rPr>
      </w:pPr>
      <w:r w:rsidRPr="00C052B5">
        <w:rPr>
          <w:szCs w:val="24"/>
        </w:rPr>
        <w:t>Lube oil, hydraulic oil and compressed air</w:t>
      </w:r>
    </w:p>
    <w:p w14:paraId="2443EDBF" w14:textId="77777777" w:rsidR="007A54A7" w:rsidRPr="00C052B5" w:rsidRDefault="007A54A7" w:rsidP="006703DF">
      <w:pPr>
        <w:numPr>
          <w:ilvl w:val="0"/>
          <w:numId w:val="22"/>
        </w:numPr>
        <w:spacing w:line="276" w:lineRule="auto"/>
        <w:rPr>
          <w:szCs w:val="24"/>
        </w:rPr>
      </w:pPr>
      <w:r w:rsidRPr="00C052B5">
        <w:rPr>
          <w:szCs w:val="24"/>
        </w:rPr>
        <w:t>Heating and cooling medium</w:t>
      </w:r>
    </w:p>
    <w:p w14:paraId="5D047467" w14:textId="77777777" w:rsidR="007A54A7" w:rsidRPr="00C052B5" w:rsidRDefault="007A54A7" w:rsidP="006703DF">
      <w:pPr>
        <w:numPr>
          <w:ilvl w:val="0"/>
          <w:numId w:val="22"/>
        </w:numPr>
        <w:spacing w:line="276" w:lineRule="auto"/>
        <w:rPr>
          <w:szCs w:val="24"/>
        </w:rPr>
      </w:pPr>
      <w:r w:rsidRPr="00C052B5">
        <w:rPr>
          <w:szCs w:val="24"/>
        </w:rPr>
        <w:t>HVAC</w:t>
      </w:r>
    </w:p>
    <w:p w14:paraId="0EF28038" w14:textId="5FA1FA4B" w:rsidR="007A54A7" w:rsidRPr="00C052B5" w:rsidRDefault="007A54A7" w:rsidP="006703DF">
      <w:pPr>
        <w:numPr>
          <w:ilvl w:val="0"/>
          <w:numId w:val="22"/>
        </w:numPr>
        <w:spacing w:line="276" w:lineRule="auto"/>
        <w:rPr>
          <w:szCs w:val="24"/>
        </w:rPr>
      </w:pPr>
      <w:r w:rsidRPr="00C052B5">
        <w:rPr>
          <w:szCs w:val="24"/>
        </w:rPr>
        <w:t xml:space="preserve">(FPSO) Turret </w:t>
      </w:r>
      <w:r w:rsidR="00F77F2C" w:rsidRPr="00C052B5">
        <w:rPr>
          <w:szCs w:val="24"/>
        </w:rPr>
        <w:t>auxiliary</w:t>
      </w:r>
      <w:r w:rsidRPr="00C052B5">
        <w:rPr>
          <w:szCs w:val="24"/>
        </w:rPr>
        <w:t xml:space="preserve"> systems</w:t>
      </w:r>
    </w:p>
    <w:p w14:paraId="082D8DEF" w14:textId="77777777" w:rsidR="007A54A7" w:rsidRPr="00C052B5" w:rsidRDefault="007A54A7" w:rsidP="006703DF">
      <w:pPr>
        <w:numPr>
          <w:ilvl w:val="0"/>
          <w:numId w:val="22"/>
        </w:numPr>
        <w:spacing w:line="276" w:lineRule="auto"/>
        <w:rPr>
          <w:szCs w:val="24"/>
        </w:rPr>
      </w:pPr>
      <w:r w:rsidRPr="00C052B5">
        <w:rPr>
          <w:szCs w:val="24"/>
        </w:rPr>
        <w:t>Helideck support systems</w:t>
      </w:r>
    </w:p>
    <w:p w14:paraId="56AAB608" w14:textId="72F500CA" w:rsidR="007A54A7" w:rsidRPr="00C052B5" w:rsidRDefault="007A54A7" w:rsidP="006703DF">
      <w:pPr>
        <w:numPr>
          <w:ilvl w:val="0"/>
          <w:numId w:val="22"/>
        </w:numPr>
        <w:spacing w:line="276" w:lineRule="auto"/>
        <w:rPr>
          <w:szCs w:val="24"/>
        </w:rPr>
      </w:pPr>
      <w:r w:rsidRPr="00C052B5">
        <w:rPr>
          <w:szCs w:val="24"/>
        </w:rPr>
        <w:t>Safety systems (inc</w:t>
      </w:r>
      <w:r w:rsidR="00F77F2C" w:rsidRPr="00C052B5">
        <w:rPr>
          <w:szCs w:val="24"/>
        </w:rPr>
        <w:t>.</w:t>
      </w:r>
      <w:r w:rsidRPr="00C052B5">
        <w:rPr>
          <w:szCs w:val="24"/>
        </w:rPr>
        <w:t xml:space="preserve"> firewater systems)</w:t>
      </w:r>
    </w:p>
    <w:p w14:paraId="051E9562" w14:textId="540F9D1A" w:rsidR="007A54A7" w:rsidRPr="00C052B5" w:rsidRDefault="007A54A7" w:rsidP="00C052B5">
      <w:pPr>
        <w:spacing w:line="276" w:lineRule="auto"/>
        <w:rPr>
          <w:szCs w:val="24"/>
        </w:rPr>
      </w:pPr>
      <w:r w:rsidRPr="00C052B5">
        <w:rPr>
          <w:szCs w:val="24"/>
        </w:rPr>
        <w:t>Also includes all mechanical lifting (cranes, winches etc.) and storage systems.</w:t>
      </w:r>
      <w:r w:rsidR="005B17CB" w:rsidRPr="00C052B5">
        <w:rPr>
          <w:szCs w:val="24"/>
        </w:rPr>
        <w:br/>
      </w:r>
    </w:p>
    <w:p w14:paraId="0E1959A6" w14:textId="4A11BF8E" w:rsidR="007060AD" w:rsidRPr="00C052B5" w:rsidRDefault="00704DC8" w:rsidP="00C052B5">
      <w:pPr>
        <w:spacing w:line="276" w:lineRule="auto"/>
        <w:rPr>
          <w:szCs w:val="24"/>
        </w:rPr>
      </w:pPr>
      <w:r w:rsidRPr="00C052B5">
        <w:rPr>
          <w:noProof/>
          <w:szCs w:val="24"/>
        </w:rPr>
        <w:drawing>
          <wp:inline distT="0" distB="0" distL="0" distR="0" wp14:anchorId="25EE8734" wp14:editId="62FBBAE2">
            <wp:extent cx="6479540" cy="1802765"/>
            <wp:effectExtent l="0" t="0" r="0" b="6985"/>
            <wp:docPr id="11" name="Picture 10">
              <a:extLst xmlns:a="http://schemas.openxmlformats.org/drawingml/2006/main">
                <a:ext uri="{FF2B5EF4-FFF2-40B4-BE49-F238E27FC236}">
                  <a16:creationId xmlns:a16="http://schemas.microsoft.com/office/drawing/2014/main" id="{9F405833-4C9D-AE24-DC77-01D6643731F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F405833-4C9D-AE24-DC77-01D6643731F5}"/>
                        </a:ext>
                        <a:ext uri="{C183D7F6-B498-43B3-948B-1728B52AA6E4}">
                          <adec:decorative xmlns:adec="http://schemas.microsoft.com/office/drawing/2017/decorative" val="1"/>
                        </a:ext>
                      </a:extLst>
                    </pic:cNvPr>
                    <pic:cNvPicPr>
                      <a:picLocks noChangeAspect="1"/>
                    </pic:cNvPicPr>
                  </pic:nvPicPr>
                  <pic:blipFill>
                    <a:blip r:embed="rId84"/>
                    <a:srcRect b="75381"/>
                    <a:stretch/>
                  </pic:blipFill>
                  <pic:spPr>
                    <a:xfrm>
                      <a:off x="0" y="0"/>
                      <a:ext cx="6479540" cy="1802765"/>
                    </a:xfrm>
                    <a:prstGeom prst="rect">
                      <a:avLst/>
                    </a:prstGeom>
                  </pic:spPr>
                </pic:pic>
              </a:graphicData>
            </a:graphic>
          </wp:inline>
        </w:drawing>
      </w:r>
    </w:p>
    <w:p w14:paraId="071FBA48" w14:textId="77777777" w:rsidR="008F620E" w:rsidRPr="00C052B5" w:rsidRDefault="008F620E" w:rsidP="00C052B5">
      <w:pPr>
        <w:spacing w:line="276" w:lineRule="auto"/>
        <w:rPr>
          <w:szCs w:val="24"/>
        </w:rPr>
      </w:pPr>
      <w:r w:rsidRPr="00C052B5">
        <w:rPr>
          <w:szCs w:val="24"/>
        </w:rPr>
        <w:t>Covers injection of fluids that will produce (over time) a production loss from the reservoir if injection volumes cease or are not managed to optimum reservoir management guidance.</w:t>
      </w:r>
    </w:p>
    <w:p w14:paraId="673A0571" w14:textId="740CBF70" w:rsidR="008F620E" w:rsidRPr="00C052B5" w:rsidRDefault="008F620E" w:rsidP="00C052B5">
      <w:pPr>
        <w:spacing w:line="276" w:lineRule="auto"/>
        <w:rPr>
          <w:szCs w:val="24"/>
        </w:rPr>
      </w:pPr>
      <w:r w:rsidRPr="00C052B5">
        <w:rPr>
          <w:szCs w:val="24"/>
        </w:rPr>
        <w:t>Hence loss of fluids for reservoir support does not immediately produce a production loss, but will over time, therefore a loss should be estimated by the relevant Operator Technical Authority and agreed with Regulator.</w:t>
      </w:r>
      <w:r w:rsidR="005B17CB" w:rsidRPr="00C052B5">
        <w:rPr>
          <w:szCs w:val="24"/>
        </w:rPr>
        <w:br/>
      </w:r>
    </w:p>
    <w:p w14:paraId="508E924D" w14:textId="14AD6C57" w:rsidR="00704DC8" w:rsidRPr="00C052B5" w:rsidRDefault="003309B6" w:rsidP="00C052B5">
      <w:pPr>
        <w:spacing w:line="276" w:lineRule="auto"/>
        <w:rPr>
          <w:szCs w:val="24"/>
        </w:rPr>
      </w:pPr>
      <w:r w:rsidRPr="00C052B5">
        <w:rPr>
          <w:noProof/>
          <w:szCs w:val="24"/>
        </w:rPr>
        <w:drawing>
          <wp:inline distT="0" distB="0" distL="0" distR="0" wp14:anchorId="5C21F050" wp14:editId="58B8712A">
            <wp:extent cx="6479540" cy="2045335"/>
            <wp:effectExtent l="0" t="0" r="0" b="0"/>
            <wp:docPr id="13" name="Picture 12">
              <a:extLst xmlns:a="http://schemas.openxmlformats.org/drawingml/2006/main">
                <a:ext uri="{FF2B5EF4-FFF2-40B4-BE49-F238E27FC236}">
                  <a16:creationId xmlns:a16="http://schemas.microsoft.com/office/drawing/2014/main" id="{0B860F2B-5077-8074-4D0F-41E52C77B7A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B860F2B-5077-8074-4D0F-41E52C77B7A5}"/>
                        </a:ext>
                        <a:ext uri="{C183D7F6-B498-43B3-948B-1728B52AA6E4}">
                          <adec:decorative xmlns:adec="http://schemas.microsoft.com/office/drawing/2017/decorative" val="1"/>
                        </a:ext>
                      </a:extLst>
                    </pic:cNvPr>
                    <pic:cNvPicPr>
                      <a:picLocks noChangeAspect="1"/>
                    </pic:cNvPicPr>
                  </pic:nvPicPr>
                  <pic:blipFill>
                    <a:blip r:embed="rId84"/>
                    <a:srcRect t="27412" b="44661"/>
                    <a:stretch/>
                  </pic:blipFill>
                  <pic:spPr>
                    <a:xfrm>
                      <a:off x="0" y="0"/>
                      <a:ext cx="6479540" cy="2045335"/>
                    </a:xfrm>
                    <a:prstGeom prst="rect">
                      <a:avLst/>
                    </a:prstGeom>
                  </pic:spPr>
                </pic:pic>
              </a:graphicData>
            </a:graphic>
          </wp:inline>
        </w:drawing>
      </w:r>
    </w:p>
    <w:p w14:paraId="7737CD89" w14:textId="0265AD40" w:rsidR="00AD5A1B" w:rsidRPr="00C052B5" w:rsidRDefault="00AD5A1B" w:rsidP="00C052B5">
      <w:pPr>
        <w:spacing w:line="276" w:lineRule="auto"/>
        <w:rPr>
          <w:szCs w:val="24"/>
        </w:rPr>
      </w:pPr>
      <w:r w:rsidRPr="00C052B5">
        <w:rPr>
          <w:szCs w:val="24"/>
        </w:rPr>
        <w:t xml:space="preserve">All production systems with </w:t>
      </w:r>
      <w:r w:rsidRPr="00B21184">
        <w:rPr>
          <w:szCs w:val="24"/>
        </w:rPr>
        <w:t>Instrumented</w:t>
      </w:r>
      <w:r w:rsidRPr="00C052B5">
        <w:rPr>
          <w:szCs w:val="24"/>
        </w:rPr>
        <w:t xml:space="preserve"> emergency shutdown, control and instrumented monitoring equipment, including hydraulic systems</w:t>
      </w:r>
      <w:r w:rsidR="008F620E" w:rsidRPr="00C052B5">
        <w:rPr>
          <w:szCs w:val="24"/>
        </w:rPr>
        <w:t>.</w:t>
      </w:r>
      <w:r w:rsidR="005B17CB" w:rsidRPr="00C052B5">
        <w:rPr>
          <w:szCs w:val="24"/>
        </w:rPr>
        <w:br/>
      </w:r>
    </w:p>
    <w:p w14:paraId="52C8D6D0" w14:textId="745D3E60" w:rsidR="003309B6" w:rsidRPr="00C052B5" w:rsidRDefault="003309B6" w:rsidP="00C052B5">
      <w:pPr>
        <w:spacing w:line="276" w:lineRule="auto"/>
        <w:rPr>
          <w:szCs w:val="24"/>
        </w:rPr>
      </w:pPr>
      <w:r w:rsidRPr="00C052B5">
        <w:rPr>
          <w:noProof/>
          <w:szCs w:val="24"/>
        </w:rPr>
        <w:drawing>
          <wp:inline distT="0" distB="0" distL="0" distR="0" wp14:anchorId="382EEEB3" wp14:editId="34B39CF7">
            <wp:extent cx="6479540" cy="925830"/>
            <wp:effectExtent l="0" t="0" r="0" b="7620"/>
            <wp:docPr id="1395657903" name="Picture 13">
              <a:extLst xmlns:a="http://schemas.openxmlformats.org/drawingml/2006/main">
                <a:ext uri="{FF2B5EF4-FFF2-40B4-BE49-F238E27FC236}">
                  <a16:creationId xmlns:a16="http://schemas.microsoft.com/office/drawing/2014/main" id="{D70CD506-02B8-A3EA-3896-DD8AE3BA239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57903" name="Picture 13">
                      <a:extLst>
                        <a:ext uri="{FF2B5EF4-FFF2-40B4-BE49-F238E27FC236}">
                          <a16:creationId xmlns:a16="http://schemas.microsoft.com/office/drawing/2014/main" id="{D70CD506-02B8-A3EA-3896-DD8AE3BA239A}"/>
                        </a:ext>
                        <a:ext uri="{C183D7F6-B498-43B3-948B-1728B52AA6E4}">
                          <adec:decorative xmlns:adec="http://schemas.microsoft.com/office/drawing/2017/decorative" val="1"/>
                        </a:ext>
                      </a:extLst>
                    </pic:cNvPr>
                    <pic:cNvPicPr>
                      <a:picLocks noChangeAspect="1"/>
                    </pic:cNvPicPr>
                  </pic:nvPicPr>
                  <pic:blipFill>
                    <a:blip r:embed="rId84"/>
                    <a:srcRect t="57803" b="29548"/>
                    <a:stretch/>
                  </pic:blipFill>
                  <pic:spPr>
                    <a:xfrm>
                      <a:off x="0" y="0"/>
                      <a:ext cx="6479540" cy="925830"/>
                    </a:xfrm>
                    <a:prstGeom prst="rect">
                      <a:avLst/>
                    </a:prstGeom>
                  </pic:spPr>
                </pic:pic>
              </a:graphicData>
            </a:graphic>
          </wp:inline>
        </w:drawing>
      </w:r>
    </w:p>
    <w:p w14:paraId="30207595" w14:textId="77777777" w:rsidR="006669A4" w:rsidRPr="00C052B5" w:rsidRDefault="006669A4" w:rsidP="00C052B5">
      <w:pPr>
        <w:spacing w:line="276" w:lineRule="auto"/>
        <w:rPr>
          <w:szCs w:val="24"/>
        </w:rPr>
      </w:pPr>
      <w:r w:rsidRPr="00C052B5">
        <w:rPr>
          <w:szCs w:val="24"/>
        </w:rPr>
        <w:t>Includes equipment such as:</w:t>
      </w:r>
    </w:p>
    <w:p w14:paraId="684BB02A" w14:textId="0EED030A" w:rsidR="006669A4" w:rsidRPr="00C052B5" w:rsidRDefault="006669A4" w:rsidP="006703DF">
      <w:pPr>
        <w:numPr>
          <w:ilvl w:val="0"/>
          <w:numId w:val="21"/>
        </w:numPr>
        <w:spacing w:line="276" w:lineRule="auto"/>
        <w:rPr>
          <w:szCs w:val="24"/>
        </w:rPr>
      </w:pPr>
      <w:r w:rsidRPr="00C052B5">
        <w:rPr>
          <w:szCs w:val="24"/>
        </w:rPr>
        <w:t>Primary structure incl. jacket legs etc</w:t>
      </w:r>
      <w:r w:rsidR="00C207BD">
        <w:rPr>
          <w:szCs w:val="24"/>
        </w:rPr>
        <w:t>.</w:t>
      </w:r>
    </w:p>
    <w:p w14:paraId="3AB22FB2" w14:textId="78B0DA24" w:rsidR="006669A4" w:rsidRPr="00C052B5" w:rsidRDefault="006669A4" w:rsidP="006703DF">
      <w:pPr>
        <w:numPr>
          <w:ilvl w:val="0"/>
          <w:numId w:val="21"/>
        </w:numPr>
        <w:spacing w:line="276" w:lineRule="auto"/>
        <w:rPr>
          <w:szCs w:val="24"/>
        </w:rPr>
      </w:pPr>
      <w:r w:rsidRPr="00C052B5">
        <w:rPr>
          <w:szCs w:val="24"/>
        </w:rPr>
        <w:t>FPSO moorings</w:t>
      </w:r>
    </w:p>
    <w:p w14:paraId="60DCA3D7" w14:textId="0386E18B" w:rsidR="006669A4" w:rsidRPr="00C052B5" w:rsidRDefault="006669A4" w:rsidP="006703DF">
      <w:pPr>
        <w:numPr>
          <w:ilvl w:val="0"/>
          <w:numId w:val="21"/>
        </w:numPr>
        <w:spacing w:line="276" w:lineRule="auto"/>
        <w:rPr>
          <w:szCs w:val="24"/>
        </w:rPr>
      </w:pPr>
      <w:r w:rsidRPr="00C052B5">
        <w:rPr>
          <w:szCs w:val="24"/>
        </w:rPr>
        <w:t>Midwater arches, J-Tubes</w:t>
      </w:r>
      <w:r w:rsidR="008F620E" w:rsidRPr="00C052B5">
        <w:rPr>
          <w:szCs w:val="24"/>
        </w:rPr>
        <w:t>.</w:t>
      </w:r>
    </w:p>
    <w:p w14:paraId="67328162" w14:textId="77777777" w:rsidR="006669A4" w:rsidRPr="00C052B5" w:rsidRDefault="006669A4" w:rsidP="00C052B5">
      <w:pPr>
        <w:spacing w:line="276" w:lineRule="auto"/>
        <w:rPr>
          <w:szCs w:val="24"/>
        </w:rPr>
      </w:pPr>
    </w:p>
    <w:p w14:paraId="49685D13" w14:textId="57DFDB29" w:rsidR="003309B6" w:rsidRPr="00C052B5" w:rsidRDefault="003309B6" w:rsidP="00C052B5">
      <w:pPr>
        <w:spacing w:line="276" w:lineRule="auto"/>
        <w:rPr>
          <w:szCs w:val="24"/>
        </w:rPr>
      </w:pPr>
      <w:r w:rsidRPr="00C052B5">
        <w:rPr>
          <w:noProof/>
          <w:szCs w:val="24"/>
        </w:rPr>
        <w:drawing>
          <wp:inline distT="0" distB="0" distL="0" distR="0" wp14:anchorId="41E78EB5" wp14:editId="1A935193">
            <wp:extent cx="6479540" cy="1113155"/>
            <wp:effectExtent l="0" t="0" r="0" b="0"/>
            <wp:docPr id="15" name="Picture 14">
              <a:extLst xmlns:a="http://schemas.openxmlformats.org/drawingml/2006/main">
                <a:ext uri="{FF2B5EF4-FFF2-40B4-BE49-F238E27FC236}">
                  <a16:creationId xmlns:a16="http://schemas.microsoft.com/office/drawing/2014/main" id="{17388797-3672-F0F7-EB85-B5C9E896821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7388797-3672-F0F7-EB85-B5C9E8968215}"/>
                        </a:ext>
                        <a:ext uri="{C183D7F6-B498-43B3-948B-1728B52AA6E4}">
                          <adec:decorative xmlns:adec="http://schemas.microsoft.com/office/drawing/2017/decorative" val="1"/>
                        </a:ext>
                      </a:extLst>
                    </pic:cNvPr>
                    <pic:cNvPicPr>
                      <a:picLocks noChangeAspect="1"/>
                    </pic:cNvPicPr>
                  </pic:nvPicPr>
                  <pic:blipFill>
                    <a:blip r:embed="rId84"/>
                    <a:srcRect t="73081" b="11718"/>
                    <a:stretch/>
                  </pic:blipFill>
                  <pic:spPr>
                    <a:xfrm>
                      <a:off x="0" y="0"/>
                      <a:ext cx="6479540" cy="1113155"/>
                    </a:xfrm>
                    <a:prstGeom prst="rect">
                      <a:avLst/>
                    </a:prstGeom>
                  </pic:spPr>
                </pic:pic>
              </a:graphicData>
            </a:graphic>
          </wp:inline>
        </w:drawing>
      </w:r>
    </w:p>
    <w:p w14:paraId="311854D9" w14:textId="1EF3CAA0" w:rsidR="006669A4" w:rsidRPr="00C052B5" w:rsidRDefault="006669A4" w:rsidP="00C052B5">
      <w:pPr>
        <w:spacing w:line="276" w:lineRule="auto"/>
        <w:rPr>
          <w:szCs w:val="24"/>
        </w:rPr>
      </w:pPr>
      <w:r w:rsidRPr="00C052B5">
        <w:rPr>
          <w:szCs w:val="24"/>
        </w:rPr>
        <w:t>Planned means that the activity is defined within the facility planning process (at the beginning of year)</w:t>
      </w:r>
      <w:r w:rsidR="008F620E" w:rsidRPr="00C052B5">
        <w:rPr>
          <w:szCs w:val="24"/>
        </w:rPr>
        <w:t>.</w:t>
      </w:r>
    </w:p>
    <w:p w14:paraId="1E65C76A" w14:textId="0F3F6E12" w:rsidR="006669A4" w:rsidRPr="00C052B5" w:rsidRDefault="006669A4" w:rsidP="00C052B5">
      <w:pPr>
        <w:spacing w:line="276" w:lineRule="auto"/>
        <w:rPr>
          <w:szCs w:val="24"/>
        </w:rPr>
      </w:pPr>
      <w:r w:rsidRPr="00C052B5">
        <w:rPr>
          <w:szCs w:val="24"/>
        </w:rPr>
        <w:t>This category includes unplanned over-runs of the planned activities (e.g. TAR exceeding the originally planned duration)</w:t>
      </w:r>
      <w:r w:rsidR="008F620E" w:rsidRPr="00C052B5">
        <w:rPr>
          <w:szCs w:val="24"/>
        </w:rPr>
        <w:t>.</w:t>
      </w:r>
      <w:r w:rsidR="005B17CB" w:rsidRPr="00C052B5">
        <w:rPr>
          <w:szCs w:val="24"/>
        </w:rPr>
        <w:br/>
      </w:r>
    </w:p>
    <w:p w14:paraId="344EB87C" w14:textId="5E606099" w:rsidR="003309B6" w:rsidRPr="00C052B5" w:rsidRDefault="003309B6" w:rsidP="00C052B5">
      <w:pPr>
        <w:spacing w:line="276" w:lineRule="auto"/>
        <w:rPr>
          <w:szCs w:val="24"/>
        </w:rPr>
      </w:pPr>
      <w:r w:rsidRPr="00C052B5">
        <w:rPr>
          <w:noProof/>
          <w:szCs w:val="24"/>
        </w:rPr>
        <w:drawing>
          <wp:inline distT="0" distB="0" distL="0" distR="0" wp14:anchorId="3266AB3E" wp14:editId="29CCCD7A">
            <wp:extent cx="6479540" cy="690245"/>
            <wp:effectExtent l="0" t="0" r="0" b="0"/>
            <wp:docPr id="12" name="Picture 11">
              <a:extLst xmlns:a="http://schemas.openxmlformats.org/drawingml/2006/main">
                <a:ext uri="{FF2B5EF4-FFF2-40B4-BE49-F238E27FC236}">
                  <a16:creationId xmlns:a16="http://schemas.microsoft.com/office/drawing/2014/main" id="{387EF991-2653-182D-4DDB-E34DB22088D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87EF991-2653-182D-4DDB-E34DB22088D1}"/>
                        </a:ext>
                        <a:ext uri="{C183D7F6-B498-43B3-948B-1728B52AA6E4}">
                          <adec:decorative xmlns:adec="http://schemas.microsoft.com/office/drawing/2017/decorative" val="1"/>
                        </a:ext>
                      </a:extLst>
                    </pic:cNvPr>
                    <pic:cNvPicPr>
                      <a:picLocks noChangeAspect="1"/>
                    </pic:cNvPicPr>
                  </pic:nvPicPr>
                  <pic:blipFill>
                    <a:blip r:embed="rId84"/>
                    <a:srcRect t="90570"/>
                    <a:stretch/>
                  </pic:blipFill>
                  <pic:spPr>
                    <a:xfrm>
                      <a:off x="0" y="0"/>
                      <a:ext cx="6479540" cy="690245"/>
                    </a:xfrm>
                    <a:prstGeom prst="rect">
                      <a:avLst/>
                    </a:prstGeom>
                  </pic:spPr>
                </pic:pic>
              </a:graphicData>
            </a:graphic>
          </wp:inline>
        </w:drawing>
      </w:r>
    </w:p>
    <w:p w14:paraId="78290E2B" w14:textId="77777777" w:rsidR="00B955C2" w:rsidRPr="00C052B5" w:rsidRDefault="00B955C2" w:rsidP="00C052B5">
      <w:pPr>
        <w:tabs>
          <w:tab w:val="left" w:pos="6362"/>
        </w:tabs>
        <w:spacing w:line="276" w:lineRule="auto"/>
        <w:rPr>
          <w:szCs w:val="24"/>
        </w:rPr>
      </w:pPr>
    </w:p>
    <w:p w14:paraId="5A117444" w14:textId="7522F653" w:rsidR="00B955C2" w:rsidRPr="00334564" w:rsidRDefault="00B955C2" w:rsidP="00B955C2">
      <w:pPr>
        <w:pStyle w:val="Heading2"/>
        <w:pBdr>
          <w:bottom w:val="single" w:sz="4" w:space="1" w:color="auto"/>
        </w:pBdr>
        <w:spacing w:line="276" w:lineRule="auto"/>
      </w:pPr>
      <w:bookmarkStart w:id="97" w:name="_Toc205191463"/>
      <w:r>
        <w:t>6.</w:t>
      </w:r>
      <w:r w:rsidR="00824434">
        <w:t>5</w:t>
      </w:r>
      <w:r>
        <w:t xml:space="preserve"> </w:t>
      </w:r>
      <w:r w:rsidR="00824434">
        <w:t>Export loses (annual)</w:t>
      </w:r>
      <w:bookmarkEnd w:id="97"/>
    </w:p>
    <w:p w14:paraId="5B1612D0" w14:textId="2E79ED02" w:rsidR="00687EF0" w:rsidRPr="00391824" w:rsidRDefault="00687EF0" w:rsidP="00C052B5">
      <w:pPr>
        <w:spacing w:line="276" w:lineRule="auto"/>
      </w:pPr>
      <w:r w:rsidRPr="00687EF0">
        <w:t xml:space="preserve">If there are export losses, please provide details about the main contributors in the text </w:t>
      </w:r>
      <w:r w:rsidRPr="00391824">
        <w:t>box</w:t>
      </w:r>
      <w:r w:rsidR="00E77315" w:rsidRPr="00391824">
        <w:t xml:space="preserve"> at the end of the Export losses (annual) section</w:t>
      </w:r>
      <w:r w:rsidRPr="00391824">
        <w:t>. </w:t>
      </w:r>
    </w:p>
    <w:p w14:paraId="7CED2858" w14:textId="779375FB" w:rsidR="009648D9" w:rsidRDefault="00E44188" w:rsidP="00C052B5">
      <w:pPr>
        <w:spacing w:line="276" w:lineRule="auto"/>
      </w:pPr>
      <w:r w:rsidRPr="00E44188">
        <w:rPr>
          <w:noProof/>
        </w:rPr>
        <w:drawing>
          <wp:inline distT="0" distB="0" distL="0" distR="0" wp14:anchorId="6F221877" wp14:editId="29528749">
            <wp:extent cx="6479540" cy="445135"/>
            <wp:effectExtent l="0" t="0" r="0" b="0"/>
            <wp:docPr id="330257568" name="Picture 2">
              <a:extLst xmlns:a="http://schemas.openxmlformats.org/drawingml/2006/main">
                <a:ext uri="{FF2B5EF4-FFF2-40B4-BE49-F238E27FC236}">
                  <a16:creationId xmlns:a16="http://schemas.microsoft.com/office/drawing/2014/main" id="{DFC538EC-FCC2-6187-25F4-69BC1B60810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57568" name="Picture 2">
                      <a:extLst>
                        <a:ext uri="{FF2B5EF4-FFF2-40B4-BE49-F238E27FC236}">
                          <a16:creationId xmlns:a16="http://schemas.microsoft.com/office/drawing/2014/main" id="{DFC538EC-FCC2-6187-25F4-69BC1B608105}"/>
                        </a:ext>
                        <a:ext uri="{C183D7F6-B498-43B3-948B-1728B52AA6E4}">
                          <adec:decorative xmlns:adec="http://schemas.microsoft.com/office/drawing/2017/decorative" val="1"/>
                        </a:ext>
                      </a:extLst>
                    </pic:cNvPr>
                    <pic:cNvPicPr>
                      <a:picLocks noChangeAspect="1"/>
                    </pic:cNvPicPr>
                  </pic:nvPicPr>
                  <pic:blipFill>
                    <a:blip r:embed="rId85"/>
                    <a:srcRect b="94889"/>
                    <a:stretch/>
                  </pic:blipFill>
                  <pic:spPr>
                    <a:xfrm>
                      <a:off x="0" y="0"/>
                      <a:ext cx="6479540" cy="445135"/>
                    </a:xfrm>
                    <a:prstGeom prst="rect">
                      <a:avLst/>
                    </a:prstGeom>
                  </pic:spPr>
                </pic:pic>
              </a:graphicData>
            </a:graphic>
          </wp:inline>
        </w:drawing>
      </w:r>
    </w:p>
    <w:p w14:paraId="7CBDF756" w14:textId="42455A48" w:rsidR="00116658" w:rsidRDefault="00116658" w:rsidP="00C052B5">
      <w:pPr>
        <w:spacing w:line="276" w:lineRule="auto"/>
      </w:pPr>
      <w:r w:rsidRPr="00116658">
        <w:rPr>
          <w:noProof/>
        </w:rPr>
        <w:drawing>
          <wp:inline distT="0" distB="0" distL="0" distR="0" wp14:anchorId="79A55BC3" wp14:editId="42D8DEBB">
            <wp:extent cx="6479540" cy="1467485"/>
            <wp:effectExtent l="0" t="0" r="0" b="0"/>
            <wp:docPr id="678691271" name="Picture 3">
              <a:extLst xmlns:a="http://schemas.openxmlformats.org/drawingml/2006/main">
                <a:ext uri="{FF2B5EF4-FFF2-40B4-BE49-F238E27FC236}">
                  <a16:creationId xmlns:a16="http://schemas.microsoft.com/office/drawing/2014/main" id="{1D3D2A59-519C-ACAB-7322-DDD0F8CD347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91271" name="Picture 3">
                      <a:extLst>
                        <a:ext uri="{FF2B5EF4-FFF2-40B4-BE49-F238E27FC236}">
                          <a16:creationId xmlns:a16="http://schemas.microsoft.com/office/drawing/2014/main" id="{1D3D2A59-519C-ACAB-7322-DDD0F8CD347D}"/>
                        </a:ext>
                        <a:ext uri="{C183D7F6-B498-43B3-948B-1728B52AA6E4}">
                          <adec:decorative xmlns:adec="http://schemas.microsoft.com/office/drawing/2017/decorative" val="1"/>
                        </a:ext>
                      </a:extLst>
                    </pic:cNvPr>
                    <pic:cNvPicPr>
                      <a:picLocks noChangeAspect="1"/>
                    </pic:cNvPicPr>
                  </pic:nvPicPr>
                  <pic:blipFill>
                    <a:blip r:embed="rId85"/>
                    <a:srcRect t="6354" b="76794"/>
                    <a:stretch/>
                  </pic:blipFill>
                  <pic:spPr>
                    <a:xfrm>
                      <a:off x="0" y="0"/>
                      <a:ext cx="6479540" cy="1467485"/>
                    </a:xfrm>
                    <a:prstGeom prst="rect">
                      <a:avLst/>
                    </a:prstGeom>
                  </pic:spPr>
                </pic:pic>
              </a:graphicData>
            </a:graphic>
          </wp:inline>
        </w:drawing>
      </w:r>
    </w:p>
    <w:p w14:paraId="2E111235" w14:textId="2728DFE5" w:rsidR="00116658" w:rsidRDefault="004F6ADF" w:rsidP="00C052B5">
      <w:pPr>
        <w:spacing w:line="276" w:lineRule="auto"/>
      </w:pPr>
      <w:r w:rsidRPr="004F6ADF">
        <w:rPr>
          <w:noProof/>
        </w:rPr>
        <w:drawing>
          <wp:inline distT="0" distB="0" distL="0" distR="0" wp14:anchorId="66221FCB" wp14:editId="64AD284B">
            <wp:extent cx="6479540" cy="1012825"/>
            <wp:effectExtent l="0" t="0" r="0" b="0"/>
            <wp:docPr id="1335432679" name="Picture 6">
              <a:extLst xmlns:a="http://schemas.openxmlformats.org/drawingml/2006/main">
                <a:ext uri="{FF2B5EF4-FFF2-40B4-BE49-F238E27FC236}">
                  <a16:creationId xmlns:a16="http://schemas.microsoft.com/office/drawing/2014/main" id="{2AB84E2E-85FA-850D-E1BC-043E251A846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32679" name="Picture 6">
                      <a:extLst>
                        <a:ext uri="{FF2B5EF4-FFF2-40B4-BE49-F238E27FC236}">
                          <a16:creationId xmlns:a16="http://schemas.microsoft.com/office/drawing/2014/main" id="{2AB84E2E-85FA-850D-E1BC-043E251A8463}"/>
                        </a:ext>
                        <a:ext uri="{C183D7F6-B498-43B3-948B-1728B52AA6E4}">
                          <adec:decorative xmlns:adec="http://schemas.microsoft.com/office/drawing/2017/decorative" val="1"/>
                        </a:ext>
                      </a:extLst>
                    </pic:cNvPr>
                    <pic:cNvPicPr>
                      <a:picLocks noChangeAspect="1"/>
                    </pic:cNvPicPr>
                  </pic:nvPicPr>
                  <pic:blipFill>
                    <a:blip r:embed="rId85"/>
                    <a:srcRect t="25002" b="63365"/>
                    <a:stretch/>
                  </pic:blipFill>
                  <pic:spPr>
                    <a:xfrm>
                      <a:off x="0" y="0"/>
                      <a:ext cx="6479540" cy="1012825"/>
                    </a:xfrm>
                    <a:prstGeom prst="rect">
                      <a:avLst/>
                    </a:prstGeom>
                  </pic:spPr>
                </pic:pic>
              </a:graphicData>
            </a:graphic>
          </wp:inline>
        </w:drawing>
      </w:r>
    </w:p>
    <w:p w14:paraId="0372DBE2" w14:textId="63EC2325" w:rsidR="004F6ADF" w:rsidRDefault="004F6ADF" w:rsidP="00C052B5">
      <w:pPr>
        <w:spacing w:line="276" w:lineRule="auto"/>
      </w:pPr>
      <w:r w:rsidRPr="004F6ADF">
        <w:rPr>
          <w:noProof/>
        </w:rPr>
        <w:drawing>
          <wp:inline distT="0" distB="0" distL="0" distR="0" wp14:anchorId="750D245F" wp14:editId="3D128FCF">
            <wp:extent cx="6479540" cy="875665"/>
            <wp:effectExtent l="0" t="0" r="0" b="635"/>
            <wp:docPr id="257079801" name="Picture 7">
              <a:extLst xmlns:a="http://schemas.openxmlformats.org/drawingml/2006/main">
                <a:ext uri="{FF2B5EF4-FFF2-40B4-BE49-F238E27FC236}">
                  <a16:creationId xmlns:a16="http://schemas.microsoft.com/office/drawing/2014/main" id="{32F66782-D721-3723-DAC4-B19C669A840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79801" name="Picture 7">
                      <a:extLst>
                        <a:ext uri="{FF2B5EF4-FFF2-40B4-BE49-F238E27FC236}">
                          <a16:creationId xmlns:a16="http://schemas.microsoft.com/office/drawing/2014/main" id="{32F66782-D721-3723-DAC4-B19C669A8404}"/>
                        </a:ext>
                        <a:ext uri="{C183D7F6-B498-43B3-948B-1728B52AA6E4}">
                          <adec:decorative xmlns:adec="http://schemas.microsoft.com/office/drawing/2017/decorative" val="1"/>
                        </a:ext>
                      </a:extLst>
                    </pic:cNvPr>
                    <pic:cNvPicPr>
                      <a:picLocks noChangeAspect="1"/>
                    </pic:cNvPicPr>
                  </pic:nvPicPr>
                  <pic:blipFill>
                    <a:blip r:embed="rId85"/>
                    <a:srcRect t="38845" b="51101"/>
                    <a:stretch/>
                  </pic:blipFill>
                  <pic:spPr>
                    <a:xfrm>
                      <a:off x="0" y="0"/>
                      <a:ext cx="6479540" cy="875665"/>
                    </a:xfrm>
                    <a:prstGeom prst="rect">
                      <a:avLst/>
                    </a:prstGeom>
                  </pic:spPr>
                </pic:pic>
              </a:graphicData>
            </a:graphic>
          </wp:inline>
        </w:drawing>
      </w:r>
    </w:p>
    <w:p w14:paraId="3BE2CCD4" w14:textId="4F42A081" w:rsidR="004F6ADF" w:rsidRDefault="00845C37" w:rsidP="00C052B5">
      <w:pPr>
        <w:spacing w:line="276" w:lineRule="auto"/>
      </w:pPr>
      <w:r w:rsidRPr="00845C37">
        <w:rPr>
          <w:noProof/>
        </w:rPr>
        <w:drawing>
          <wp:inline distT="0" distB="0" distL="0" distR="0" wp14:anchorId="4A1461D9" wp14:editId="33B838F9">
            <wp:extent cx="6479540" cy="657860"/>
            <wp:effectExtent l="0" t="0" r="0" b="8890"/>
            <wp:docPr id="2082297389" name="Picture 8">
              <a:extLst xmlns:a="http://schemas.openxmlformats.org/drawingml/2006/main">
                <a:ext uri="{FF2B5EF4-FFF2-40B4-BE49-F238E27FC236}">
                  <a16:creationId xmlns:a16="http://schemas.microsoft.com/office/drawing/2014/main" id="{669A27D5-D04D-EF7B-86D5-EAA9526102B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97389" name="Picture 8">
                      <a:extLst>
                        <a:ext uri="{FF2B5EF4-FFF2-40B4-BE49-F238E27FC236}">
                          <a16:creationId xmlns:a16="http://schemas.microsoft.com/office/drawing/2014/main" id="{669A27D5-D04D-EF7B-86D5-EAA9526102B4}"/>
                        </a:ext>
                        <a:ext uri="{C183D7F6-B498-43B3-948B-1728B52AA6E4}">
                          <adec:decorative xmlns:adec="http://schemas.microsoft.com/office/drawing/2017/decorative" val="1"/>
                        </a:ext>
                      </a:extLst>
                    </pic:cNvPr>
                    <pic:cNvPicPr>
                      <a:picLocks noChangeAspect="1"/>
                    </pic:cNvPicPr>
                  </pic:nvPicPr>
                  <pic:blipFill>
                    <a:blip r:embed="rId85"/>
                    <a:srcRect t="50231" b="42211"/>
                    <a:stretch/>
                  </pic:blipFill>
                  <pic:spPr>
                    <a:xfrm>
                      <a:off x="0" y="0"/>
                      <a:ext cx="6479540" cy="657860"/>
                    </a:xfrm>
                    <a:prstGeom prst="rect">
                      <a:avLst/>
                    </a:prstGeom>
                  </pic:spPr>
                </pic:pic>
              </a:graphicData>
            </a:graphic>
          </wp:inline>
        </w:drawing>
      </w:r>
    </w:p>
    <w:p w14:paraId="30466853" w14:textId="386629F8" w:rsidR="00845C37" w:rsidRDefault="00845C37" w:rsidP="00C052B5">
      <w:pPr>
        <w:spacing w:line="276" w:lineRule="auto"/>
      </w:pPr>
      <w:r w:rsidRPr="00845C37">
        <w:rPr>
          <w:noProof/>
        </w:rPr>
        <w:drawing>
          <wp:inline distT="0" distB="0" distL="0" distR="0" wp14:anchorId="4264D9A6" wp14:editId="63D9F1CB">
            <wp:extent cx="6479540" cy="647700"/>
            <wp:effectExtent l="0" t="0" r="0" b="0"/>
            <wp:docPr id="10" name="Picture 9">
              <a:extLst xmlns:a="http://schemas.openxmlformats.org/drawingml/2006/main">
                <a:ext uri="{FF2B5EF4-FFF2-40B4-BE49-F238E27FC236}">
                  <a16:creationId xmlns:a16="http://schemas.microsoft.com/office/drawing/2014/main" id="{7AF68EEE-DEF7-CE0A-2316-E78125F55E7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AF68EEE-DEF7-CE0A-2316-E78125F55E7E}"/>
                        </a:ext>
                        <a:ext uri="{C183D7F6-B498-43B3-948B-1728B52AA6E4}">
                          <adec:decorative xmlns:adec="http://schemas.microsoft.com/office/drawing/2017/decorative" val="1"/>
                        </a:ext>
                      </a:extLst>
                    </pic:cNvPr>
                    <pic:cNvPicPr>
                      <a:picLocks noChangeAspect="1"/>
                    </pic:cNvPicPr>
                  </pic:nvPicPr>
                  <pic:blipFill>
                    <a:blip r:embed="rId85"/>
                    <a:srcRect t="59901" b="32661"/>
                    <a:stretch/>
                  </pic:blipFill>
                  <pic:spPr>
                    <a:xfrm>
                      <a:off x="0" y="0"/>
                      <a:ext cx="6479540" cy="647700"/>
                    </a:xfrm>
                    <a:prstGeom prst="rect">
                      <a:avLst/>
                    </a:prstGeom>
                  </pic:spPr>
                </pic:pic>
              </a:graphicData>
            </a:graphic>
          </wp:inline>
        </w:drawing>
      </w:r>
    </w:p>
    <w:p w14:paraId="1456EAA5" w14:textId="78A99D72" w:rsidR="00845C37" w:rsidRDefault="00845C37" w:rsidP="00C052B5">
      <w:pPr>
        <w:spacing w:line="276" w:lineRule="auto"/>
      </w:pPr>
      <w:r w:rsidRPr="00845C37">
        <w:rPr>
          <w:noProof/>
        </w:rPr>
        <w:drawing>
          <wp:inline distT="0" distB="0" distL="0" distR="0" wp14:anchorId="1E0A261D" wp14:editId="02ADC12B">
            <wp:extent cx="6479540" cy="740410"/>
            <wp:effectExtent l="0" t="0" r="0" b="2540"/>
            <wp:docPr id="351076252" name="Picture 5">
              <a:extLst xmlns:a="http://schemas.openxmlformats.org/drawingml/2006/main">
                <a:ext uri="{FF2B5EF4-FFF2-40B4-BE49-F238E27FC236}">
                  <a16:creationId xmlns:a16="http://schemas.microsoft.com/office/drawing/2014/main" id="{F64721DC-5D98-F22E-5354-9C821720E01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76252" name="Picture 5">
                      <a:extLst>
                        <a:ext uri="{FF2B5EF4-FFF2-40B4-BE49-F238E27FC236}">
                          <a16:creationId xmlns:a16="http://schemas.microsoft.com/office/drawing/2014/main" id="{F64721DC-5D98-F22E-5354-9C821720E01B}"/>
                        </a:ext>
                        <a:ext uri="{C183D7F6-B498-43B3-948B-1728B52AA6E4}">
                          <adec:decorative xmlns:adec="http://schemas.microsoft.com/office/drawing/2017/decorative" val="1"/>
                        </a:ext>
                      </a:extLst>
                    </pic:cNvPr>
                    <pic:cNvPicPr>
                      <a:picLocks noChangeAspect="1"/>
                    </pic:cNvPicPr>
                  </pic:nvPicPr>
                  <pic:blipFill>
                    <a:blip r:embed="rId85"/>
                    <a:srcRect t="68624" b="22870"/>
                    <a:stretch/>
                  </pic:blipFill>
                  <pic:spPr>
                    <a:xfrm>
                      <a:off x="0" y="0"/>
                      <a:ext cx="6479540" cy="740410"/>
                    </a:xfrm>
                    <a:prstGeom prst="rect">
                      <a:avLst/>
                    </a:prstGeom>
                  </pic:spPr>
                </pic:pic>
              </a:graphicData>
            </a:graphic>
          </wp:inline>
        </w:drawing>
      </w:r>
    </w:p>
    <w:p w14:paraId="774D0FAA" w14:textId="55DD4741" w:rsidR="00845C37" w:rsidRDefault="00845C37" w:rsidP="00C052B5">
      <w:pPr>
        <w:spacing w:line="276" w:lineRule="auto"/>
      </w:pPr>
      <w:r w:rsidRPr="00845C37">
        <w:rPr>
          <w:noProof/>
        </w:rPr>
        <w:drawing>
          <wp:inline distT="0" distB="0" distL="0" distR="0" wp14:anchorId="250364A1" wp14:editId="79535460">
            <wp:extent cx="6479540" cy="740410"/>
            <wp:effectExtent l="0" t="0" r="0" b="2540"/>
            <wp:docPr id="2090075711" name="Picture 11">
              <a:extLst xmlns:a="http://schemas.openxmlformats.org/drawingml/2006/main">
                <a:ext uri="{FF2B5EF4-FFF2-40B4-BE49-F238E27FC236}">
                  <a16:creationId xmlns:a16="http://schemas.microsoft.com/office/drawing/2014/main" id="{24BE018C-3A81-52DF-08B2-45BBC5A4AA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75711" name="Picture 11">
                      <a:extLst>
                        <a:ext uri="{FF2B5EF4-FFF2-40B4-BE49-F238E27FC236}">
                          <a16:creationId xmlns:a16="http://schemas.microsoft.com/office/drawing/2014/main" id="{24BE018C-3A81-52DF-08B2-45BBC5A4AA2D}"/>
                        </a:ext>
                        <a:ext uri="{C183D7F6-B498-43B3-948B-1728B52AA6E4}">
                          <adec:decorative xmlns:adec="http://schemas.microsoft.com/office/drawing/2017/decorative" val="1"/>
                        </a:ext>
                      </a:extLst>
                    </pic:cNvPr>
                    <pic:cNvPicPr>
                      <a:picLocks noChangeAspect="1"/>
                    </pic:cNvPicPr>
                  </pic:nvPicPr>
                  <pic:blipFill>
                    <a:blip r:embed="rId85"/>
                    <a:srcRect t="79280" b="12214"/>
                    <a:stretch/>
                  </pic:blipFill>
                  <pic:spPr>
                    <a:xfrm>
                      <a:off x="0" y="0"/>
                      <a:ext cx="6479540" cy="740410"/>
                    </a:xfrm>
                    <a:prstGeom prst="rect">
                      <a:avLst/>
                    </a:prstGeom>
                  </pic:spPr>
                </pic:pic>
              </a:graphicData>
            </a:graphic>
          </wp:inline>
        </w:drawing>
      </w:r>
    </w:p>
    <w:p w14:paraId="465AC889" w14:textId="1E1DCBF2" w:rsidR="009C5562" w:rsidRDefault="009C5562" w:rsidP="00C052B5">
      <w:pPr>
        <w:spacing w:line="276" w:lineRule="auto"/>
      </w:pPr>
      <w:r w:rsidRPr="009C5562">
        <w:rPr>
          <w:noProof/>
        </w:rPr>
        <w:drawing>
          <wp:inline distT="0" distB="0" distL="0" distR="0" wp14:anchorId="7825C0CD" wp14:editId="4774F2CA">
            <wp:extent cx="6479540" cy="902335"/>
            <wp:effectExtent l="0" t="0" r="0" b="0"/>
            <wp:docPr id="699374457" name="Picture 10">
              <a:extLst xmlns:a="http://schemas.openxmlformats.org/drawingml/2006/main">
                <a:ext uri="{FF2B5EF4-FFF2-40B4-BE49-F238E27FC236}">
                  <a16:creationId xmlns:a16="http://schemas.microsoft.com/office/drawing/2014/main" id="{A2373462-DAC3-8FB4-4A25-7785BB42FCB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74457" name="Picture 10">
                      <a:extLst>
                        <a:ext uri="{FF2B5EF4-FFF2-40B4-BE49-F238E27FC236}">
                          <a16:creationId xmlns:a16="http://schemas.microsoft.com/office/drawing/2014/main" id="{A2373462-DAC3-8FB4-4A25-7785BB42FCBE}"/>
                        </a:ext>
                        <a:ext uri="{C183D7F6-B498-43B3-948B-1728B52AA6E4}">
                          <adec:decorative xmlns:adec="http://schemas.microsoft.com/office/drawing/2017/decorative" val="1"/>
                        </a:ext>
                      </a:extLst>
                    </pic:cNvPr>
                    <pic:cNvPicPr>
                      <a:picLocks noChangeAspect="1"/>
                    </pic:cNvPicPr>
                  </pic:nvPicPr>
                  <pic:blipFill>
                    <a:blip r:embed="rId85"/>
                    <a:srcRect t="89642" b="-2"/>
                    <a:stretch/>
                  </pic:blipFill>
                  <pic:spPr>
                    <a:xfrm>
                      <a:off x="0" y="0"/>
                      <a:ext cx="6479540" cy="902335"/>
                    </a:xfrm>
                    <a:prstGeom prst="rect">
                      <a:avLst/>
                    </a:prstGeom>
                  </pic:spPr>
                </pic:pic>
              </a:graphicData>
            </a:graphic>
          </wp:inline>
        </w:drawing>
      </w:r>
    </w:p>
    <w:p w14:paraId="7B0A38E9" w14:textId="56B64175" w:rsidR="009C5562" w:rsidRDefault="009C5562" w:rsidP="00C052B5">
      <w:pPr>
        <w:spacing w:line="276" w:lineRule="auto"/>
      </w:pPr>
      <w:r w:rsidRPr="009C5562">
        <w:rPr>
          <w:noProof/>
        </w:rPr>
        <w:drawing>
          <wp:inline distT="0" distB="0" distL="0" distR="0" wp14:anchorId="28F9FDFF" wp14:editId="1B7FB065">
            <wp:extent cx="5999074" cy="713306"/>
            <wp:effectExtent l="0" t="0" r="1905" b="0"/>
            <wp:docPr id="1833792256" name="Picture 4">
              <a:extLst xmlns:a="http://schemas.openxmlformats.org/drawingml/2006/main">
                <a:ext uri="{FF2B5EF4-FFF2-40B4-BE49-F238E27FC236}">
                  <a16:creationId xmlns:a16="http://schemas.microsoft.com/office/drawing/2014/main" id="{E0E24960-056F-AE3A-9E36-4A26BDB3DB5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92256" name="Picture 4">
                      <a:extLst>
                        <a:ext uri="{FF2B5EF4-FFF2-40B4-BE49-F238E27FC236}">
                          <a16:creationId xmlns:a16="http://schemas.microsoft.com/office/drawing/2014/main" id="{E0E24960-056F-AE3A-9E36-4A26BDB3DB5E}"/>
                        </a:ext>
                        <a:ext uri="{C183D7F6-B498-43B3-948B-1728B52AA6E4}">
                          <adec:decorative xmlns:adec="http://schemas.microsoft.com/office/drawing/2017/decorative" val="1"/>
                        </a:ext>
                      </a:extLst>
                    </pic:cNvPr>
                    <pic:cNvPicPr>
                      <a:picLocks noChangeAspect="1"/>
                    </pic:cNvPicPr>
                  </pic:nvPicPr>
                  <pic:blipFill>
                    <a:blip r:embed="rId86"/>
                    <a:stretch>
                      <a:fillRect/>
                    </a:stretch>
                  </pic:blipFill>
                  <pic:spPr>
                    <a:xfrm>
                      <a:off x="0" y="0"/>
                      <a:ext cx="5999074" cy="713306"/>
                    </a:xfrm>
                    <a:prstGeom prst="rect">
                      <a:avLst/>
                    </a:prstGeom>
                  </pic:spPr>
                </pic:pic>
              </a:graphicData>
            </a:graphic>
          </wp:inline>
        </w:drawing>
      </w:r>
    </w:p>
    <w:p w14:paraId="780D0D3B" w14:textId="77777777" w:rsidR="00116658" w:rsidRDefault="00116658" w:rsidP="00C052B5">
      <w:pPr>
        <w:spacing w:line="276" w:lineRule="auto"/>
      </w:pPr>
    </w:p>
    <w:p w14:paraId="00CA6D05" w14:textId="77777777" w:rsidR="002C306F" w:rsidRDefault="002C306F" w:rsidP="00C052B5">
      <w:pPr>
        <w:tabs>
          <w:tab w:val="left" w:pos="6362"/>
        </w:tabs>
        <w:spacing w:line="276" w:lineRule="auto"/>
      </w:pPr>
    </w:p>
    <w:p w14:paraId="70C50193" w14:textId="6093413B" w:rsidR="002C306F" w:rsidRPr="00334564" w:rsidRDefault="00EF400B" w:rsidP="002C306F">
      <w:pPr>
        <w:pStyle w:val="Heading2"/>
        <w:pBdr>
          <w:bottom w:val="single" w:sz="4" w:space="1" w:color="auto"/>
        </w:pBdr>
        <w:spacing w:line="276" w:lineRule="auto"/>
      </w:pPr>
      <w:bookmarkStart w:id="98" w:name="_Toc205191464"/>
      <w:r>
        <w:t>6</w:t>
      </w:r>
      <w:r w:rsidR="002C306F">
        <w:t>.</w:t>
      </w:r>
      <w:r w:rsidR="00824434">
        <w:t>6</w:t>
      </w:r>
      <w:r w:rsidR="002C306F">
        <w:t xml:space="preserve"> </w:t>
      </w:r>
      <w:r w:rsidR="00824434">
        <w:t>Market losses (annual</w:t>
      </w:r>
      <w:r w:rsidR="00685926">
        <w:t>)</w:t>
      </w:r>
      <w:bookmarkEnd w:id="98"/>
    </w:p>
    <w:p w14:paraId="50DA5D69" w14:textId="47327828" w:rsidR="002C306F" w:rsidRPr="00391824" w:rsidRDefault="00B801A2" w:rsidP="00C052B5">
      <w:pPr>
        <w:spacing w:line="276" w:lineRule="auto"/>
      </w:pPr>
      <w:r w:rsidRPr="00B801A2">
        <w:t xml:space="preserve">If there are market losses, please provide details about the main contributors in the text </w:t>
      </w:r>
      <w:r w:rsidRPr="00391824">
        <w:t>box</w:t>
      </w:r>
      <w:r w:rsidR="00544D04" w:rsidRPr="00391824">
        <w:t xml:space="preserve"> at the end of the Export losses (annual) section</w:t>
      </w:r>
      <w:r w:rsidRPr="00391824">
        <w:t>.</w:t>
      </w:r>
    </w:p>
    <w:p w14:paraId="4F78364A" w14:textId="3BA6AAC4" w:rsidR="00B801A2" w:rsidRDefault="0003701E" w:rsidP="00C052B5">
      <w:pPr>
        <w:spacing w:line="276" w:lineRule="auto"/>
      </w:pPr>
      <w:r w:rsidRPr="0003701E">
        <w:rPr>
          <w:noProof/>
        </w:rPr>
        <w:drawing>
          <wp:inline distT="0" distB="0" distL="0" distR="0" wp14:anchorId="03F1E804" wp14:editId="153273FD">
            <wp:extent cx="6479540" cy="583565"/>
            <wp:effectExtent l="0" t="0" r="0" b="6985"/>
            <wp:docPr id="1963499078" name="Picture 2">
              <a:extLst xmlns:a="http://schemas.openxmlformats.org/drawingml/2006/main">
                <a:ext uri="{FF2B5EF4-FFF2-40B4-BE49-F238E27FC236}">
                  <a16:creationId xmlns:a16="http://schemas.microsoft.com/office/drawing/2014/main" id="{253A6209-51B9-0AE5-5BC4-11E768B7912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99078" name="Picture 2">
                      <a:extLst>
                        <a:ext uri="{FF2B5EF4-FFF2-40B4-BE49-F238E27FC236}">
                          <a16:creationId xmlns:a16="http://schemas.microsoft.com/office/drawing/2014/main" id="{253A6209-51B9-0AE5-5BC4-11E768B7912F}"/>
                        </a:ext>
                        <a:ext uri="{C183D7F6-B498-43B3-948B-1728B52AA6E4}">
                          <adec:decorative xmlns:adec="http://schemas.microsoft.com/office/drawing/2017/decorative" val="1"/>
                        </a:ext>
                      </a:extLst>
                    </pic:cNvPr>
                    <pic:cNvPicPr>
                      <a:picLocks noChangeAspect="1"/>
                    </pic:cNvPicPr>
                  </pic:nvPicPr>
                  <pic:blipFill>
                    <a:blip r:embed="rId87"/>
                    <a:srcRect b="90579"/>
                    <a:stretch/>
                  </pic:blipFill>
                  <pic:spPr>
                    <a:xfrm>
                      <a:off x="0" y="0"/>
                      <a:ext cx="6479540" cy="583565"/>
                    </a:xfrm>
                    <a:prstGeom prst="rect">
                      <a:avLst/>
                    </a:prstGeom>
                  </pic:spPr>
                </pic:pic>
              </a:graphicData>
            </a:graphic>
          </wp:inline>
        </w:drawing>
      </w:r>
    </w:p>
    <w:p w14:paraId="522861A5" w14:textId="2EDE84AB" w:rsidR="0003701E" w:rsidRDefault="002E5011" w:rsidP="00C052B5">
      <w:pPr>
        <w:spacing w:line="276" w:lineRule="auto"/>
      </w:pPr>
      <w:r w:rsidRPr="002E5011">
        <w:rPr>
          <w:noProof/>
        </w:rPr>
        <w:drawing>
          <wp:inline distT="0" distB="0" distL="0" distR="0" wp14:anchorId="29947215" wp14:editId="5975E8E9">
            <wp:extent cx="6479540" cy="836295"/>
            <wp:effectExtent l="0" t="0" r="0" b="1905"/>
            <wp:docPr id="1188867074" name="Picture 3">
              <a:extLst xmlns:a="http://schemas.openxmlformats.org/drawingml/2006/main">
                <a:ext uri="{FF2B5EF4-FFF2-40B4-BE49-F238E27FC236}">
                  <a16:creationId xmlns:a16="http://schemas.microsoft.com/office/drawing/2014/main" id="{CCCDEA99-AAD9-0AA0-79B6-0059A374FA5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867074" name="Picture 3">
                      <a:extLst>
                        <a:ext uri="{FF2B5EF4-FFF2-40B4-BE49-F238E27FC236}">
                          <a16:creationId xmlns:a16="http://schemas.microsoft.com/office/drawing/2014/main" id="{CCCDEA99-AAD9-0AA0-79B6-0059A374FA50}"/>
                        </a:ext>
                        <a:ext uri="{C183D7F6-B498-43B3-948B-1728B52AA6E4}">
                          <adec:decorative xmlns:adec="http://schemas.microsoft.com/office/drawing/2017/decorative" val="1"/>
                        </a:ext>
                      </a:extLst>
                    </pic:cNvPr>
                    <pic:cNvPicPr>
                      <a:picLocks noChangeAspect="1"/>
                    </pic:cNvPicPr>
                  </pic:nvPicPr>
                  <pic:blipFill>
                    <a:blip r:embed="rId87"/>
                    <a:srcRect t="9420" b="77077"/>
                    <a:stretch/>
                  </pic:blipFill>
                  <pic:spPr>
                    <a:xfrm>
                      <a:off x="0" y="0"/>
                      <a:ext cx="6479540" cy="836295"/>
                    </a:xfrm>
                    <a:prstGeom prst="rect">
                      <a:avLst/>
                    </a:prstGeom>
                  </pic:spPr>
                </pic:pic>
              </a:graphicData>
            </a:graphic>
          </wp:inline>
        </w:drawing>
      </w:r>
    </w:p>
    <w:p w14:paraId="27252765" w14:textId="70D28BBD" w:rsidR="002E5011" w:rsidRDefault="00D223C0" w:rsidP="00C052B5">
      <w:pPr>
        <w:spacing w:line="276" w:lineRule="auto"/>
      </w:pPr>
      <w:r w:rsidRPr="00D223C0">
        <w:rPr>
          <w:noProof/>
        </w:rPr>
        <w:drawing>
          <wp:inline distT="0" distB="0" distL="0" distR="0" wp14:anchorId="5847D7B5" wp14:editId="743F7034">
            <wp:extent cx="6479540" cy="807085"/>
            <wp:effectExtent l="0" t="0" r="0" b="0"/>
            <wp:docPr id="1064308130" name="Picture 4">
              <a:extLst xmlns:a="http://schemas.openxmlformats.org/drawingml/2006/main">
                <a:ext uri="{FF2B5EF4-FFF2-40B4-BE49-F238E27FC236}">
                  <a16:creationId xmlns:a16="http://schemas.microsoft.com/office/drawing/2014/main" id="{0B3B8048-A7F8-26BA-72DA-4D217AA2899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08130" name="Picture 4">
                      <a:extLst>
                        <a:ext uri="{FF2B5EF4-FFF2-40B4-BE49-F238E27FC236}">
                          <a16:creationId xmlns:a16="http://schemas.microsoft.com/office/drawing/2014/main" id="{0B3B8048-A7F8-26BA-72DA-4D217AA2899F}"/>
                        </a:ext>
                        <a:ext uri="{C183D7F6-B498-43B3-948B-1728B52AA6E4}">
                          <adec:decorative xmlns:adec="http://schemas.microsoft.com/office/drawing/2017/decorative" val="1"/>
                        </a:ext>
                      </a:extLst>
                    </pic:cNvPr>
                    <pic:cNvPicPr>
                      <a:picLocks noChangeAspect="1"/>
                    </pic:cNvPicPr>
                  </pic:nvPicPr>
                  <pic:blipFill>
                    <a:blip r:embed="rId87"/>
                    <a:srcRect t="25592" b="61376"/>
                    <a:stretch/>
                  </pic:blipFill>
                  <pic:spPr>
                    <a:xfrm>
                      <a:off x="0" y="0"/>
                      <a:ext cx="6479540" cy="807085"/>
                    </a:xfrm>
                    <a:prstGeom prst="rect">
                      <a:avLst/>
                    </a:prstGeom>
                  </pic:spPr>
                </pic:pic>
              </a:graphicData>
            </a:graphic>
          </wp:inline>
        </w:drawing>
      </w:r>
    </w:p>
    <w:p w14:paraId="2D35D12C" w14:textId="338F8964" w:rsidR="00D223C0" w:rsidRDefault="00D223C0" w:rsidP="00C052B5">
      <w:pPr>
        <w:spacing w:line="276" w:lineRule="auto"/>
      </w:pPr>
      <w:r w:rsidRPr="00D223C0">
        <w:rPr>
          <w:noProof/>
        </w:rPr>
        <w:drawing>
          <wp:inline distT="0" distB="0" distL="0" distR="0" wp14:anchorId="24968703" wp14:editId="63095B85">
            <wp:extent cx="6479540" cy="791845"/>
            <wp:effectExtent l="0" t="0" r="0" b="8255"/>
            <wp:docPr id="2079216395" name="Picture 5">
              <a:extLst xmlns:a="http://schemas.openxmlformats.org/drawingml/2006/main">
                <a:ext uri="{FF2B5EF4-FFF2-40B4-BE49-F238E27FC236}">
                  <a16:creationId xmlns:a16="http://schemas.microsoft.com/office/drawing/2014/main" id="{8C247B15-37D8-9BEC-3495-A695C4B37C6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216395" name="Picture 5">
                      <a:extLst>
                        <a:ext uri="{FF2B5EF4-FFF2-40B4-BE49-F238E27FC236}">
                          <a16:creationId xmlns:a16="http://schemas.microsoft.com/office/drawing/2014/main" id="{8C247B15-37D8-9BEC-3495-A695C4B37C66}"/>
                        </a:ext>
                        <a:ext uri="{C183D7F6-B498-43B3-948B-1728B52AA6E4}">
                          <adec:decorative xmlns:adec="http://schemas.microsoft.com/office/drawing/2017/decorative" val="1"/>
                        </a:ext>
                      </a:extLst>
                    </pic:cNvPr>
                    <pic:cNvPicPr>
                      <a:picLocks noChangeAspect="1"/>
                    </pic:cNvPicPr>
                  </pic:nvPicPr>
                  <pic:blipFill>
                    <a:blip r:embed="rId87"/>
                    <a:srcRect t="41294" b="45925"/>
                    <a:stretch/>
                  </pic:blipFill>
                  <pic:spPr>
                    <a:xfrm>
                      <a:off x="0" y="0"/>
                      <a:ext cx="6479540" cy="791845"/>
                    </a:xfrm>
                    <a:prstGeom prst="rect">
                      <a:avLst/>
                    </a:prstGeom>
                  </pic:spPr>
                </pic:pic>
              </a:graphicData>
            </a:graphic>
          </wp:inline>
        </w:drawing>
      </w:r>
    </w:p>
    <w:p w14:paraId="1E10A7F4" w14:textId="221BE25F" w:rsidR="00D223C0" w:rsidRDefault="00D223C0" w:rsidP="00C052B5">
      <w:pPr>
        <w:spacing w:line="276" w:lineRule="auto"/>
      </w:pPr>
      <w:r w:rsidRPr="00D223C0">
        <w:rPr>
          <w:noProof/>
        </w:rPr>
        <w:drawing>
          <wp:inline distT="0" distB="0" distL="0" distR="0" wp14:anchorId="22C80B30" wp14:editId="0B5ECB70">
            <wp:extent cx="6479540" cy="791845"/>
            <wp:effectExtent l="0" t="0" r="0" b="8255"/>
            <wp:docPr id="1820892593" name="Picture 6">
              <a:extLst xmlns:a="http://schemas.openxmlformats.org/drawingml/2006/main">
                <a:ext uri="{FF2B5EF4-FFF2-40B4-BE49-F238E27FC236}">
                  <a16:creationId xmlns:a16="http://schemas.microsoft.com/office/drawing/2014/main" id="{B7ECE533-D0A4-78D6-DFC5-E2D51015DBE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92593" name="Picture 6">
                      <a:extLst>
                        <a:ext uri="{FF2B5EF4-FFF2-40B4-BE49-F238E27FC236}">
                          <a16:creationId xmlns:a16="http://schemas.microsoft.com/office/drawing/2014/main" id="{B7ECE533-D0A4-78D6-DFC5-E2D51015DBE5}"/>
                        </a:ext>
                        <a:ext uri="{C183D7F6-B498-43B3-948B-1728B52AA6E4}">
                          <adec:decorative xmlns:adec="http://schemas.microsoft.com/office/drawing/2017/decorative" val="1"/>
                        </a:ext>
                      </a:extLst>
                    </pic:cNvPr>
                    <pic:cNvPicPr>
                      <a:picLocks noChangeAspect="1"/>
                    </pic:cNvPicPr>
                  </pic:nvPicPr>
                  <pic:blipFill>
                    <a:blip r:embed="rId87"/>
                    <a:srcRect t="56995" b="30223"/>
                    <a:stretch/>
                  </pic:blipFill>
                  <pic:spPr>
                    <a:xfrm>
                      <a:off x="0" y="0"/>
                      <a:ext cx="6479540" cy="791845"/>
                    </a:xfrm>
                    <a:prstGeom prst="rect">
                      <a:avLst/>
                    </a:prstGeom>
                  </pic:spPr>
                </pic:pic>
              </a:graphicData>
            </a:graphic>
          </wp:inline>
        </w:drawing>
      </w:r>
    </w:p>
    <w:p w14:paraId="0AB97DD6" w14:textId="0471694E" w:rsidR="00D223C0" w:rsidRDefault="00D223C0" w:rsidP="00C052B5">
      <w:pPr>
        <w:spacing w:line="276" w:lineRule="auto"/>
      </w:pPr>
      <w:r w:rsidRPr="00D223C0">
        <w:rPr>
          <w:noProof/>
        </w:rPr>
        <w:drawing>
          <wp:inline distT="0" distB="0" distL="0" distR="0" wp14:anchorId="0DE18166" wp14:editId="65E2B97A">
            <wp:extent cx="6479540" cy="791845"/>
            <wp:effectExtent l="0" t="0" r="0" b="8255"/>
            <wp:docPr id="826755444" name="Picture 1">
              <a:extLst xmlns:a="http://schemas.openxmlformats.org/drawingml/2006/main">
                <a:ext uri="{FF2B5EF4-FFF2-40B4-BE49-F238E27FC236}">
                  <a16:creationId xmlns:a16="http://schemas.microsoft.com/office/drawing/2014/main" id="{F09EA3EF-C7B4-49D4-3D9B-9ECF1914504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55444" name="Picture 1">
                      <a:extLst>
                        <a:ext uri="{FF2B5EF4-FFF2-40B4-BE49-F238E27FC236}">
                          <a16:creationId xmlns:a16="http://schemas.microsoft.com/office/drawing/2014/main" id="{F09EA3EF-C7B4-49D4-3D9B-9ECF1914504D}"/>
                        </a:ext>
                        <a:ext uri="{C183D7F6-B498-43B3-948B-1728B52AA6E4}">
                          <adec:decorative xmlns:adec="http://schemas.microsoft.com/office/drawing/2017/decorative" val="1"/>
                        </a:ext>
                      </a:extLst>
                    </pic:cNvPr>
                    <pic:cNvPicPr>
                      <a:picLocks noChangeAspect="1"/>
                    </pic:cNvPicPr>
                  </pic:nvPicPr>
                  <pic:blipFill>
                    <a:blip r:embed="rId87"/>
                    <a:srcRect t="72696" b="14523"/>
                    <a:stretch/>
                  </pic:blipFill>
                  <pic:spPr>
                    <a:xfrm>
                      <a:off x="0" y="0"/>
                      <a:ext cx="6479540" cy="791845"/>
                    </a:xfrm>
                    <a:prstGeom prst="rect">
                      <a:avLst/>
                    </a:prstGeom>
                  </pic:spPr>
                </pic:pic>
              </a:graphicData>
            </a:graphic>
          </wp:inline>
        </w:drawing>
      </w:r>
    </w:p>
    <w:p w14:paraId="3CFDF0AE" w14:textId="76891C51" w:rsidR="00D223C0" w:rsidRDefault="00D223C0" w:rsidP="00C052B5">
      <w:pPr>
        <w:spacing w:line="276" w:lineRule="auto"/>
      </w:pPr>
      <w:r w:rsidRPr="00D223C0">
        <w:rPr>
          <w:noProof/>
        </w:rPr>
        <w:drawing>
          <wp:inline distT="0" distB="0" distL="0" distR="0" wp14:anchorId="05103B40" wp14:editId="20798B2A">
            <wp:extent cx="6479540" cy="740410"/>
            <wp:effectExtent l="0" t="0" r="0" b="2540"/>
            <wp:docPr id="1868630146" name="Picture 7">
              <a:extLst xmlns:a="http://schemas.openxmlformats.org/drawingml/2006/main">
                <a:ext uri="{FF2B5EF4-FFF2-40B4-BE49-F238E27FC236}">
                  <a16:creationId xmlns:a16="http://schemas.microsoft.com/office/drawing/2014/main" id="{2F74B780-CDD5-6DFC-F59A-8A3FD26D608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30146" name="Picture 7">
                      <a:extLst>
                        <a:ext uri="{FF2B5EF4-FFF2-40B4-BE49-F238E27FC236}">
                          <a16:creationId xmlns:a16="http://schemas.microsoft.com/office/drawing/2014/main" id="{2F74B780-CDD5-6DFC-F59A-8A3FD26D6083}"/>
                        </a:ext>
                        <a:ext uri="{C183D7F6-B498-43B3-948B-1728B52AA6E4}">
                          <adec:decorative xmlns:adec="http://schemas.microsoft.com/office/drawing/2017/decorative" val="1"/>
                        </a:ext>
                      </a:extLst>
                    </pic:cNvPr>
                    <pic:cNvPicPr>
                      <a:picLocks noChangeAspect="1"/>
                    </pic:cNvPicPr>
                  </pic:nvPicPr>
                  <pic:blipFill>
                    <a:blip r:embed="rId87"/>
                    <a:srcRect t="88042" b="-1"/>
                    <a:stretch/>
                  </pic:blipFill>
                  <pic:spPr>
                    <a:xfrm>
                      <a:off x="0" y="0"/>
                      <a:ext cx="6479540" cy="740410"/>
                    </a:xfrm>
                    <a:prstGeom prst="rect">
                      <a:avLst/>
                    </a:prstGeom>
                  </pic:spPr>
                </pic:pic>
              </a:graphicData>
            </a:graphic>
          </wp:inline>
        </w:drawing>
      </w:r>
    </w:p>
    <w:p w14:paraId="1316072F" w14:textId="77777777" w:rsidR="00AC4DC5" w:rsidRDefault="00AC4DC5" w:rsidP="00C052B5">
      <w:pPr>
        <w:spacing w:line="276" w:lineRule="auto"/>
      </w:pPr>
    </w:p>
    <w:p w14:paraId="7D127D1A" w14:textId="77777777" w:rsidR="00D2368E" w:rsidRDefault="00D2368E" w:rsidP="00C052B5">
      <w:pPr>
        <w:spacing w:line="276" w:lineRule="auto"/>
        <w:sectPr w:rsidR="00D2368E" w:rsidSect="002C4F0D">
          <w:headerReference w:type="default" r:id="rId88"/>
          <w:pgSz w:w="11906" w:h="16838" w:code="9"/>
          <w:pgMar w:top="1134" w:right="851" w:bottom="851" w:left="851" w:header="567" w:footer="567" w:gutter="0"/>
          <w:cols w:space="720"/>
          <w:formProt w:val="0"/>
        </w:sectPr>
      </w:pPr>
    </w:p>
    <w:p w14:paraId="7E16E69B" w14:textId="254E8E62" w:rsidR="00065A0C" w:rsidRDefault="002C306F" w:rsidP="006703DF">
      <w:pPr>
        <w:pStyle w:val="Sectionheader"/>
        <w:numPr>
          <w:ilvl w:val="0"/>
          <w:numId w:val="5"/>
        </w:numPr>
        <w:spacing w:before="0" w:line="240" w:lineRule="auto"/>
      </w:pPr>
      <w:bookmarkStart w:id="99" w:name="_Toc205191465"/>
      <w:r>
        <w:t>SUPPORTING INFORMATION</w:t>
      </w:r>
      <w:bookmarkEnd w:id="99"/>
    </w:p>
    <w:p w14:paraId="4F99C61D" w14:textId="6C03F05A" w:rsidR="00065A0C" w:rsidRPr="00334564" w:rsidRDefault="00EF400B" w:rsidP="00F81139">
      <w:pPr>
        <w:pStyle w:val="Heading2"/>
        <w:pBdr>
          <w:bottom w:val="single" w:sz="4" w:space="1" w:color="auto"/>
        </w:pBdr>
        <w:spacing w:line="276" w:lineRule="auto"/>
      </w:pPr>
      <w:bookmarkStart w:id="100" w:name="_Toc205191466"/>
      <w:r>
        <w:t>7</w:t>
      </w:r>
      <w:r w:rsidR="00065A0C">
        <w:t xml:space="preserve">.1 </w:t>
      </w:r>
      <w:r w:rsidR="00B82AEF">
        <w:t xml:space="preserve">Infrastructure </w:t>
      </w:r>
      <w:r w:rsidR="009E0343">
        <w:t>Conn</w:t>
      </w:r>
      <w:r w:rsidR="00B82AEF">
        <w:t>ectivity Diagram</w:t>
      </w:r>
      <w:bookmarkEnd w:id="100"/>
    </w:p>
    <w:p w14:paraId="2A6A7483" w14:textId="10675752" w:rsidR="00144456" w:rsidRPr="00144456" w:rsidRDefault="00CE263C" w:rsidP="00837BFC">
      <w:pPr>
        <w:spacing w:line="276" w:lineRule="auto"/>
        <w:rPr>
          <w:noProof/>
        </w:rPr>
      </w:pPr>
      <w:r w:rsidRPr="00CE263C">
        <w:rPr>
          <w:noProof/>
        </w:rPr>
        <w:drawing>
          <wp:inline distT="0" distB="0" distL="0" distR="0" wp14:anchorId="074AFE81" wp14:editId="4ADABC73">
            <wp:extent cx="6478101" cy="1248438"/>
            <wp:effectExtent l="0" t="0" r="0" b="8890"/>
            <wp:docPr id="19859953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95364" name="Picture 1">
                      <a:extLst>
                        <a:ext uri="{C183D7F6-B498-43B3-948B-1728B52AA6E4}">
                          <adec:decorative xmlns:adec="http://schemas.microsoft.com/office/drawing/2017/decorative" val="1"/>
                        </a:ext>
                      </a:extLst>
                    </pic:cNvPr>
                    <pic:cNvPicPr/>
                  </pic:nvPicPr>
                  <pic:blipFill rotWithShape="1">
                    <a:blip r:embed="rId89"/>
                    <a:srcRect t="6156"/>
                    <a:stretch/>
                  </pic:blipFill>
                  <pic:spPr bwMode="auto">
                    <a:xfrm>
                      <a:off x="0" y="0"/>
                      <a:ext cx="6480000" cy="1248804"/>
                    </a:xfrm>
                    <a:prstGeom prst="rect">
                      <a:avLst/>
                    </a:prstGeom>
                    <a:ln>
                      <a:noFill/>
                    </a:ln>
                    <a:extLst>
                      <a:ext uri="{53640926-AAD7-44D8-BBD7-CCE9431645EC}">
                        <a14:shadowObscured xmlns:a14="http://schemas.microsoft.com/office/drawing/2010/main"/>
                      </a:ext>
                    </a:extLst>
                  </pic:spPr>
                </pic:pic>
              </a:graphicData>
            </a:graphic>
          </wp:inline>
        </w:drawing>
      </w:r>
      <w:r w:rsidR="00837BFC">
        <w:rPr>
          <w:noProof/>
        </w:rPr>
        <w:br/>
      </w:r>
      <w:r w:rsidR="00144456" w:rsidRPr="00144456">
        <w:rPr>
          <w:noProof/>
        </w:rPr>
        <w:t>Please upload:</w:t>
      </w:r>
    </w:p>
    <w:p w14:paraId="51047CE3" w14:textId="77777777" w:rsidR="00144456" w:rsidRDefault="00144456" w:rsidP="006703DF">
      <w:pPr>
        <w:numPr>
          <w:ilvl w:val="0"/>
          <w:numId w:val="23"/>
        </w:numPr>
        <w:spacing w:line="276" w:lineRule="auto"/>
        <w:rPr>
          <w:noProof/>
        </w:rPr>
      </w:pPr>
      <w:r w:rsidRPr="00144456">
        <w:rPr>
          <w:noProof/>
        </w:rPr>
        <w:t>1 Infrastructure connectivity diagram.</w:t>
      </w:r>
    </w:p>
    <w:p w14:paraId="13C2ABBF" w14:textId="77777777" w:rsidR="0079705A" w:rsidRDefault="0079705A" w:rsidP="00C052B5">
      <w:pPr>
        <w:spacing w:line="276" w:lineRule="auto"/>
        <w:rPr>
          <w:noProof/>
        </w:rPr>
      </w:pPr>
    </w:p>
    <w:p w14:paraId="2369003D" w14:textId="77777777" w:rsidR="00115AEC" w:rsidRDefault="0079705A" w:rsidP="00C052B5">
      <w:pPr>
        <w:spacing w:line="276" w:lineRule="auto"/>
        <w:rPr>
          <w:noProof/>
        </w:rPr>
      </w:pPr>
      <w:r>
        <w:rPr>
          <w:noProof/>
        </w:rPr>
        <w:t>The following file extension are not allowed:</w:t>
      </w:r>
    </w:p>
    <w:p w14:paraId="2ECDAC4D" w14:textId="20FC09C3" w:rsidR="0079705A" w:rsidRDefault="003502FD" w:rsidP="00C052B5">
      <w:pPr>
        <w:spacing w:line="276" w:lineRule="auto"/>
        <w:ind w:firstLine="720"/>
        <w:rPr>
          <w:noProof/>
        </w:rPr>
      </w:pPr>
      <w:r>
        <w:rPr>
          <w:noProof/>
        </w:rPr>
        <w:t xml:space="preserve">bat, bin, com, dll, exe, msc, msi, </w:t>
      </w:r>
      <w:r w:rsidR="00AB6197">
        <w:rPr>
          <w:noProof/>
        </w:rPr>
        <w:t>msp ocx, scr, wsc, wsf</w:t>
      </w:r>
      <w:r w:rsidR="00115AEC">
        <w:rPr>
          <w:noProof/>
        </w:rPr>
        <w:t>, wsh.</w:t>
      </w:r>
    </w:p>
    <w:p w14:paraId="2C87A8A0" w14:textId="77777777" w:rsidR="009026AB" w:rsidRDefault="009026AB" w:rsidP="00C052B5">
      <w:pPr>
        <w:spacing w:line="276" w:lineRule="auto"/>
        <w:rPr>
          <w:noProof/>
        </w:rPr>
      </w:pPr>
    </w:p>
    <w:p w14:paraId="49EA1F44" w14:textId="0E4A41DB" w:rsidR="009026AB" w:rsidRDefault="009026AB" w:rsidP="00C052B5">
      <w:pPr>
        <w:spacing w:line="276" w:lineRule="auto"/>
        <w:rPr>
          <w:noProof/>
        </w:rPr>
      </w:pPr>
      <w:r>
        <w:rPr>
          <w:noProof/>
        </w:rPr>
        <w:t xml:space="preserve">Once a file has been uploaded, </w:t>
      </w:r>
      <w:r w:rsidR="004D0734">
        <w:rPr>
          <w:noProof/>
        </w:rPr>
        <w:br/>
      </w:r>
      <w:r>
        <w:rPr>
          <w:noProof/>
        </w:rPr>
        <w:t xml:space="preserve">you </w:t>
      </w:r>
      <w:r w:rsidR="003B0497">
        <w:rPr>
          <w:noProof/>
        </w:rPr>
        <w:t>will be able to (i)</w:t>
      </w:r>
      <w:r>
        <w:rPr>
          <w:noProof/>
        </w:rPr>
        <w:t xml:space="preserve"> add a description</w:t>
      </w:r>
      <w:r w:rsidR="003B0497">
        <w:rPr>
          <w:noProof/>
        </w:rPr>
        <w:t xml:space="preserve">, (ii) delete </w:t>
      </w:r>
      <w:r w:rsidR="004D0734">
        <w:rPr>
          <w:noProof/>
        </w:rPr>
        <w:t xml:space="preserve">the file, (iii) </w:t>
      </w:r>
      <w:r w:rsidR="003B0497">
        <w:rPr>
          <w:noProof/>
        </w:rPr>
        <w:t>restore</w:t>
      </w:r>
      <w:r w:rsidR="004D0734">
        <w:rPr>
          <w:noProof/>
        </w:rPr>
        <w:t xml:space="preserve"> a deleted file</w:t>
      </w:r>
      <w:r w:rsidR="000729A2">
        <w:rPr>
          <w:noProof/>
        </w:rPr>
        <w:t xml:space="preserve"> (iv) upload a new version of a file</w:t>
      </w:r>
      <w:r w:rsidR="004D0734">
        <w:rPr>
          <w:noProof/>
        </w:rPr>
        <w:t>.</w:t>
      </w:r>
      <w:r w:rsidR="00AC4DC5">
        <w:rPr>
          <w:noProof/>
        </w:rPr>
        <w:br/>
      </w:r>
    </w:p>
    <w:p w14:paraId="3A3B1F91" w14:textId="77777777" w:rsidR="00375CE5" w:rsidRDefault="00375CE5" w:rsidP="00C052B5">
      <w:pPr>
        <w:spacing w:line="276" w:lineRule="auto"/>
      </w:pPr>
    </w:p>
    <w:p w14:paraId="63D87EE9" w14:textId="32B9B603" w:rsidR="000E49A3" w:rsidRPr="00334564" w:rsidRDefault="00FE7D26" w:rsidP="00A57310">
      <w:pPr>
        <w:pStyle w:val="Heading2"/>
        <w:numPr>
          <w:ilvl w:val="1"/>
          <w:numId w:val="27"/>
        </w:numPr>
        <w:pBdr>
          <w:bottom w:val="single" w:sz="4" w:space="1" w:color="auto"/>
        </w:pBdr>
        <w:spacing w:line="276" w:lineRule="auto"/>
      </w:pPr>
      <w:bookmarkStart w:id="101" w:name="_Toc205191467"/>
      <w:r>
        <w:t>Topsides Process Flow Diagrams</w:t>
      </w:r>
      <w:bookmarkEnd w:id="101"/>
    </w:p>
    <w:p w14:paraId="66650A1C" w14:textId="077043C6" w:rsidR="00B82AEF" w:rsidRPr="00B82AEF" w:rsidRDefault="00BE1477" w:rsidP="00A57310">
      <w:pPr>
        <w:spacing w:line="276" w:lineRule="auto"/>
      </w:pPr>
      <w:r w:rsidRPr="00BE1477">
        <w:rPr>
          <w:noProof/>
        </w:rPr>
        <w:drawing>
          <wp:inline distT="0" distB="0" distL="0" distR="0" wp14:anchorId="5F668674" wp14:editId="4E1A1E74">
            <wp:extent cx="6300000" cy="1203508"/>
            <wp:effectExtent l="0" t="0" r="5715" b="0"/>
            <wp:docPr id="14318090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09094" name="Picture 1">
                      <a:extLst>
                        <a:ext uri="{C183D7F6-B498-43B3-948B-1728B52AA6E4}">
                          <adec:decorative xmlns:adec="http://schemas.microsoft.com/office/drawing/2017/decorative" val="1"/>
                        </a:ext>
                      </a:extLst>
                    </pic:cNvPr>
                    <pic:cNvPicPr/>
                  </pic:nvPicPr>
                  <pic:blipFill rotWithShape="1">
                    <a:blip r:embed="rId90"/>
                    <a:srcRect t="8107"/>
                    <a:stretch/>
                  </pic:blipFill>
                  <pic:spPr bwMode="auto">
                    <a:xfrm>
                      <a:off x="0" y="0"/>
                      <a:ext cx="6300000" cy="1203508"/>
                    </a:xfrm>
                    <a:prstGeom prst="rect">
                      <a:avLst/>
                    </a:prstGeom>
                    <a:ln>
                      <a:noFill/>
                    </a:ln>
                    <a:extLst>
                      <a:ext uri="{53640926-AAD7-44D8-BBD7-CCE9431645EC}">
                        <a14:shadowObscured xmlns:a14="http://schemas.microsoft.com/office/drawing/2010/main"/>
                      </a:ext>
                    </a:extLst>
                  </pic:spPr>
                </pic:pic>
              </a:graphicData>
            </a:graphic>
          </wp:inline>
        </w:drawing>
      </w:r>
      <w:r w:rsidR="00837BFC">
        <w:br/>
      </w:r>
      <w:r w:rsidR="00B82AEF" w:rsidRPr="00B82AEF">
        <w:t>Please upload</w:t>
      </w:r>
      <w:r w:rsidR="00A57310">
        <w:t xml:space="preserve"> </w:t>
      </w:r>
      <w:r w:rsidR="00B82AEF" w:rsidRPr="00B82AEF">
        <w:t>4 Topsides process flow diagrams</w:t>
      </w:r>
      <w:r w:rsidR="008E041C">
        <w:t>:</w:t>
      </w:r>
    </w:p>
    <w:p w14:paraId="4D41C23E" w14:textId="77777777" w:rsidR="00B82AEF" w:rsidRPr="00B82AEF" w:rsidRDefault="00B82AEF" w:rsidP="006F35AA">
      <w:pPr>
        <w:numPr>
          <w:ilvl w:val="2"/>
          <w:numId w:val="24"/>
        </w:numPr>
        <w:spacing w:before="0" w:line="276" w:lineRule="auto"/>
      </w:pPr>
      <w:r w:rsidRPr="00B82AEF">
        <w:t>Separation systems.</w:t>
      </w:r>
    </w:p>
    <w:p w14:paraId="6EC597D7" w14:textId="77777777" w:rsidR="00B82AEF" w:rsidRPr="00B82AEF" w:rsidRDefault="00B82AEF" w:rsidP="006F35AA">
      <w:pPr>
        <w:numPr>
          <w:ilvl w:val="2"/>
          <w:numId w:val="24"/>
        </w:numPr>
        <w:spacing w:before="0" w:line="276" w:lineRule="auto"/>
      </w:pPr>
      <w:r w:rsidRPr="00B82AEF">
        <w:t>Gas compression (inc. injection) systems.</w:t>
      </w:r>
    </w:p>
    <w:p w14:paraId="2D5F12B6" w14:textId="77777777" w:rsidR="00B82AEF" w:rsidRPr="00B82AEF" w:rsidRDefault="00B82AEF" w:rsidP="006F35AA">
      <w:pPr>
        <w:numPr>
          <w:ilvl w:val="2"/>
          <w:numId w:val="24"/>
        </w:numPr>
        <w:spacing w:before="0" w:line="276" w:lineRule="auto"/>
      </w:pPr>
      <w:r w:rsidRPr="00B82AEF">
        <w:t>Produced water systems.</w:t>
      </w:r>
    </w:p>
    <w:p w14:paraId="3DDF90CB" w14:textId="77777777" w:rsidR="00D82D5B" w:rsidRDefault="00B82AEF" w:rsidP="006F35AA">
      <w:pPr>
        <w:numPr>
          <w:ilvl w:val="2"/>
          <w:numId w:val="24"/>
        </w:numPr>
        <w:spacing w:before="0" w:line="276" w:lineRule="auto"/>
      </w:pPr>
      <w:r w:rsidRPr="00B82AEF">
        <w:t>Water injection systems</w:t>
      </w:r>
      <w:r w:rsidR="00DB1ABC">
        <w:t>.</w:t>
      </w:r>
    </w:p>
    <w:p w14:paraId="6D413B2A" w14:textId="56E70BF0" w:rsidR="00D82D5B" w:rsidRDefault="00B82AEF" w:rsidP="00C052B5">
      <w:pPr>
        <w:spacing w:line="276" w:lineRule="auto"/>
        <w:ind w:left="720"/>
      </w:pPr>
      <w:r w:rsidRPr="00B82AEF">
        <w:t xml:space="preserve">You will no longer be made to upload 4 separate diagrams, but </w:t>
      </w:r>
      <w:r w:rsidR="00D82D5B">
        <w:t xml:space="preserve">you </w:t>
      </w:r>
      <w:r w:rsidRPr="00B82AEF">
        <w:t>must confirm all 4 flow diagrams are in the documents uploaded</w:t>
      </w:r>
      <w:r w:rsidR="00D82D5B">
        <w:t>.</w:t>
      </w:r>
    </w:p>
    <w:p w14:paraId="209B1152" w14:textId="24D352E6" w:rsidR="00CB091F" w:rsidRDefault="003F4FEA" w:rsidP="00C052B5">
      <w:pPr>
        <w:spacing w:line="276" w:lineRule="auto"/>
        <w:ind w:left="720"/>
        <w:jc w:val="center"/>
      </w:pPr>
      <w:r w:rsidRPr="003F4FEA">
        <w:rPr>
          <w:noProof/>
        </w:rPr>
        <w:drawing>
          <wp:inline distT="0" distB="0" distL="0" distR="0" wp14:anchorId="3EABCD1F" wp14:editId="7FD1DE72">
            <wp:extent cx="3960000" cy="583069"/>
            <wp:effectExtent l="0" t="0" r="2540" b="7620"/>
            <wp:docPr id="16568984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98462" name="Picture 1">
                      <a:extLst>
                        <a:ext uri="{C183D7F6-B498-43B3-948B-1728B52AA6E4}">
                          <adec:decorative xmlns:adec="http://schemas.microsoft.com/office/drawing/2017/decorative" val="1"/>
                        </a:ext>
                      </a:extLst>
                    </pic:cNvPr>
                    <pic:cNvPicPr/>
                  </pic:nvPicPr>
                  <pic:blipFill>
                    <a:blip r:embed="rId91"/>
                    <a:stretch>
                      <a:fillRect/>
                    </a:stretch>
                  </pic:blipFill>
                  <pic:spPr>
                    <a:xfrm>
                      <a:off x="0" y="0"/>
                      <a:ext cx="3960000" cy="583069"/>
                    </a:xfrm>
                    <a:prstGeom prst="rect">
                      <a:avLst/>
                    </a:prstGeom>
                  </pic:spPr>
                </pic:pic>
              </a:graphicData>
            </a:graphic>
          </wp:inline>
        </w:drawing>
      </w:r>
      <w:r w:rsidR="000054D7">
        <w:br/>
      </w:r>
    </w:p>
    <w:p w14:paraId="4E7A6602" w14:textId="77777777" w:rsidR="000054D7" w:rsidRDefault="000054D7" w:rsidP="00C052B5">
      <w:pPr>
        <w:spacing w:line="276" w:lineRule="auto"/>
        <w:rPr>
          <w:noProof/>
        </w:rPr>
      </w:pPr>
      <w:r>
        <w:rPr>
          <w:noProof/>
        </w:rPr>
        <w:t>The following file extension are not allowed:</w:t>
      </w:r>
    </w:p>
    <w:p w14:paraId="48A84B1E" w14:textId="77777777" w:rsidR="000054D7" w:rsidRDefault="000054D7" w:rsidP="00C052B5">
      <w:pPr>
        <w:spacing w:line="276" w:lineRule="auto"/>
        <w:ind w:firstLine="720"/>
        <w:rPr>
          <w:noProof/>
        </w:rPr>
      </w:pPr>
      <w:r>
        <w:rPr>
          <w:noProof/>
        </w:rPr>
        <w:t>bat, bin, com, dll, exe, msc, msi, msp ocx, scr, wsc, wsf, wsh.</w:t>
      </w:r>
    </w:p>
    <w:p w14:paraId="7B56A96B" w14:textId="77777777" w:rsidR="000054D7" w:rsidRDefault="000054D7" w:rsidP="00C052B5">
      <w:pPr>
        <w:spacing w:line="276" w:lineRule="auto"/>
        <w:rPr>
          <w:noProof/>
        </w:rPr>
      </w:pPr>
    </w:p>
    <w:p w14:paraId="46AE60D0" w14:textId="77777777" w:rsidR="000054D7" w:rsidRDefault="000054D7" w:rsidP="00C052B5">
      <w:pPr>
        <w:spacing w:line="276" w:lineRule="auto"/>
        <w:rPr>
          <w:noProof/>
        </w:rPr>
      </w:pPr>
      <w:r>
        <w:rPr>
          <w:noProof/>
        </w:rPr>
        <w:t xml:space="preserve">Once a file has been uploaded, </w:t>
      </w:r>
      <w:r>
        <w:rPr>
          <w:noProof/>
        </w:rPr>
        <w:br/>
        <w:t>you will be able to (i) add a description, (ii) delete the file, (iii) restore a deleted file (iv) upload a new version of a file.</w:t>
      </w:r>
    </w:p>
    <w:p w14:paraId="65BA087C" w14:textId="77777777" w:rsidR="000E49A3" w:rsidRDefault="000E49A3" w:rsidP="00C052B5">
      <w:pPr>
        <w:spacing w:line="276" w:lineRule="auto"/>
      </w:pPr>
    </w:p>
    <w:p w14:paraId="7EF4AE92" w14:textId="77777777" w:rsidR="00AE46CE" w:rsidRDefault="00AE46CE" w:rsidP="00C052B5">
      <w:pPr>
        <w:spacing w:line="276" w:lineRule="auto"/>
      </w:pPr>
    </w:p>
    <w:p w14:paraId="0BDA1BAA" w14:textId="5676A7CC" w:rsidR="00AE46CE" w:rsidRPr="00334564" w:rsidRDefault="000521F6" w:rsidP="006F35AA">
      <w:pPr>
        <w:pStyle w:val="Heading2"/>
        <w:numPr>
          <w:ilvl w:val="1"/>
          <w:numId w:val="27"/>
        </w:numPr>
        <w:pBdr>
          <w:bottom w:val="single" w:sz="4" w:space="1" w:color="auto"/>
        </w:pBdr>
        <w:spacing w:before="120" w:line="276" w:lineRule="auto"/>
      </w:pPr>
      <w:bookmarkStart w:id="102" w:name="_Toc205191468"/>
      <w:r>
        <w:t>Third Party Data Collection Template</w:t>
      </w:r>
      <w:r w:rsidR="00AE46CE">
        <w:t>…</w:t>
      </w:r>
      <w:bookmarkEnd w:id="102"/>
    </w:p>
    <w:p w14:paraId="02DCCAAC" w14:textId="77777777" w:rsidR="000521F6" w:rsidRDefault="000521F6" w:rsidP="00C052B5">
      <w:pPr>
        <w:spacing w:line="276" w:lineRule="auto"/>
        <w:jc w:val="center"/>
      </w:pPr>
      <w:r w:rsidRPr="000521F6">
        <w:rPr>
          <w:noProof/>
        </w:rPr>
        <w:drawing>
          <wp:inline distT="0" distB="0" distL="0" distR="0" wp14:anchorId="7FA87ED3" wp14:editId="2C22705F">
            <wp:extent cx="3380597" cy="600501"/>
            <wp:effectExtent l="0" t="0" r="0" b="9525"/>
            <wp:docPr id="18074592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59245" name="Picture 1">
                      <a:extLst>
                        <a:ext uri="{C183D7F6-B498-43B3-948B-1728B52AA6E4}">
                          <adec:decorative xmlns:adec="http://schemas.microsoft.com/office/drawing/2017/decorative" val="1"/>
                        </a:ext>
                      </a:extLst>
                    </pic:cNvPr>
                    <pic:cNvPicPr/>
                  </pic:nvPicPr>
                  <pic:blipFill>
                    <a:blip r:embed="rId92"/>
                    <a:stretch>
                      <a:fillRect/>
                    </a:stretch>
                  </pic:blipFill>
                  <pic:spPr>
                    <a:xfrm>
                      <a:off x="0" y="0"/>
                      <a:ext cx="3386524" cy="601554"/>
                    </a:xfrm>
                    <a:prstGeom prst="rect">
                      <a:avLst/>
                    </a:prstGeom>
                  </pic:spPr>
                </pic:pic>
              </a:graphicData>
            </a:graphic>
          </wp:inline>
        </w:drawing>
      </w:r>
    </w:p>
    <w:p w14:paraId="33D01D08" w14:textId="750A5C95" w:rsidR="00EA635F" w:rsidRDefault="00EA635F" w:rsidP="00C052B5">
      <w:pPr>
        <w:spacing w:line="276" w:lineRule="auto"/>
        <w:jc w:val="center"/>
      </w:pPr>
      <w:r w:rsidRPr="00EA635F">
        <w:rPr>
          <w:noProof/>
        </w:rPr>
        <w:drawing>
          <wp:inline distT="0" distB="0" distL="0" distR="0" wp14:anchorId="298EBCF6" wp14:editId="1B2B32E3">
            <wp:extent cx="6300000" cy="1185537"/>
            <wp:effectExtent l="0" t="0" r="5715" b="0"/>
            <wp:docPr id="7200867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86781" name="Picture 1">
                      <a:extLst>
                        <a:ext uri="{C183D7F6-B498-43B3-948B-1728B52AA6E4}">
                          <adec:decorative xmlns:adec="http://schemas.microsoft.com/office/drawing/2017/decorative" val="1"/>
                        </a:ext>
                      </a:extLst>
                    </pic:cNvPr>
                    <pic:cNvPicPr/>
                  </pic:nvPicPr>
                  <pic:blipFill rotWithShape="1">
                    <a:blip r:embed="rId93"/>
                    <a:srcRect t="9155"/>
                    <a:stretch/>
                  </pic:blipFill>
                  <pic:spPr bwMode="auto">
                    <a:xfrm>
                      <a:off x="0" y="0"/>
                      <a:ext cx="6300000" cy="1185537"/>
                    </a:xfrm>
                    <a:prstGeom prst="rect">
                      <a:avLst/>
                    </a:prstGeom>
                    <a:ln>
                      <a:noFill/>
                    </a:ln>
                    <a:extLst>
                      <a:ext uri="{53640926-AAD7-44D8-BBD7-CCE9431645EC}">
                        <a14:shadowObscured xmlns:a14="http://schemas.microsoft.com/office/drawing/2010/main"/>
                      </a:ext>
                    </a:extLst>
                  </pic:spPr>
                </pic:pic>
              </a:graphicData>
            </a:graphic>
          </wp:inline>
        </w:drawing>
      </w:r>
    </w:p>
    <w:p w14:paraId="24EB2197" w14:textId="1DECB485" w:rsidR="00C755DB" w:rsidRPr="00391824" w:rsidRDefault="007D370F" w:rsidP="006F35AA">
      <w:pPr>
        <w:spacing w:line="276" w:lineRule="auto"/>
      </w:pPr>
      <w:r w:rsidRPr="00B82AEF">
        <w:t>Please upload</w:t>
      </w:r>
      <w:r w:rsidR="006F35AA">
        <w:t xml:space="preserve"> </w:t>
      </w:r>
      <w:r w:rsidRPr="00B82AEF">
        <w:t>1 Third part data collection template if necessary</w:t>
      </w:r>
      <w:r w:rsidR="00391824">
        <w:t xml:space="preserve"> – </w:t>
      </w:r>
      <w:hyperlink r:id="rId94" w:history="1">
        <w:r w:rsidR="003F567D" w:rsidRPr="00DC2E17">
          <w:rPr>
            <w:rStyle w:val="Hyperlink"/>
            <w:rFonts w:ascii="Arial" w:hAnsi="Arial"/>
          </w:rPr>
          <w:t>2017-pe-field-operator-data-request sprea</w:t>
        </w:r>
        <w:r w:rsidR="00710A76" w:rsidRPr="00DC2E17">
          <w:rPr>
            <w:rStyle w:val="Hyperlink"/>
            <w:rFonts w:ascii="Arial" w:hAnsi="Arial"/>
          </w:rPr>
          <w:t>dsh</w:t>
        </w:r>
        <w:r w:rsidR="003F567D" w:rsidRPr="00DC2E17">
          <w:rPr>
            <w:rStyle w:val="Hyperlink"/>
            <w:rFonts w:ascii="Arial" w:hAnsi="Arial"/>
          </w:rPr>
          <w:t>eet</w:t>
        </w:r>
      </w:hyperlink>
      <w:r w:rsidR="00710A76" w:rsidRPr="00391824">
        <w:t>.</w:t>
      </w:r>
      <w:r w:rsidR="00DC2E17" w:rsidRPr="00391824">
        <w:t xml:space="preserve"> </w:t>
      </w:r>
    </w:p>
    <w:p w14:paraId="6AFEC700" w14:textId="77777777" w:rsidR="00E03A22" w:rsidRDefault="00E03A22" w:rsidP="00E03A22">
      <w:pPr>
        <w:tabs>
          <w:tab w:val="left" w:pos="6362"/>
        </w:tabs>
        <w:spacing w:line="276" w:lineRule="auto"/>
      </w:pPr>
    </w:p>
    <w:p w14:paraId="3917063F" w14:textId="77777777" w:rsidR="00E03A22" w:rsidRPr="007F2767" w:rsidRDefault="00E03A22" w:rsidP="00E03A22">
      <w:pPr>
        <w:tabs>
          <w:tab w:val="left" w:pos="6362"/>
        </w:tabs>
        <w:spacing w:line="276" w:lineRule="auto"/>
      </w:pPr>
    </w:p>
    <w:p w14:paraId="4B254A4E" w14:textId="17FFD20D" w:rsidR="00E03A22" w:rsidRPr="007F2767" w:rsidRDefault="00E03A22" w:rsidP="00E03A22">
      <w:pPr>
        <w:pStyle w:val="Heading2"/>
        <w:pBdr>
          <w:bottom w:val="single" w:sz="4" w:space="1" w:color="auto"/>
        </w:pBdr>
        <w:spacing w:before="120" w:line="276" w:lineRule="auto"/>
      </w:pPr>
      <w:bookmarkStart w:id="103" w:name="_Toc205191469"/>
      <w:r>
        <w:t xml:space="preserve">7.4 </w:t>
      </w:r>
      <w:r w:rsidR="00085A7E">
        <w:t>FAQs</w:t>
      </w:r>
      <w:bookmarkEnd w:id="103"/>
    </w:p>
    <w:p w14:paraId="70A05D30" w14:textId="77777777" w:rsidR="00E03A22" w:rsidRPr="00391824" w:rsidRDefault="00E03A22" w:rsidP="006703DF">
      <w:pPr>
        <w:pStyle w:val="ListParagraph"/>
        <w:numPr>
          <w:ilvl w:val="0"/>
          <w:numId w:val="25"/>
        </w:numPr>
        <w:tabs>
          <w:tab w:val="num" w:pos="720"/>
        </w:tabs>
        <w:spacing w:before="120"/>
        <w:rPr>
          <w:rFonts w:ascii="Arial" w:hAnsi="Arial" w:cs="Arial"/>
        </w:rPr>
      </w:pPr>
      <w:r w:rsidRPr="00391824">
        <w:rPr>
          <w:rFonts w:ascii="Arial" w:hAnsi="Arial" w:cs="Arial"/>
        </w:rPr>
        <w:t>Wells MPP</w:t>
      </w:r>
      <w:r w:rsidRPr="00391824">
        <w:br/>
      </w:r>
      <w:r w:rsidRPr="00391824">
        <w:rPr>
          <w:rFonts w:ascii="Arial" w:hAnsi="Arial" w:cs="Arial"/>
        </w:rPr>
        <w:t>Definition is the sum of the well tests …. But will this always be the case?</w:t>
      </w:r>
      <w:r w:rsidRPr="00391824">
        <w:br/>
      </w:r>
      <w:r w:rsidRPr="00391824">
        <w:rPr>
          <w:rFonts w:ascii="Arial" w:hAnsi="Arial" w:cs="Arial"/>
        </w:rPr>
        <w:t>We could use the modelled potential of a well …</w:t>
      </w:r>
      <w:r w:rsidRPr="00391824">
        <w:br/>
      </w:r>
      <w:r w:rsidRPr="00391824">
        <w:rPr>
          <w:rFonts w:ascii="Arial" w:hAnsi="Arial" w:cs="Arial"/>
        </w:rPr>
        <w:t>the issue is up for debate but in the end the Operators subsurface or wells TA will determine the potential ... and hence it is for the Operator to justify the value at the asset stewardship review with OGA.</w:t>
      </w:r>
      <w:r w:rsidRPr="00391824">
        <w:br/>
      </w:r>
    </w:p>
    <w:p w14:paraId="5323E5E2" w14:textId="77777777" w:rsidR="00E03A22" w:rsidRPr="00391824" w:rsidRDefault="00E03A22" w:rsidP="006703DF">
      <w:pPr>
        <w:pStyle w:val="ListParagraph"/>
        <w:numPr>
          <w:ilvl w:val="0"/>
          <w:numId w:val="25"/>
        </w:numPr>
        <w:tabs>
          <w:tab w:val="num" w:pos="720"/>
        </w:tabs>
        <w:spacing w:before="120"/>
        <w:rPr>
          <w:rFonts w:ascii="Arial" w:hAnsi="Arial" w:cs="Arial"/>
        </w:rPr>
      </w:pPr>
      <w:r w:rsidRPr="00391824">
        <w:rPr>
          <w:rFonts w:ascii="Arial" w:hAnsi="Arial" w:cs="Arial"/>
        </w:rPr>
        <w:t>Sanctioned Capital Production Delay (SCPD) (no production in the year)</w:t>
      </w:r>
      <w:r w:rsidRPr="00391824">
        <w:br/>
      </w:r>
      <w:r w:rsidRPr="00391824">
        <w:rPr>
          <w:rFonts w:ascii="Arial" w:hAnsi="Arial" w:cs="Arial"/>
        </w:rPr>
        <w:t>If the sanctioned capital project has a delay of more than 12 months (from sanctioned first oil date) and the delay has resulted in no production in the reporting year, then the whole of the estimated production in the reporting year will be logged as SCPD.</w:t>
      </w:r>
      <w:r w:rsidRPr="00391824">
        <w:br/>
      </w:r>
    </w:p>
    <w:p w14:paraId="2336FB3A" w14:textId="77777777" w:rsidR="00E03A22" w:rsidRPr="00391824" w:rsidRDefault="00E03A22" w:rsidP="006703DF">
      <w:pPr>
        <w:pStyle w:val="ListParagraph"/>
        <w:numPr>
          <w:ilvl w:val="0"/>
          <w:numId w:val="25"/>
        </w:numPr>
        <w:tabs>
          <w:tab w:val="num" w:pos="720"/>
        </w:tabs>
        <w:spacing w:before="120"/>
        <w:rPr>
          <w:rFonts w:ascii="Arial" w:hAnsi="Arial" w:cs="Arial"/>
        </w:rPr>
      </w:pPr>
      <w:r w:rsidRPr="00391824">
        <w:rPr>
          <w:rFonts w:ascii="Arial" w:hAnsi="Arial" w:cs="Arial"/>
        </w:rPr>
        <w:t>Loss examples</w:t>
      </w:r>
    </w:p>
    <w:p w14:paraId="0F5097AC" w14:textId="77777777" w:rsidR="00E03A22" w:rsidRPr="00391824" w:rsidRDefault="00E03A22" w:rsidP="006703DF">
      <w:pPr>
        <w:pStyle w:val="ListParagraph"/>
        <w:numPr>
          <w:ilvl w:val="1"/>
          <w:numId w:val="25"/>
        </w:numPr>
        <w:tabs>
          <w:tab w:val="num" w:pos="720"/>
        </w:tabs>
        <w:spacing w:before="120"/>
        <w:rPr>
          <w:rFonts w:ascii="Arial" w:hAnsi="Arial" w:cs="Arial"/>
        </w:rPr>
      </w:pPr>
      <w:r w:rsidRPr="00391824">
        <w:rPr>
          <w:rFonts w:ascii="Arial" w:hAnsi="Arial" w:cs="Arial"/>
        </w:rPr>
        <w:t>Deman due to imminent extreme weather</w:t>
      </w:r>
      <w:r w:rsidRPr="00391824">
        <w:br/>
      </w:r>
      <w:r w:rsidRPr="00391824">
        <w:rPr>
          <w:rFonts w:ascii="Arial" w:hAnsi="Arial" w:cs="Arial"/>
        </w:rPr>
        <w:t>Loss categorised as – Plant choke loss, full plant loss.</w:t>
      </w:r>
    </w:p>
    <w:p w14:paraId="21D74C6C" w14:textId="77777777" w:rsidR="00E03A22" w:rsidRPr="00391824" w:rsidRDefault="00E03A22" w:rsidP="006703DF">
      <w:pPr>
        <w:pStyle w:val="ListParagraph"/>
        <w:numPr>
          <w:ilvl w:val="1"/>
          <w:numId w:val="25"/>
        </w:numPr>
        <w:tabs>
          <w:tab w:val="num" w:pos="720"/>
        </w:tabs>
        <w:spacing w:before="120"/>
        <w:rPr>
          <w:rFonts w:ascii="Arial" w:hAnsi="Arial" w:cs="Arial"/>
        </w:rPr>
      </w:pPr>
      <w:r w:rsidRPr="00391824">
        <w:rPr>
          <w:rFonts w:ascii="Arial" w:hAnsi="Arial" w:cs="Arial"/>
        </w:rPr>
        <w:t>Production stopped due to regulatory action</w:t>
      </w:r>
      <w:r w:rsidRPr="00391824">
        <w:br/>
      </w:r>
      <w:r w:rsidRPr="00391824">
        <w:rPr>
          <w:rFonts w:ascii="Arial" w:hAnsi="Arial" w:cs="Arial"/>
        </w:rPr>
        <w:t>Loss categorised as – Plant choke loss, full plant loss.</w:t>
      </w:r>
    </w:p>
    <w:p w14:paraId="5B9B81C8" w14:textId="77777777" w:rsidR="00E03A22" w:rsidRPr="00391824" w:rsidRDefault="00E03A22" w:rsidP="006703DF">
      <w:pPr>
        <w:pStyle w:val="ListParagraph"/>
        <w:numPr>
          <w:ilvl w:val="1"/>
          <w:numId w:val="25"/>
        </w:numPr>
        <w:tabs>
          <w:tab w:val="num" w:pos="720"/>
        </w:tabs>
        <w:spacing w:before="120"/>
        <w:rPr>
          <w:rFonts w:ascii="Arial" w:hAnsi="Arial" w:cs="Arial"/>
        </w:rPr>
      </w:pPr>
      <w:r w:rsidRPr="00391824">
        <w:rPr>
          <w:rFonts w:ascii="Arial" w:hAnsi="Arial" w:cs="Arial"/>
        </w:rPr>
        <w:t>Well awaiting intervention (in asset work activity plan to do)</w:t>
      </w:r>
      <w:r w:rsidRPr="00391824">
        <w:br/>
      </w:r>
      <w:r w:rsidRPr="00391824">
        <w:rPr>
          <w:rFonts w:ascii="Arial" w:hAnsi="Arial" w:cs="Arial"/>
        </w:rPr>
        <w:t>Loss categorised as – Wells choke loss, EPP loss. Well expected online in May but then comes online in Dec.</w:t>
      </w:r>
      <w:r w:rsidRPr="00391824">
        <w:br/>
      </w:r>
      <w:r w:rsidRPr="00391824">
        <w:rPr>
          <w:rFonts w:ascii="Arial" w:hAnsi="Arial" w:cs="Arial"/>
        </w:rPr>
        <w:t>Loss categorised as – Well choke loss, SCPD loss from May to start-up date.</w:t>
      </w:r>
    </w:p>
    <w:p w14:paraId="77CEB87C" w14:textId="77777777" w:rsidR="00E03A22" w:rsidRPr="00391824" w:rsidRDefault="00E03A22" w:rsidP="006703DF">
      <w:pPr>
        <w:pStyle w:val="ListParagraph"/>
        <w:numPr>
          <w:ilvl w:val="1"/>
          <w:numId w:val="25"/>
        </w:numPr>
        <w:tabs>
          <w:tab w:val="num" w:pos="720"/>
        </w:tabs>
        <w:spacing w:before="120"/>
        <w:rPr>
          <w:rFonts w:ascii="Arial" w:hAnsi="Arial" w:cs="Arial"/>
        </w:rPr>
      </w:pPr>
      <w:r w:rsidRPr="00391824">
        <w:rPr>
          <w:rFonts w:ascii="Arial" w:hAnsi="Arial" w:cs="Arial"/>
        </w:rPr>
        <w:t>EPP (plant configuration N or N+1.</w:t>
      </w:r>
      <w:r w:rsidRPr="00391824">
        <w:br/>
      </w:r>
      <w:r w:rsidRPr="00391824">
        <w:rPr>
          <w:rFonts w:ascii="Arial" w:hAnsi="Arial" w:cs="Arial"/>
        </w:rPr>
        <w:t>It could be argued that N+1 configuration had a potential to bring on additional plant capacity, but if the Operator can show the facility runs a maintenance strategy of N+1, the plant capacity (for loss calculation) is therefore based on N.</w:t>
      </w:r>
    </w:p>
    <w:p w14:paraId="50885D4A" w14:textId="77777777" w:rsidR="00E03A22" w:rsidRPr="00246CD4" w:rsidRDefault="00E03A22" w:rsidP="006703DF">
      <w:pPr>
        <w:pStyle w:val="ListParagraph"/>
        <w:numPr>
          <w:ilvl w:val="1"/>
          <w:numId w:val="25"/>
        </w:numPr>
        <w:tabs>
          <w:tab w:val="num" w:pos="720"/>
        </w:tabs>
        <w:spacing w:before="120"/>
        <w:rPr>
          <w:rFonts w:ascii="Arial" w:hAnsi="Arial" w:cs="Arial"/>
        </w:rPr>
      </w:pPr>
      <w:r w:rsidRPr="00246CD4">
        <w:rPr>
          <w:rFonts w:ascii="Arial" w:hAnsi="Arial" w:cs="Arial"/>
        </w:rPr>
        <w:t>Strike action</w:t>
      </w:r>
      <w:r w:rsidRPr="00246CD4">
        <w:rPr>
          <w:rFonts w:ascii="Arial" w:hAnsi="Arial" w:cs="Arial"/>
        </w:rPr>
        <w:br/>
        <w:t>Market losses → Force Majeure.</w:t>
      </w:r>
    </w:p>
    <w:p w14:paraId="1A6FBD9F" w14:textId="77777777" w:rsidR="00E03A22" w:rsidRDefault="00E03A22" w:rsidP="00E03A22">
      <w:pPr>
        <w:spacing w:line="276" w:lineRule="auto"/>
      </w:pPr>
    </w:p>
    <w:p w14:paraId="6F33E19F" w14:textId="3719EBF8" w:rsidR="00E03A22" w:rsidRPr="00823123" w:rsidRDefault="00E03A22" w:rsidP="00C01DCD">
      <w:pPr>
        <w:pStyle w:val="Sectionheader"/>
        <w:spacing w:line="240" w:lineRule="auto"/>
        <w:rPr>
          <w:sz w:val="24"/>
          <w:szCs w:val="24"/>
        </w:rPr>
        <w:sectPr w:rsidR="00E03A22" w:rsidRPr="00823123" w:rsidSect="002C4F0D">
          <w:headerReference w:type="default" r:id="rId95"/>
          <w:pgSz w:w="11906" w:h="16838" w:code="9"/>
          <w:pgMar w:top="1134" w:right="851" w:bottom="851" w:left="851" w:header="567" w:footer="567" w:gutter="0"/>
          <w:cols w:space="720"/>
          <w:formProt w:val="0"/>
        </w:sectPr>
      </w:pPr>
    </w:p>
    <w:p w14:paraId="2A280B2F" w14:textId="01A5AC06" w:rsidR="00165F8A" w:rsidRDefault="005F4235" w:rsidP="006703DF">
      <w:pPr>
        <w:pStyle w:val="Sectionheader"/>
        <w:numPr>
          <w:ilvl w:val="0"/>
          <w:numId w:val="5"/>
        </w:numPr>
        <w:spacing w:before="0" w:line="240" w:lineRule="auto"/>
      </w:pPr>
      <w:bookmarkStart w:id="104" w:name="_Toc205191470"/>
      <w:r>
        <w:t>CHECKLIST</w:t>
      </w:r>
      <w:bookmarkEnd w:id="104"/>
    </w:p>
    <w:p w14:paraId="5D41D66D" w14:textId="236484EC" w:rsidR="00165F8A" w:rsidRPr="00334564" w:rsidRDefault="00165F8A" w:rsidP="00F81139">
      <w:pPr>
        <w:pStyle w:val="Heading2"/>
        <w:pBdr>
          <w:bottom w:val="single" w:sz="4" w:space="1" w:color="auto"/>
        </w:pBdr>
        <w:spacing w:line="276" w:lineRule="auto"/>
      </w:pPr>
    </w:p>
    <w:p w14:paraId="5C79DB29" w14:textId="77777777" w:rsidR="009B15CA" w:rsidRDefault="009B15CA" w:rsidP="00C052B5">
      <w:pPr>
        <w:tabs>
          <w:tab w:val="left" w:pos="6362"/>
        </w:tabs>
        <w:spacing w:line="276" w:lineRule="auto"/>
      </w:pPr>
      <w:r w:rsidRPr="009B15CA">
        <w:t xml:space="preserve">Below are the some of the detailed QC steps that each section will go through. If you think your data will not pass these checks, please add as much information in the general comments section as possible to help us understand why. </w:t>
      </w:r>
    </w:p>
    <w:p w14:paraId="5995E054" w14:textId="77777777" w:rsidR="00583ACA" w:rsidRPr="00583ACA" w:rsidRDefault="00583ACA" w:rsidP="006703DF">
      <w:pPr>
        <w:numPr>
          <w:ilvl w:val="0"/>
          <w:numId w:val="6"/>
        </w:numPr>
        <w:tabs>
          <w:tab w:val="left" w:pos="6362"/>
        </w:tabs>
        <w:spacing w:line="276" w:lineRule="auto"/>
      </w:pPr>
      <w:r w:rsidRPr="00583ACA">
        <w:t>SMPP vs previous year(s). A comment will now be necessary if figure is different from previous year. (this includes EMPP).</w:t>
      </w:r>
    </w:p>
    <w:p w14:paraId="65CBEABA" w14:textId="77777777" w:rsidR="00583ACA" w:rsidRPr="00583ACA" w:rsidRDefault="00583ACA" w:rsidP="006703DF">
      <w:pPr>
        <w:numPr>
          <w:ilvl w:val="0"/>
          <w:numId w:val="6"/>
        </w:numPr>
        <w:tabs>
          <w:tab w:val="left" w:pos="6362"/>
        </w:tabs>
        <w:spacing w:line="276" w:lineRule="auto"/>
      </w:pPr>
      <w:r w:rsidRPr="00583ACA">
        <w:t>Production vs previous year(s).</w:t>
      </w:r>
    </w:p>
    <w:p w14:paraId="5AF8D735" w14:textId="77777777" w:rsidR="00583ACA" w:rsidRPr="00583ACA" w:rsidRDefault="00583ACA" w:rsidP="006703DF">
      <w:pPr>
        <w:numPr>
          <w:ilvl w:val="0"/>
          <w:numId w:val="6"/>
        </w:numPr>
        <w:tabs>
          <w:tab w:val="left" w:pos="6362"/>
        </w:tabs>
        <w:spacing w:line="276" w:lineRule="auto"/>
      </w:pPr>
      <w:r w:rsidRPr="00583ACA">
        <w:t>Production v PPRS.</w:t>
      </w:r>
    </w:p>
    <w:p w14:paraId="1764ECD7" w14:textId="77777777" w:rsidR="00583ACA" w:rsidRPr="00583ACA" w:rsidRDefault="00583ACA" w:rsidP="006703DF">
      <w:pPr>
        <w:numPr>
          <w:ilvl w:val="0"/>
          <w:numId w:val="6"/>
        </w:numPr>
        <w:tabs>
          <w:tab w:val="left" w:pos="6362"/>
        </w:tabs>
        <w:spacing w:line="276" w:lineRule="auto"/>
      </w:pPr>
      <w:r w:rsidRPr="00583ACA">
        <w:t>Sense check of third-party volumes.</w:t>
      </w:r>
    </w:p>
    <w:p w14:paraId="15DEACC1" w14:textId="77777777" w:rsidR="00583ACA" w:rsidRPr="00583ACA" w:rsidRDefault="00583ACA" w:rsidP="006703DF">
      <w:pPr>
        <w:numPr>
          <w:ilvl w:val="0"/>
          <w:numId w:val="6"/>
        </w:numPr>
        <w:tabs>
          <w:tab w:val="left" w:pos="6362"/>
        </w:tabs>
        <w:spacing w:line="276" w:lineRule="auto"/>
      </w:pPr>
      <w:r w:rsidRPr="00583ACA">
        <w:t>What determines the choke and does it make sense (i.e. versus previous years or field team knowledge).</w:t>
      </w:r>
    </w:p>
    <w:p w14:paraId="1A9627E1" w14:textId="77777777" w:rsidR="00583ACA" w:rsidRPr="00583ACA" w:rsidRDefault="00583ACA" w:rsidP="006703DF">
      <w:pPr>
        <w:numPr>
          <w:ilvl w:val="0"/>
          <w:numId w:val="6"/>
        </w:numPr>
        <w:tabs>
          <w:tab w:val="left" w:pos="6362"/>
        </w:tabs>
        <w:spacing w:line="276" w:lineRule="auto"/>
      </w:pPr>
      <w:r w:rsidRPr="00583ACA">
        <w:t xml:space="preserve">General field team intelligence versus input overall (i.e. water </w:t>
      </w:r>
      <w:proofErr w:type="spellStart"/>
      <w:r w:rsidRPr="00583ACA">
        <w:t>inj</w:t>
      </w:r>
      <w:proofErr w:type="spellEnd"/>
      <w:r w:rsidRPr="00583ACA">
        <w:t xml:space="preserve"> for </w:t>
      </w:r>
      <w:proofErr w:type="spellStart"/>
      <w:r w:rsidRPr="00583ACA">
        <w:t>winj</w:t>
      </w:r>
      <w:proofErr w:type="spellEnd"/>
      <w:r w:rsidRPr="00583ACA">
        <w:t xml:space="preserve"> fields).</w:t>
      </w:r>
    </w:p>
    <w:p w14:paraId="0D84AC52" w14:textId="77777777" w:rsidR="00583ACA" w:rsidRPr="00583ACA" w:rsidRDefault="00583ACA" w:rsidP="006703DF">
      <w:pPr>
        <w:numPr>
          <w:ilvl w:val="0"/>
          <w:numId w:val="6"/>
        </w:numPr>
        <w:tabs>
          <w:tab w:val="left" w:pos="6362"/>
        </w:tabs>
        <w:spacing w:line="276" w:lineRule="auto"/>
      </w:pPr>
      <w:r w:rsidRPr="00583ACA">
        <w:t xml:space="preserve">Check all producing fields/PPRS reporting units are allocated to a hub (possible exceptions are recent </w:t>
      </w:r>
      <w:proofErr w:type="spellStart"/>
      <w:r w:rsidRPr="00583ACA">
        <w:t>start ups</w:t>
      </w:r>
      <w:proofErr w:type="spellEnd"/>
      <w:r w:rsidRPr="00583ACA">
        <w:t xml:space="preserve"> or any fields/hubs deliberately excluded by the Area Teams).</w:t>
      </w:r>
    </w:p>
    <w:p w14:paraId="35D38781" w14:textId="77777777" w:rsidR="00583ACA" w:rsidRPr="00583ACA" w:rsidRDefault="00583ACA" w:rsidP="006703DF">
      <w:pPr>
        <w:numPr>
          <w:ilvl w:val="0"/>
          <w:numId w:val="6"/>
        </w:numPr>
        <w:tabs>
          <w:tab w:val="left" w:pos="6362"/>
        </w:tabs>
        <w:spacing w:line="276" w:lineRule="auto"/>
      </w:pPr>
      <w:r w:rsidRPr="00583ACA">
        <w:t>Check specified export routes and export methods are correct.</w:t>
      </w:r>
    </w:p>
    <w:p w14:paraId="0F021ECE" w14:textId="77777777" w:rsidR="00583ACA" w:rsidRPr="00583ACA" w:rsidRDefault="00583ACA" w:rsidP="006703DF">
      <w:pPr>
        <w:numPr>
          <w:ilvl w:val="0"/>
          <w:numId w:val="6"/>
        </w:numPr>
        <w:tabs>
          <w:tab w:val="left" w:pos="6362"/>
        </w:tabs>
        <w:spacing w:line="276" w:lineRule="auto"/>
      </w:pPr>
      <w:r w:rsidRPr="00583ACA">
        <w:t>Any cross reference to Wells section e.g. well losses?</w:t>
      </w:r>
    </w:p>
    <w:p w14:paraId="5F648E7D" w14:textId="77777777" w:rsidR="00583ACA" w:rsidRPr="00583ACA" w:rsidRDefault="00583ACA" w:rsidP="006703DF">
      <w:pPr>
        <w:numPr>
          <w:ilvl w:val="0"/>
          <w:numId w:val="6"/>
        </w:numPr>
        <w:tabs>
          <w:tab w:val="left" w:pos="6362"/>
        </w:tabs>
        <w:spacing w:line="276" w:lineRule="auto"/>
      </w:pPr>
      <w:r w:rsidRPr="00583ACA">
        <w:t>Dominant potential is now automatically populated as the lowest potential. </w:t>
      </w:r>
    </w:p>
    <w:p w14:paraId="2FBB4075" w14:textId="77777777" w:rsidR="00583ACA" w:rsidRPr="00583ACA" w:rsidRDefault="00583ACA" w:rsidP="006703DF">
      <w:pPr>
        <w:numPr>
          <w:ilvl w:val="0"/>
          <w:numId w:val="6"/>
        </w:numPr>
        <w:tabs>
          <w:tab w:val="left" w:pos="6362"/>
        </w:tabs>
        <w:spacing w:line="276" w:lineRule="auto"/>
      </w:pPr>
      <w:r w:rsidRPr="00583ACA">
        <w:t>There is now a flag when reported and calculated losses &gt;2%.</w:t>
      </w:r>
    </w:p>
    <w:p w14:paraId="4656B1D4" w14:textId="1FBD1FDE" w:rsidR="009B15CA" w:rsidRPr="009B15CA" w:rsidRDefault="00583ACA" w:rsidP="006703DF">
      <w:pPr>
        <w:numPr>
          <w:ilvl w:val="0"/>
          <w:numId w:val="6"/>
        </w:numPr>
        <w:tabs>
          <w:tab w:val="left" w:pos="6362"/>
        </w:tabs>
        <w:spacing w:line="276" w:lineRule="auto"/>
      </w:pPr>
      <w:r w:rsidRPr="00583ACA">
        <w:t>New validation rule where 2+ Potentials cannot be the same value.</w:t>
      </w:r>
      <w:r w:rsidR="009B15CA" w:rsidRPr="009B15CA">
        <w:t xml:space="preserve"> </w:t>
      </w:r>
    </w:p>
    <w:p w14:paraId="5A07FC5B" w14:textId="77777777" w:rsidR="000A1F6B" w:rsidRDefault="000A1F6B" w:rsidP="00C052B5">
      <w:pPr>
        <w:spacing w:line="276" w:lineRule="auto"/>
        <w:rPr>
          <w:noProof/>
        </w:rPr>
      </w:pPr>
    </w:p>
    <w:p w14:paraId="6FABEDF9" w14:textId="77777777" w:rsidR="000A1F6B" w:rsidRDefault="000A1F6B" w:rsidP="00C052B5">
      <w:pPr>
        <w:spacing w:line="276" w:lineRule="auto"/>
        <w:rPr>
          <w:noProof/>
        </w:rPr>
      </w:pPr>
    </w:p>
    <w:p w14:paraId="11251A02" w14:textId="77777777" w:rsidR="00B2204F" w:rsidRDefault="00B2204F" w:rsidP="006703DF">
      <w:pPr>
        <w:pStyle w:val="Sectionheader"/>
        <w:numPr>
          <w:ilvl w:val="0"/>
          <w:numId w:val="5"/>
        </w:numPr>
        <w:spacing w:before="0" w:line="240" w:lineRule="auto"/>
        <w:sectPr w:rsidR="00B2204F" w:rsidSect="00425302">
          <w:headerReference w:type="default" r:id="rId96"/>
          <w:pgSz w:w="11906" w:h="16838" w:code="9"/>
          <w:pgMar w:top="1134" w:right="851" w:bottom="851" w:left="851" w:header="567" w:footer="567" w:gutter="0"/>
          <w:cols w:space="720"/>
          <w:formProt w:val="0"/>
        </w:sectPr>
      </w:pPr>
    </w:p>
    <w:p w14:paraId="79391298" w14:textId="22CF3435" w:rsidR="000A1F6B" w:rsidRDefault="00BD2FA5" w:rsidP="006703DF">
      <w:pPr>
        <w:pStyle w:val="Sectionheader"/>
        <w:numPr>
          <w:ilvl w:val="0"/>
          <w:numId w:val="5"/>
        </w:numPr>
        <w:spacing w:before="0" w:line="240" w:lineRule="auto"/>
      </w:pPr>
      <w:bookmarkStart w:id="105" w:name="_Toc205191471"/>
      <w:r>
        <w:t>CONTACT DETAILS</w:t>
      </w:r>
      <w:bookmarkEnd w:id="105"/>
    </w:p>
    <w:p w14:paraId="1D8B4D27" w14:textId="77777777" w:rsidR="000A1F6B" w:rsidRPr="00334564" w:rsidRDefault="000A1F6B" w:rsidP="00F81139">
      <w:pPr>
        <w:pStyle w:val="Heading2"/>
        <w:pBdr>
          <w:bottom w:val="single" w:sz="4" w:space="1" w:color="auto"/>
        </w:pBdr>
        <w:spacing w:line="276" w:lineRule="auto"/>
      </w:pPr>
    </w:p>
    <w:p w14:paraId="33D51A7E" w14:textId="77777777" w:rsidR="00194F25" w:rsidRPr="00A65045" w:rsidRDefault="00194F25" w:rsidP="00194F25">
      <w:pPr>
        <w:spacing w:line="276" w:lineRule="auto"/>
        <w:rPr>
          <w:noProof/>
        </w:rPr>
      </w:pPr>
      <w:r w:rsidRPr="00A65045">
        <w:rPr>
          <w:noProof/>
        </w:rPr>
        <w:t xml:space="preserve">If you have any issues when using the UKSS Stewardship Survey then please email </w:t>
      </w:r>
      <w:hyperlink r:id="rId97" w:tgtFrame="_blank" w:history="1">
        <w:r w:rsidRPr="00A65045">
          <w:rPr>
            <w:rStyle w:val="Hyperlink"/>
            <w:rFonts w:ascii="Arial" w:hAnsi="Arial"/>
            <w:noProof/>
          </w:rPr>
          <w:t>stewardshipsurvey@nstauthority.co.uk</w:t>
        </w:r>
      </w:hyperlink>
      <w:r w:rsidRPr="00A65045">
        <w:rPr>
          <w:noProof/>
        </w:rPr>
        <w:t xml:space="preserve"> and the stewardship team will respond as quick as possible. </w:t>
      </w:r>
    </w:p>
    <w:p w14:paraId="116635EF" w14:textId="77777777" w:rsidR="00194F25" w:rsidRPr="00A65045" w:rsidRDefault="00194F25" w:rsidP="00194F25">
      <w:pPr>
        <w:spacing w:line="276" w:lineRule="auto"/>
        <w:rPr>
          <w:noProof/>
        </w:rPr>
      </w:pPr>
      <w:r w:rsidRPr="00A65045">
        <w:rPr>
          <w:noProof/>
        </w:rPr>
        <w:t> </w:t>
      </w:r>
    </w:p>
    <w:p w14:paraId="192FC35B" w14:textId="77777777" w:rsidR="00194F25" w:rsidRPr="00A65045" w:rsidRDefault="00194F25" w:rsidP="00194F25">
      <w:pPr>
        <w:spacing w:line="276" w:lineRule="auto"/>
        <w:rPr>
          <w:noProof/>
        </w:rPr>
      </w:pPr>
      <w:r w:rsidRPr="00A65045">
        <w:rPr>
          <w:noProof/>
        </w:rPr>
        <w:t>If you find any errors with the data or question options presented on this survey form, then please report the error to the UK Energy Portal Service Desk by calling 0300 067 1682 or email </w:t>
      </w:r>
      <w:hyperlink r:id="rId98" w:tgtFrame="_blank" w:history="1">
        <w:r w:rsidRPr="00A65045">
          <w:rPr>
            <w:rStyle w:val="Hyperlink"/>
            <w:rFonts w:ascii="Arial" w:hAnsi="Arial"/>
            <w:noProof/>
          </w:rPr>
          <w:t>ukop@nstauthority.co.uk</w:t>
        </w:r>
      </w:hyperlink>
      <w:r w:rsidRPr="00A65045">
        <w:rPr>
          <w:noProof/>
        </w:rPr>
        <w:t>. </w:t>
      </w:r>
    </w:p>
    <w:p w14:paraId="4276F00D" w14:textId="298D1437" w:rsidR="00506B0C" w:rsidRDefault="00506B0C" w:rsidP="00C052B5">
      <w:pPr>
        <w:spacing w:line="276" w:lineRule="auto"/>
        <w:rPr>
          <w:noProof/>
        </w:rPr>
      </w:pPr>
    </w:p>
    <w:p w14:paraId="546F215C" w14:textId="071CEF7A" w:rsidR="008F1D6A" w:rsidRDefault="008F1D6A" w:rsidP="00506B0C">
      <w:pPr>
        <w:spacing w:line="276" w:lineRule="auto"/>
        <w:rPr>
          <w:noProof/>
        </w:rPr>
        <w:sectPr w:rsidR="008F1D6A" w:rsidSect="00425302">
          <w:headerReference w:type="default" r:id="rId99"/>
          <w:pgSz w:w="11906" w:h="16838" w:code="9"/>
          <w:pgMar w:top="1134" w:right="851" w:bottom="851" w:left="851" w:header="567" w:footer="567" w:gutter="0"/>
          <w:cols w:space="720"/>
          <w:formProt w:val="0"/>
        </w:sectPr>
      </w:pPr>
    </w:p>
    <w:p w14:paraId="086E3736" w14:textId="77777777" w:rsidR="002730BE" w:rsidRPr="005F72F0" w:rsidRDefault="002730BE" w:rsidP="005F72F0"/>
    <w:sectPr w:rsidR="002730BE" w:rsidRPr="005F72F0" w:rsidSect="00251B40">
      <w:headerReference w:type="first" r:id="rId100"/>
      <w:footerReference w:type="first" r:id="rId101"/>
      <w:pgSz w:w="11906" w:h="16838" w:code="9"/>
      <w:pgMar w:top="12474" w:right="851" w:bottom="851" w:left="851" w:header="56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E4B2E" w14:textId="77777777" w:rsidR="00EA5EF1" w:rsidRDefault="00EA5EF1">
      <w:r>
        <w:separator/>
      </w:r>
    </w:p>
    <w:p w14:paraId="3A071920" w14:textId="77777777" w:rsidR="00EA5EF1" w:rsidRDefault="00EA5EF1"/>
    <w:p w14:paraId="3D5BAC61" w14:textId="77777777" w:rsidR="00EA5EF1" w:rsidRDefault="00EA5EF1"/>
  </w:endnote>
  <w:endnote w:type="continuationSeparator" w:id="0">
    <w:p w14:paraId="31970BDD" w14:textId="77777777" w:rsidR="00EA5EF1" w:rsidRDefault="00EA5EF1">
      <w:r>
        <w:continuationSeparator/>
      </w:r>
    </w:p>
    <w:p w14:paraId="0AAEF1CF" w14:textId="77777777" w:rsidR="00EA5EF1" w:rsidRDefault="00EA5EF1"/>
    <w:p w14:paraId="747F4CFA" w14:textId="77777777" w:rsidR="00EA5EF1" w:rsidRDefault="00EA5EF1"/>
  </w:endnote>
  <w:endnote w:type="continuationNotice" w:id="1">
    <w:p w14:paraId="21174F16" w14:textId="77777777" w:rsidR="00EA5EF1" w:rsidRDefault="00EA5E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06CB" w14:textId="77777777" w:rsidR="005F72F0" w:rsidRPr="007F763E" w:rsidRDefault="005F72F0" w:rsidP="007F763E">
    <w:pPr>
      <w:pStyle w:val="Footer"/>
      <w:jc w:val="left"/>
    </w:pPr>
    <w:r w:rsidRPr="007F763E">
      <w:fldChar w:fldCharType="begin"/>
    </w:r>
    <w:r w:rsidRPr="007F763E">
      <w:instrText xml:space="preserve"> PAGE </w:instrText>
    </w:r>
    <w:r w:rsidRPr="007F763E">
      <w:fldChar w:fldCharType="separate"/>
    </w:r>
    <w:r>
      <w:rPr>
        <w:noProof/>
      </w:rPr>
      <w:t>4</w:t>
    </w:r>
    <w:r w:rsidRPr="007F763E">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1B72" w14:textId="77777777" w:rsidR="005F72F0" w:rsidRPr="007F763E" w:rsidRDefault="005F72F0" w:rsidP="007F763E">
    <w:pPr>
      <w:pStyle w:val="Footer"/>
      <w:jc w:val="right"/>
    </w:pPr>
    <w:r w:rsidRPr="007F763E">
      <w:fldChar w:fldCharType="begin"/>
    </w:r>
    <w:r w:rsidRPr="007F763E">
      <w:instrText xml:space="preserve"> PAGE </w:instrText>
    </w:r>
    <w:r w:rsidRPr="007F763E">
      <w:fldChar w:fldCharType="separate"/>
    </w:r>
    <w:r>
      <w:rPr>
        <w:noProof/>
      </w:rPr>
      <w:t>3</w:t>
    </w:r>
    <w:r w:rsidRPr="007F763E">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27312F9" w14:paraId="05E249D3" w14:textId="77777777" w:rsidTr="027312F9">
      <w:trPr>
        <w:trHeight w:val="300"/>
      </w:trPr>
      <w:tc>
        <w:tcPr>
          <w:tcW w:w="3400" w:type="dxa"/>
        </w:tcPr>
        <w:p w14:paraId="28DF6FB0" w14:textId="1BB5E26D" w:rsidR="027312F9" w:rsidRDefault="027312F9" w:rsidP="027312F9">
          <w:pPr>
            <w:pStyle w:val="Header"/>
            <w:ind w:left="-115"/>
            <w:jc w:val="left"/>
          </w:pPr>
        </w:p>
      </w:tc>
      <w:tc>
        <w:tcPr>
          <w:tcW w:w="3400" w:type="dxa"/>
        </w:tcPr>
        <w:p w14:paraId="61B6B481" w14:textId="4D9AD22C" w:rsidR="027312F9" w:rsidRDefault="027312F9" w:rsidP="027312F9">
          <w:pPr>
            <w:pStyle w:val="Header"/>
            <w:jc w:val="center"/>
          </w:pPr>
        </w:p>
      </w:tc>
      <w:tc>
        <w:tcPr>
          <w:tcW w:w="3400" w:type="dxa"/>
        </w:tcPr>
        <w:p w14:paraId="721D99DD" w14:textId="42E7ADC4" w:rsidR="027312F9" w:rsidRDefault="027312F9" w:rsidP="027312F9">
          <w:pPr>
            <w:pStyle w:val="Header"/>
            <w:ind w:right="-115"/>
          </w:pPr>
        </w:p>
      </w:tc>
    </w:tr>
  </w:tbl>
  <w:p w14:paraId="257E7166" w14:textId="4CD3A010" w:rsidR="00D432C8" w:rsidRDefault="00D432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21AD" w14:textId="77777777" w:rsidR="005F72F0" w:rsidRDefault="005F72F0" w:rsidP="007F763E">
    <w:pPr>
      <w:pStyle w:val="Footer"/>
      <w:jc w:val="left"/>
    </w:pPr>
    <w:r>
      <w:fldChar w:fldCharType="begin"/>
    </w:r>
    <w:r>
      <w:instrText xml:space="preserve"> PAGE </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1F34" w14:textId="77777777" w:rsidR="00404986" w:rsidRDefault="00404986" w:rsidP="00404986">
    <w:pPr>
      <w:pStyle w:val="p1"/>
      <w:rPr>
        <w:rFonts w:ascii="Arial" w:hAnsi="Arial" w:cs="Arial"/>
        <w:sz w:val="16"/>
        <w:szCs w:val="16"/>
      </w:rPr>
    </w:pPr>
    <w:r>
      <w:rPr>
        <w:rFonts w:ascii="Arial" w:hAnsi="Arial" w:cs="Arial"/>
        <w:noProof/>
        <w:color w:val="00FDFF"/>
        <w:sz w:val="15"/>
        <w:szCs w:val="15"/>
      </w:rPr>
      <w:drawing>
        <wp:inline distT="0" distB="0" distL="0" distR="0" wp14:anchorId="1CBE3F6F" wp14:editId="20324EF4">
          <wp:extent cx="2318559" cy="219653"/>
          <wp:effectExtent l="0" t="0" r="0" b="952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stretch>
                    <a:fillRect/>
                  </a:stretch>
                </pic:blipFill>
                <pic:spPr>
                  <a:xfrm>
                    <a:off x="0" y="0"/>
                    <a:ext cx="2318559" cy="219653"/>
                  </a:xfrm>
                  <a:prstGeom prst="rect">
                    <a:avLst/>
                  </a:prstGeom>
                </pic:spPr>
              </pic:pic>
            </a:graphicData>
          </a:graphic>
        </wp:inline>
      </w:drawing>
    </w:r>
  </w:p>
  <w:p w14:paraId="14ADCC16" w14:textId="5D008ACC" w:rsidR="00404986" w:rsidRPr="00956350" w:rsidRDefault="00404986" w:rsidP="00404986">
    <w:pPr>
      <w:pStyle w:val="p1"/>
      <w:rPr>
        <w:rFonts w:ascii="Arial" w:hAnsi="Arial" w:cs="Arial"/>
        <w:sz w:val="16"/>
        <w:szCs w:val="16"/>
      </w:rPr>
    </w:pPr>
    <w:r w:rsidRPr="00956350">
      <w:rPr>
        <w:rFonts w:ascii="Arial" w:hAnsi="Arial" w:cs="Arial"/>
        <w:sz w:val="16"/>
        <w:szCs w:val="16"/>
      </w:rPr>
      <w:t xml:space="preserve">Copyright © </w:t>
    </w:r>
    <w:r>
      <w:rPr>
        <w:rFonts w:ascii="Arial" w:hAnsi="Arial" w:cs="Arial"/>
        <w:sz w:val="16"/>
        <w:szCs w:val="16"/>
      </w:rPr>
      <w:t xml:space="preserve">North Sea Transition </w:t>
    </w:r>
    <w:r w:rsidRPr="00956350">
      <w:rPr>
        <w:rFonts w:ascii="Arial" w:hAnsi="Arial" w:cs="Arial"/>
        <w:sz w:val="16"/>
        <w:szCs w:val="16"/>
      </w:rPr>
      <w:t>Authority 20</w:t>
    </w:r>
    <w:r>
      <w:rPr>
        <w:rFonts w:ascii="Arial" w:hAnsi="Arial" w:cs="Arial"/>
        <w:sz w:val="16"/>
        <w:szCs w:val="16"/>
      </w:rPr>
      <w:t>2</w:t>
    </w:r>
    <w:r w:rsidR="00F2330B">
      <w:rPr>
        <w:rFonts w:ascii="Arial" w:hAnsi="Arial" w:cs="Arial"/>
        <w:sz w:val="16"/>
        <w:szCs w:val="16"/>
      </w:rPr>
      <w:t>5</w:t>
    </w:r>
  </w:p>
  <w:p w14:paraId="6A7B1253" w14:textId="7114F92C" w:rsidR="00404986" w:rsidRDefault="00404986" w:rsidP="00404986">
    <w:pPr>
      <w:pStyle w:val="p1"/>
      <w:rPr>
        <w:rFonts w:ascii="Arial" w:hAnsi="Arial" w:cs="Arial"/>
        <w:sz w:val="13"/>
        <w:szCs w:val="13"/>
      </w:rPr>
    </w:pPr>
    <w:r>
      <w:rPr>
        <w:rFonts w:ascii="Arial" w:hAnsi="Arial" w:cs="Arial"/>
        <w:sz w:val="13"/>
        <w:szCs w:val="13"/>
      </w:rPr>
      <w:t xml:space="preserve">The North Sea Transition Authority is the business name for the Oil and Gas Authority, a limited company registered in England and Wales with registered number 09666504 and VAT registered number 249433979. Our registered office is at </w:t>
    </w:r>
    <w:r w:rsidR="00FA7308" w:rsidRPr="00FA7308">
      <w:rPr>
        <w:rFonts w:ascii="Arial" w:hAnsi="Arial" w:cs="Arial"/>
        <w:sz w:val="13"/>
        <w:szCs w:val="13"/>
      </w:rPr>
      <w:t>50 Broad Street, London, SW1H 0DB</w:t>
    </w:r>
    <w:r>
      <w:rPr>
        <w:rFonts w:ascii="Arial" w:hAnsi="Arial" w:cs="Arial"/>
        <w:sz w:val="13"/>
        <w:szCs w:val="13"/>
      </w:rPr>
      <w:t xml:space="preserve">. </w:t>
    </w:r>
  </w:p>
  <w:p w14:paraId="0E7AEC0C" w14:textId="77777777" w:rsidR="00404986" w:rsidRPr="00666E97" w:rsidRDefault="00404986" w:rsidP="00404986">
    <w:pPr>
      <w:pStyle w:val="p1"/>
      <w:ind w:left="7200" w:firstLine="720"/>
      <w:rPr>
        <w:rFonts w:ascii="Arial" w:hAnsi="Arial" w:cs="Arial"/>
        <w:b/>
        <w:color w:val="002060"/>
        <w:sz w:val="20"/>
        <w:szCs w:val="20"/>
      </w:rPr>
    </w:pPr>
    <w:hyperlink r:id="rId2" w:history="1">
      <w:r w:rsidRPr="00666E97">
        <w:rPr>
          <w:rStyle w:val="Hyperlink"/>
          <w:rFonts w:ascii="Arial" w:hAnsi="Arial" w:cs="Arial"/>
          <w:b/>
          <w:color w:val="002060"/>
          <w:sz w:val="20"/>
          <w:szCs w:val="20"/>
        </w:rPr>
        <w:t>www.nstauthority.co.uk</w:t>
      </w:r>
    </w:hyperlink>
  </w:p>
  <w:p w14:paraId="173E5BBC" w14:textId="3E2AF84B" w:rsidR="008B74D5" w:rsidRPr="00404986" w:rsidRDefault="008B74D5" w:rsidP="00404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6AFC9" w14:textId="77777777" w:rsidR="00EA5EF1" w:rsidRPr="00D85261" w:rsidRDefault="00EA5EF1" w:rsidP="00D85261">
      <w:pPr>
        <w:pBdr>
          <w:top w:val="single" w:sz="6" w:space="1" w:color="auto"/>
        </w:pBdr>
        <w:spacing w:after="0" w:line="240" w:lineRule="auto"/>
        <w:rPr>
          <w:sz w:val="16"/>
          <w:szCs w:val="16"/>
        </w:rPr>
      </w:pPr>
    </w:p>
    <w:p w14:paraId="76127334" w14:textId="77777777" w:rsidR="00EA5EF1" w:rsidRDefault="00EA5EF1"/>
    <w:p w14:paraId="3CDA9324" w14:textId="77777777" w:rsidR="00EA5EF1" w:rsidRDefault="00EA5EF1"/>
  </w:footnote>
  <w:footnote w:type="continuationSeparator" w:id="0">
    <w:p w14:paraId="7B11A40E" w14:textId="77777777" w:rsidR="00EA5EF1" w:rsidRDefault="00EA5EF1">
      <w:r>
        <w:continuationSeparator/>
      </w:r>
    </w:p>
    <w:p w14:paraId="6ECFA2CC" w14:textId="77777777" w:rsidR="00EA5EF1" w:rsidRDefault="00EA5EF1"/>
    <w:p w14:paraId="2EA553BD" w14:textId="77777777" w:rsidR="00EA5EF1" w:rsidRDefault="00EA5EF1"/>
  </w:footnote>
  <w:footnote w:type="continuationNotice" w:id="1">
    <w:p w14:paraId="2C28DB6C" w14:textId="77777777" w:rsidR="00EA5EF1" w:rsidRDefault="00EA5EF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3456" w14:textId="77777777" w:rsidR="005F72F0" w:rsidRPr="00D065F7" w:rsidRDefault="005F72F0" w:rsidP="007C5CAB">
    <w:pPr>
      <w:spacing w:before="0" w:after="0" w:line="240" w:lineRule="auto"/>
      <w:rPr>
        <w:color w:val="002060"/>
        <w:sz w:val="18"/>
        <w:szCs w:val="18"/>
        <w:lang w:eastAsia="en-GB"/>
      </w:rPr>
    </w:pPr>
    <w:r w:rsidRPr="00D065F7">
      <w:rPr>
        <w:color w:val="002060"/>
        <w:sz w:val="18"/>
        <w:szCs w:val="18"/>
        <w:lang w:eastAsia="en-GB"/>
      </w:rPr>
      <w:t>Section of document | Document title (master pages)</w:t>
    </w:r>
  </w:p>
  <w:p w14:paraId="44DAAE6B" w14:textId="77777777" w:rsidR="005F72F0" w:rsidRPr="007C5CAB" w:rsidRDefault="005F72F0" w:rsidP="007C5C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2CDA9" w14:textId="6A7A0930" w:rsidR="00CD7C63" w:rsidRPr="00212654" w:rsidRDefault="002C5EB7" w:rsidP="00212654">
    <w:pPr>
      <w:pBdr>
        <w:bottom w:val="single" w:sz="2" w:space="1" w:color="002060"/>
      </w:pBdr>
      <w:spacing w:after="240" w:line="240" w:lineRule="auto"/>
      <w:jc w:val="right"/>
      <w:rPr>
        <w:color w:val="002060"/>
        <w:sz w:val="18"/>
        <w:szCs w:val="18"/>
        <w:lang w:eastAsia="en-GB"/>
      </w:rPr>
    </w:pPr>
    <w:r>
      <w:rPr>
        <w:color w:val="002060"/>
        <w:sz w:val="18"/>
        <w:szCs w:val="18"/>
      </w:rPr>
      <w:t>Potential</w:t>
    </w:r>
    <w:r w:rsidR="00CD7C63">
      <w:rPr>
        <w:color w:val="002060"/>
        <w:sz w:val="18"/>
        <w:szCs w:val="18"/>
      </w:rPr>
      <w:t xml:space="preserve"> </w:t>
    </w:r>
    <w:r w:rsidR="00CD7C63" w:rsidRPr="00D065F7">
      <w:rPr>
        <w:color w:val="002060"/>
        <w:sz w:val="18"/>
        <w:szCs w:val="18"/>
      </w:rPr>
      <w:t xml:space="preserve">| </w:t>
    </w:r>
    <w:r w:rsidR="00CD7C63">
      <w:rPr>
        <w:color w:val="002060"/>
        <w:sz w:val="18"/>
        <w:szCs w:val="18"/>
      </w:rPr>
      <w:t xml:space="preserve">UKSS GUIDE - </w:t>
    </w:r>
    <w:r>
      <w:rPr>
        <w:color w:val="002060"/>
        <w:sz w:val="18"/>
        <w:szCs w:val="18"/>
      </w:rPr>
      <w:t>PRODUCTION EFFICIENCY</w:t>
    </w:r>
    <w:r w:rsidR="00CD7C63">
      <w:rPr>
        <w:color w:val="002060"/>
        <w:sz w:val="18"/>
        <w:szCs w:val="18"/>
      </w:rPr>
      <w:t xml:space="preserve"> SECTION</w:t>
    </w:r>
    <w:r w:rsidR="00CD7C63">
      <w:t xml:space="preserve"> </w:t>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rPr>
        <w:noProof/>
      </w:rPr>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8F589" w14:textId="52434640" w:rsidR="00CD7C63" w:rsidRPr="00212654" w:rsidRDefault="002C5EB7" w:rsidP="00212654">
    <w:pPr>
      <w:pBdr>
        <w:bottom w:val="single" w:sz="2" w:space="1" w:color="002060"/>
      </w:pBdr>
      <w:spacing w:after="240" w:line="240" w:lineRule="auto"/>
      <w:jc w:val="right"/>
      <w:rPr>
        <w:color w:val="002060"/>
        <w:sz w:val="18"/>
        <w:szCs w:val="18"/>
        <w:lang w:eastAsia="en-GB"/>
      </w:rPr>
    </w:pPr>
    <w:r>
      <w:rPr>
        <w:color w:val="002060"/>
        <w:sz w:val="18"/>
        <w:szCs w:val="18"/>
      </w:rPr>
      <w:t>Losses</w:t>
    </w:r>
    <w:r w:rsidR="00CD7C63">
      <w:rPr>
        <w:color w:val="002060"/>
        <w:sz w:val="18"/>
        <w:szCs w:val="18"/>
      </w:rPr>
      <w:t xml:space="preserve"> </w:t>
    </w:r>
    <w:r w:rsidR="00CD7C63" w:rsidRPr="00D065F7">
      <w:rPr>
        <w:color w:val="002060"/>
        <w:sz w:val="18"/>
        <w:szCs w:val="18"/>
      </w:rPr>
      <w:t xml:space="preserve">| </w:t>
    </w:r>
    <w:r w:rsidR="00CD7C63">
      <w:rPr>
        <w:color w:val="002060"/>
        <w:sz w:val="18"/>
        <w:szCs w:val="18"/>
      </w:rPr>
      <w:t xml:space="preserve">UKSS GUIDE - </w:t>
    </w:r>
    <w:r>
      <w:rPr>
        <w:color w:val="002060"/>
        <w:sz w:val="18"/>
        <w:szCs w:val="18"/>
      </w:rPr>
      <w:t>PRODUCTION EFFICIENCY</w:t>
    </w:r>
    <w:r w:rsidR="00CD7C63">
      <w:rPr>
        <w:color w:val="002060"/>
        <w:sz w:val="18"/>
        <w:szCs w:val="18"/>
      </w:rPr>
      <w:t xml:space="preserve"> SECTION</w:t>
    </w:r>
    <w:r w:rsidR="00CD7C63">
      <w:t xml:space="preserve"> </w:t>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rPr>
        <w:noProof/>
      </w:rPr>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C6D4B" w14:textId="38B95942" w:rsidR="00396A43" w:rsidRPr="00212654" w:rsidRDefault="00396A43" w:rsidP="00212654">
    <w:pPr>
      <w:pBdr>
        <w:bottom w:val="single" w:sz="2" w:space="1" w:color="002060"/>
      </w:pBdr>
      <w:spacing w:after="240" w:line="240" w:lineRule="auto"/>
      <w:jc w:val="right"/>
      <w:rPr>
        <w:color w:val="002060"/>
        <w:sz w:val="18"/>
        <w:szCs w:val="18"/>
        <w:lang w:eastAsia="en-GB"/>
      </w:rPr>
    </w:pPr>
    <w:r>
      <w:rPr>
        <w:color w:val="002060"/>
        <w:sz w:val="18"/>
        <w:szCs w:val="18"/>
      </w:rPr>
      <w:t xml:space="preserve">Supporting Information </w:t>
    </w:r>
    <w:r w:rsidRPr="00D065F7">
      <w:rPr>
        <w:color w:val="002060"/>
        <w:sz w:val="18"/>
        <w:szCs w:val="18"/>
      </w:rPr>
      <w:t xml:space="preserve">| </w:t>
    </w:r>
    <w:r>
      <w:rPr>
        <w:color w:val="002060"/>
        <w:sz w:val="18"/>
        <w:szCs w:val="18"/>
      </w:rPr>
      <w:t>UKSS GUIDE - PRODUCTION EFFICIENCY SECTION</w:t>
    </w:r>
    <w:r>
      <w:t xml:space="preserve"> </w:t>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0F298" w14:textId="599D737D" w:rsidR="00491097" w:rsidRPr="00212654" w:rsidRDefault="001D11B7" w:rsidP="00212654">
    <w:pPr>
      <w:pBdr>
        <w:bottom w:val="single" w:sz="2" w:space="1" w:color="002060"/>
      </w:pBdr>
      <w:spacing w:after="240" w:line="240" w:lineRule="auto"/>
      <w:jc w:val="right"/>
      <w:rPr>
        <w:color w:val="002060"/>
        <w:sz w:val="18"/>
        <w:szCs w:val="18"/>
        <w:lang w:eastAsia="en-GB"/>
      </w:rPr>
    </w:pPr>
    <w:r>
      <w:rPr>
        <w:color w:val="002060"/>
        <w:sz w:val="18"/>
        <w:szCs w:val="18"/>
      </w:rPr>
      <w:t>Checklist</w:t>
    </w:r>
    <w:r w:rsidR="00263E3F">
      <w:rPr>
        <w:color w:val="002060"/>
        <w:sz w:val="18"/>
        <w:szCs w:val="18"/>
      </w:rPr>
      <w:t xml:space="preserve"> </w:t>
    </w:r>
    <w:r w:rsidR="00491097" w:rsidRPr="00D065F7">
      <w:rPr>
        <w:color w:val="002060"/>
        <w:sz w:val="18"/>
        <w:szCs w:val="18"/>
      </w:rPr>
      <w:t xml:space="preserve">| </w:t>
    </w:r>
    <w:r w:rsidR="00491097">
      <w:rPr>
        <w:color w:val="002060"/>
        <w:sz w:val="18"/>
        <w:szCs w:val="18"/>
      </w:rPr>
      <w:t xml:space="preserve">UKSS </w:t>
    </w:r>
    <w:r w:rsidR="00417035">
      <w:rPr>
        <w:color w:val="002060"/>
        <w:sz w:val="18"/>
        <w:szCs w:val="18"/>
      </w:rPr>
      <w:t xml:space="preserve">GUIDE - </w:t>
    </w:r>
    <w:r w:rsidR="002C5EB7">
      <w:rPr>
        <w:color w:val="002060"/>
        <w:sz w:val="18"/>
        <w:szCs w:val="18"/>
      </w:rPr>
      <w:t>PRODUCTION EFFICIENCY</w:t>
    </w:r>
    <w:r w:rsidR="00417035">
      <w:rPr>
        <w:color w:val="002060"/>
        <w:sz w:val="18"/>
        <w:szCs w:val="18"/>
      </w:rPr>
      <w:t xml:space="preserve"> SECTION</w:t>
    </w:r>
    <w:r w:rsidR="00417035">
      <w:t xml:space="preserve"> </w:t>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rPr>
        <w:noProof/>
      </w:rPr>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F9CBE" w14:textId="2D88A741" w:rsidR="00B2204F" w:rsidRPr="00212654" w:rsidRDefault="00B2204F" w:rsidP="00212654">
    <w:pPr>
      <w:pBdr>
        <w:bottom w:val="single" w:sz="2" w:space="1" w:color="002060"/>
      </w:pBdr>
      <w:spacing w:after="240" w:line="240" w:lineRule="auto"/>
      <w:jc w:val="right"/>
      <w:rPr>
        <w:color w:val="002060"/>
        <w:sz w:val="18"/>
        <w:szCs w:val="18"/>
        <w:lang w:eastAsia="en-GB"/>
      </w:rPr>
    </w:pPr>
    <w:r>
      <w:rPr>
        <w:color w:val="002060"/>
        <w:sz w:val="18"/>
        <w:szCs w:val="18"/>
      </w:rPr>
      <w:t xml:space="preserve">Contact Details </w:t>
    </w:r>
    <w:r w:rsidRPr="00D065F7">
      <w:rPr>
        <w:color w:val="002060"/>
        <w:sz w:val="18"/>
        <w:szCs w:val="18"/>
      </w:rPr>
      <w:t xml:space="preserve">| </w:t>
    </w:r>
    <w:r>
      <w:rPr>
        <w:color w:val="002060"/>
        <w:sz w:val="18"/>
        <w:szCs w:val="18"/>
      </w:rPr>
      <w:t xml:space="preserve">UKSS GUIDE - </w:t>
    </w:r>
    <w:r w:rsidR="002C5EB7">
      <w:rPr>
        <w:color w:val="002060"/>
        <w:sz w:val="18"/>
        <w:szCs w:val="18"/>
      </w:rPr>
      <w:t>PRODUCTION EFFICIENCY</w:t>
    </w:r>
    <w:r>
      <w:rPr>
        <w:color w:val="002060"/>
        <w:sz w:val="18"/>
        <w:szCs w:val="18"/>
      </w:rPr>
      <w:t xml:space="preserve"> SECTION</w:t>
    </w:r>
    <w:r>
      <w:t xml:space="preserve"> </w:t>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15F5" w14:textId="0CF63EDA" w:rsidR="00647603" w:rsidRPr="005F72F0" w:rsidRDefault="00647603" w:rsidP="005F72F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8D1B" w14:textId="5CDB5C67" w:rsidR="005F72F0" w:rsidRPr="00EC3953" w:rsidRDefault="00425302" w:rsidP="00EC3953">
    <w:pPr>
      <w:spacing w:after="240" w:line="240" w:lineRule="auto"/>
      <w:jc w:val="right"/>
      <w:rPr>
        <w:color w:val="002060"/>
        <w:sz w:val="18"/>
        <w:szCs w:val="18"/>
        <w:lang w:eastAsia="en-GB"/>
      </w:rPr>
    </w:pPr>
    <w:r>
      <w:rPr>
        <w:color w:val="002060"/>
        <w:sz w:val="18"/>
        <w:szCs w:val="18"/>
      </w:rPr>
      <w:t>Contents</w:t>
    </w:r>
    <w:r w:rsidR="005F72F0" w:rsidRPr="00D065F7">
      <w:rPr>
        <w:color w:val="002060"/>
        <w:sz w:val="18"/>
        <w:szCs w:val="18"/>
      </w:rPr>
      <w:t xml:space="preserve"> | </w:t>
    </w:r>
    <w:r w:rsidR="00045DFF">
      <w:rPr>
        <w:color w:val="002060"/>
        <w:sz w:val="18"/>
        <w:szCs w:val="18"/>
      </w:rPr>
      <w:t xml:space="preserve">UKSS </w:t>
    </w:r>
    <w:r w:rsidR="00981182">
      <w:rPr>
        <w:color w:val="002060"/>
        <w:sz w:val="18"/>
        <w:szCs w:val="18"/>
      </w:rPr>
      <w:t>GUIDE - ACTIVITY SECTION</w:t>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rPr>
        <w:noProof/>
      </w:rPr>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A08D" w14:textId="198ACC4A" w:rsidR="005F72F0" w:rsidRDefault="005F72F0" w:rsidP="00947F35">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64EF" w14:textId="77777777" w:rsidR="005F72F0" w:rsidRDefault="005F72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0A847" w14:textId="1C9FFD1C" w:rsidR="00425302" w:rsidRDefault="008E7982" w:rsidP="00EC3953">
    <w:pPr>
      <w:pBdr>
        <w:bottom w:val="single" w:sz="4" w:space="1" w:color="auto"/>
      </w:pBdr>
      <w:spacing w:after="240" w:line="240" w:lineRule="auto"/>
      <w:jc w:val="right"/>
    </w:pPr>
    <w:r>
      <w:rPr>
        <w:color w:val="002060"/>
        <w:sz w:val="18"/>
        <w:szCs w:val="18"/>
      </w:rPr>
      <w:t>Contents</w:t>
    </w:r>
    <w:r w:rsidR="00425302" w:rsidRPr="00D065F7">
      <w:rPr>
        <w:color w:val="002060"/>
        <w:sz w:val="18"/>
        <w:szCs w:val="18"/>
      </w:rPr>
      <w:t xml:space="preserve"> | </w:t>
    </w:r>
    <w:r w:rsidR="00425302">
      <w:rPr>
        <w:color w:val="002060"/>
        <w:sz w:val="18"/>
        <w:szCs w:val="18"/>
      </w:rPr>
      <w:t xml:space="preserve">UKSS </w:t>
    </w:r>
    <w:r w:rsidR="00417035">
      <w:rPr>
        <w:color w:val="002060"/>
        <w:sz w:val="18"/>
        <w:szCs w:val="18"/>
      </w:rPr>
      <w:t xml:space="preserve">GUIDE </w:t>
    </w:r>
    <w:r w:rsidR="00464A0D">
      <w:rPr>
        <w:color w:val="002060"/>
        <w:sz w:val="18"/>
        <w:szCs w:val="18"/>
      </w:rPr>
      <w:t>–</w:t>
    </w:r>
    <w:r w:rsidR="00417035">
      <w:rPr>
        <w:color w:val="002060"/>
        <w:sz w:val="18"/>
        <w:szCs w:val="18"/>
      </w:rPr>
      <w:t xml:space="preserve"> </w:t>
    </w:r>
    <w:r w:rsidR="00464A0D">
      <w:rPr>
        <w:color w:val="002060"/>
        <w:sz w:val="18"/>
        <w:szCs w:val="18"/>
      </w:rPr>
      <w:t>PRODUCTION EFFICIENCY</w:t>
    </w:r>
    <w:r w:rsidR="00417035">
      <w:rPr>
        <w:color w:val="002060"/>
        <w:sz w:val="18"/>
        <w:szCs w:val="18"/>
      </w:rPr>
      <w:t xml:space="preserve"> SECTION</w:t>
    </w:r>
    <w:r w:rsidR="00417035">
      <w:t xml:space="preserve"> </w:t>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rPr>
        <w:noProof/>
      </w:rPr>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E3C8F" w14:textId="7A95EE2A" w:rsidR="008E7982" w:rsidRDefault="008E7982" w:rsidP="00EC3953">
    <w:pPr>
      <w:pBdr>
        <w:bottom w:val="single" w:sz="4" w:space="1" w:color="auto"/>
      </w:pBdr>
      <w:spacing w:after="240" w:line="240" w:lineRule="auto"/>
      <w:jc w:val="right"/>
    </w:pPr>
    <w:r>
      <w:rPr>
        <w:color w:val="002060"/>
        <w:sz w:val="18"/>
        <w:szCs w:val="18"/>
      </w:rPr>
      <w:t>UKSS Changes</w:t>
    </w:r>
    <w:r w:rsidRPr="00D065F7">
      <w:rPr>
        <w:color w:val="002060"/>
        <w:sz w:val="18"/>
        <w:szCs w:val="18"/>
      </w:rPr>
      <w:t xml:space="preserve"> | </w:t>
    </w:r>
    <w:r>
      <w:rPr>
        <w:color w:val="002060"/>
        <w:sz w:val="18"/>
        <w:szCs w:val="18"/>
      </w:rPr>
      <w:t xml:space="preserve">UKSS GUIDE - </w:t>
    </w:r>
    <w:r w:rsidR="00464A0D">
      <w:rPr>
        <w:color w:val="002060"/>
        <w:sz w:val="18"/>
        <w:szCs w:val="18"/>
      </w:rPr>
      <w:t>PRODUCTION EFFICIENCY</w:t>
    </w:r>
    <w:r>
      <w:rPr>
        <w:color w:val="002060"/>
        <w:sz w:val="18"/>
        <w:szCs w:val="18"/>
      </w:rPr>
      <w:t xml:space="preserve"> SECTION</w:t>
    </w:r>
    <w:r>
      <w:t xml:space="preserve"> </w:t>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0CDB2" w14:textId="181A4638" w:rsidR="008E7982" w:rsidRDefault="002C5EB7" w:rsidP="00EC3953">
    <w:pPr>
      <w:pBdr>
        <w:bottom w:val="single" w:sz="4" w:space="1" w:color="auto"/>
      </w:pBdr>
      <w:spacing w:after="240" w:line="240" w:lineRule="auto"/>
      <w:jc w:val="right"/>
    </w:pPr>
    <w:r>
      <w:rPr>
        <w:color w:val="002060"/>
        <w:sz w:val="18"/>
        <w:szCs w:val="18"/>
      </w:rPr>
      <w:t>PE Guidance Notes</w:t>
    </w:r>
    <w:r w:rsidR="008E7982" w:rsidRPr="00D065F7">
      <w:rPr>
        <w:color w:val="002060"/>
        <w:sz w:val="18"/>
        <w:szCs w:val="18"/>
      </w:rPr>
      <w:t xml:space="preserve"> | </w:t>
    </w:r>
    <w:r w:rsidR="008E7982">
      <w:rPr>
        <w:color w:val="002060"/>
        <w:sz w:val="18"/>
        <w:szCs w:val="18"/>
      </w:rPr>
      <w:t xml:space="preserve">UKSS GUIDE - </w:t>
    </w:r>
    <w:r w:rsidR="00464A0D">
      <w:rPr>
        <w:color w:val="002060"/>
        <w:sz w:val="18"/>
        <w:szCs w:val="18"/>
      </w:rPr>
      <w:t>PRODUCTION EFFICIENCY</w:t>
    </w:r>
    <w:r w:rsidR="008E7982">
      <w:rPr>
        <w:color w:val="002060"/>
        <w:sz w:val="18"/>
        <w:szCs w:val="18"/>
      </w:rPr>
      <w:t xml:space="preserve"> SECTION</w:t>
    </w:r>
    <w:r w:rsidR="008E7982">
      <w:t xml:space="preserve"> </w:t>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rPr>
        <w:noProof/>
      </w:rPr>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020FF" w14:textId="22D69946" w:rsidR="008E7982" w:rsidRDefault="002C5EB7" w:rsidP="00EC3953">
    <w:pPr>
      <w:pBdr>
        <w:bottom w:val="single" w:sz="4" w:space="1" w:color="auto"/>
      </w:pBdr>
      <w:spacing w:after="240" w:line="240" w:lineRule="auto"/>
      <w:jc w:val="right"/>
    </w:pPr>
    <w:r>
      <w:rPr>
        <w:color w:val="002060"/>
        <w:sz w:val="18"/>
        <w:szCs w:val="18"/>
      </w:rPr>
      <w:t>Cover sheet and Additional data</w:t>
    </w:r>
    <w:r w:rsidR="008E7982" w:rsidRPr="00D065F7">
      <w:rPr>
        <w:color w:val="002060"/>
        <w:sz w:val="18"/>
        <w:szCs w:val="18"/>
      </w:rPr>
      <w:t xml:space="preserve"> | </w:t>
    </w:r>
    <w:r w:rsidR="008E7982">
      <w:rPr>
        <w:color w:val="002060"/>
        <w:sz w:val="18"/>
        <w:szCs w:val="18"/>
      </w:rPr>
      <w:t xml:space="preserve">UKSS GUIDE - </w:t>
    </w:r>
    <w:r w:rsidR="00464A0D">
      <w:rPr>
        <w:color w:val="002060"/>
        <w:sz w:val="18"/>
        <w:szCs w:val="18"/>
      </w:rPr>
      <w:t>PRODUCTION EFFICIENCY</w:t>
    </w:r>
    <w:r w:rsidR="008E7982">
      <w:rPr>
        <w:color w:val="002060"/>
        <w:sz w:val="18"/>
        <w:szCs w:val="18"/>
      </w:rPr>
      <w:t xml:space="preserve"> SECTION</w:t>
    </w:r>
    <w:r w:rsidR="008E7982">
      <w:t xml:space="preserve"> </w:t>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rPr>
        <w:noProof/>
      </w:rPr>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38DD8" w14:textId="515B55B6" w:rsidR="00065A0C" w:rsidRPr="00212654" w:rsidRDefault="002C5EB7" w:rsidP="00212654">
    <w:pPr>
      <w:pBdr>
        <w:bottom w:val="single" w:sz="2" w:space="1" w:color="002060"/>
      </w:pBdr>
      <w:spacing w:after="240" w:line="240" w:lineRule="auto"/>
      <w:jc w:val="right"/>
      <w:rPr>
        <w:color w:val="002060"/>
        <w:sz w:val="18"/>
        <w:szCs w:val="18"/>
        <w:lang w:eastAsia="en-GB"/>
      </w:rPr>
    </w:pPr>
    <w:r>
      <w:rPr>
        <w:color w:val="002060"/>
        <w:sz w:val="18"/>
        <w:szCs w:val="18"/>
      </w:rPr>
      <w:t>Production</w:t>
    </w:r>
    <w:r w:rsidR="00065A0C">
      <w:rPr>
        <w:color w:val="002060"/>
        <w:sz w:val="18"/>
        <w:szCs w:val="18"/>
      </w:rPr>
      <w:t xml:space="preserve"> </w:t>
    </w:r>
    <w:r w:rsidR="00065A0C" w:rsidRPr="00D065F7">
      <w:rPr>
        <w:color w:val="002060"/>
        <w:sz w:val="18"/>
        <w:szCs w:val="18"/>
      </w:rPr>
      <w:t xml:space="preserve">| </w:t>
    </w:r>
    <w:r w:rsidR="00065A0C">
      <w:rPr>
        <w:color w:val="002060"/>
        <w:sz w:val="18"/>
        <w:szCs w:val="18"/>
      </w:rPr>
      <w:t>UKSS GUIDE -</w:t>
    </w:r>
    <w:r w:rsidRPr="002C5EB7">
      <w:rPr>
        <w:color w:val="002060"/>
        <w:sz w:val="18"/>
        <w:szCs w:val="18"/>
      </w:rPr>
      <w:t xml:space="preserve"> </w:t>
    </w:r>
    <w:r>
      <w:rPr>
        <w:color w:val="002060"/>
        <w:sz w:val="18"/>
        <w:szCs w:val="18"/>
      </w:rPr>
      <w:t xml:space="preserve">PRODUCTION EFFICIENCY </w:t>
    </w:r>
    <w:r w:rsidR="00065A0C">
      <w:rPr>
        <w:color w:val="002060"/>
        <w:sz w:val="18"/>
        <w:szCs w:val="18"/>
      </w:rPr>
      <w:t>SECTION</w:t>
    </w:r>
    <w:r w:rsidR="00065A0C">
      <w:t xml:space="preserve"> </w:t>
    </w:r>
    <w:r w:rsidR="00065A0C">
      <w:fldChar w:fldCharType="begin"/>
    </w:r>
    <w:r w:rsidR="00065A0C">
      <w:instrText xml:space="preserve"> STYLEREF "Title" \* MERGEFORMAT </w:instrText>
    </w:r>
    <w:r w:rsidR="00065A0C">
      <w:fldChar w:fldCharType="end"/>
    </w:r>
    <w:r w:rsidR="00065A0C">
      <w:fldChar w:fldCharType="begin"/>
    </w:r>
    <w:r w:rsidR="00065A0C">
      <w:instrText xml:space="preserve"> STYLEREF Title \* MERGEFORMAT </w:instrText>
    </w:r>
    <w:r w:rsidR="00065A0C">
      <w:fldChar w:fldCharType="end"/>
    </w:r>
    <w:r w:rsidR="00065A0C">
      <w:fldChar w:fldCharType="begin"/>
    </w:r>
    <w:r w:rsidR="00065A0C">
      <w:instrText xml:space="preserve"> STYLEREF "Title" \* MERGEFORMAT </w:instrText>
    </w:r>
    <w:r w:rsidR="00065A0C">
      <w:rPr>
        <w:noProof/>
      </w:rPr>
      <w:fldChar w:fldCharType="end"/>
    </w:r>
    <w:r w:rsidR="00065A0C">
      <w:fldChar w:fldCharType="begin"/>
    </w:r>
    <w:r w:rsidR="00065A0C">
      <w:instrText xml:space="preserve"> STYLEREF "Title" \* MERGEFORMAT </w:instrText>
    </w:r>
    <w:r w:rsidR="00065A0C">
      <w:fldChar w:fldCharType="end"/>
    </w:r>
    <w:r w:rsidR="00065A0C">
      <w:fldChar w:fldCharType="begin"/>
    </w:r>
    <w:r w:rsidR="00065A0C">
      <w:instrText xml:space="preserve"> STYLEREF Title \* MERGEFORMAT </w:instrText>
    </w:r>
    <w:r w:rsidR="00065A0C">
      <w:fldChar w:fldCharType="end"/>
    </w:r>
    <w:r w:rsidR="00065A0C">
      <w:fldChar w:fldCharType="begin"/>
    </w:r>
    <w:r w:rsidR="00065A0C">
      <w:instrText xml:space="preserve"> STYLEREF Title \* MERGEFORMAT </w:instrText>
    </w:r>
    <w:r w:rsidR="00065A0C">
      <w:fldChar w:fldCharType="end"/>
    </w:r>
    <w:r w:rsidR="00065A0C">
      <w:fldChar w:fldCharType="begin"/>
    </w:r>
    <w:r w:rsidR="00065A0C">
      <w:instrText xml:space="preserve"> STYLEREF  Title  \* MERGEFORMAT </w:instrText>
    </w:r>
    <w:r w:rsidR="00065A0C">
      <w:rPr>
        <w:noProof/>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E0212"/>
    <w:multiLevelType w:val="hybridMultilevel"/>
    <w:tmpl w:val="572EE848"/>
    <w:lvl w:ilvl="0" w:tplc="B7D88D34">
      <w:start w:val="1"/>
      <w:numFmt w:val="bullet"/>
      <w:lvlText w:val="•"/>
      <w:lvlJc w:val="left"/>
      <w:pPr>
        <w:tabs>
          <w:tab w:val="num" w:pos="720"/>
        </w:tabs>
        <w:ind w:left="720" w:hanging="360"/>
      </w:pPr>
      <w:rPr>
        <w:rFonts w:ascii="Arial" w:hAnsi="Arial" w:hint="default"/>
      </w:rPr>
    </w:lvl>
    <w:lvl w:ilvl="1" w:tplc="AEAEDFC0">
      <w:numFmt w:val="bullet"/>
      <w:lvlText w:val="•"/>
      <w:lvlJc w:val="left"/>
      <w:pPr>
        <w:tabs>
          <w:tab w:val="num" w:pos="1440"/>
        </w:tabs>
        <w:ind w:left="1440" w:hanging="360"/>
      </w:pPr>
      <w:rPr>
        <w:rFonts w:ascii="Arial" w:hAnsi="Arial" w:hint="default"/>
      </w:rPr>
    </w:lvl>
    <w:lvl w:ilvl="2" w:tplc="79C61CF4">
      <w:start w:val="1"/>
      <w:numFmt w:val="bullet"/>
      <w:lvlText w:val="•"/>
      <w:lvlJc w:val="left"/>
      <w:pPr>
        <w:tabs>
          <w:tab w:val="num" w:pos="2160"/>
        </w:tabs>
        <w:ind w:left="2160" w:hanging="360"/>
      </w:pPr>
      <w:rPr>
        <w:rFonts w:ascii="Arial" w:hAnsi="Arial" w:hint="default"/>
      </w:rPr>
    </w:lvl>
    <w:lvl w:ilvl="3" w:tplc="21201E48">
      <w:start w:val="1"/>
      <w:numFmt w:val="bullet"/>
      <w:lvlText w:val="•"/>
      <w:lvlJc w:val="left"/>
      <w:pPr>
        <w:tabs>
          <w:tab w:val="num" w:pos="2880"/>
        </w:tabs>
        <w:ind w:left="2880" w:hanging="360"/>
      </w:pPr>
      <w:rPr>
        <w:rFonts w:ascii="Arial" w:hAnsi="Arial" w:hint="default"/>
      </w:rPr>
    </w:lvl>
    <w:lvl w:ilvl="4" w:tplc="2328FACE">
      <w:start w:val="1"/>
      <w:numFmt w:val="bullet"/>
      <w:lvlText w:val="•"/>
      <w:lvlJc w:val="left"/>
      <w:pPr>
        <w:tabs>
          <w:tab w:val="num" w:pos="3600"/>
        </w:tabs>
        <w:ind w:left="3600" w:hanging="360"/>
      </w:pPr>
      <w:rPr>
        <w:rFonts w:ascii="Arial" w:hAnsi="Arial" w:hint="default"/>
      </w:rPr>
    </w:lvl>
    <w:lvl w:ilvl="5" w:tplc="34A645B8">
      <w:start w:val="1"/>
      <w:numFmt w:val="bullet"/>
      <w:lvlText w:val="•"/>
      <w:lvlJc w:val="left"/>
      <w:pPr>
        <w:tabs>
          <w:tab w:val="num" w:pos="4320"/>
        </w:tabs>
        <w:ind w:left="4320" w:hanging="360"/>
      </w:pPr>
      <w:rPr>
        <w:rFonts w:ascii="Arial" w:hAnsi="Arial" w:hint="default"/>
      </w:rPr>
    </w:lvl>
    <w:lvl w:ilvl="6" w:tplc="2BF0FFF4">
      <w:start w:val="1"/>
      <w:numFmt w:val="bullet"/>
      <w:lvlText w:val="•"/>
      <w:lvlJc w:val="left"/>
      <w:pPr>
        <w:tabs>
          <w:tab w:val="num" w:pos="5040"/>
        </w:tabs>
        <w:ind w:left="5040" w:hanging="360"/>
      </w:pPr>
      <w:rPr>
        <w:rFonts w:ascii="Arial" w:hAnsi="Arial" w:hint="default"/>
      </w:rPr>
    </w:lvl>
    <w:lvl w:ilvl="7" w:tplc="C9FECD10">
      <w:start w:val="1"/>
      <w:numFmt w:val="bullet"/>
      <w:lvlText w:val="•"/>
      <w:lvlJc w:val="left"/>
      <w:pPr>
        <w:tabs>
          <w:tab w:val="num" w:pos="5760"/>
        </w:tabs>
        <w:ind w:left="5760" w:hanging="360"/>
      </w:pPr>
      <w:rPr>
        <w:rFonts w:ascii="Arial" w:hAnsi="Arial" w:hint="default"/>
      </w:rPr>
    </w:lvl>
    <w:lvl w:ilvl="8" w:tplc="79449BB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8F0F30"/>
    <w:multiLevelType w:val="hybridMultilevel"/>
    <w:tmpl w:val="88B2866C"/>
    <w:lvl w:ilvl="0" w:tplc="451231BA">
      <w:start w:val="1"/>
      <w:numFmt w:val="bullet"/>
      <w:lvlText w:val="•"/>
      <w:lvlJc w:val="left"/>
      <w:pPr>
        <w:tabs>
          <w:tab w:val="num" w:pos="720"/>
        </w:tabs>
        <w:ind w:left="720" w:hanging="360"/>
      </w:pPr>
      <w:rPr>
        <w:rFonts w:ascii="Arial" w:hAnsi="Arial" w:hint="default"/>
      </w:rPr>
    </w:lvl>
    <w:lvl w:ilvl="1" w:tplc="3274E0C0" w:tentative="1">
      <w:start w:val="1"/>
      <w:numFmt w:val="bullet"/>
      <w:lvlText w:val="•"/>
      <w:lvlJc w:val="left"/>
      <w:pPr>
        <w:tabs>
          <w:tab w:val="num" w:pos="1440"/>
        </w:tabs>
        <w:ind w:left="1440" w:hanging="360"/>
      </w:pPr>
      <w:rPr>
        <w:rFonts w:ascii="Arial" w:hAnsi="Arial" w:hint="default"/>
      </w:rPr>
    </w:lvl>
    <w:lvl w:ilvl="2" w:tplc="B6F088D2" w:tentative="1">
      <w:start w:val="1"/>
      <w:numFmt w:val="bullet"/>
      <w:lvlText w:val="•"/>
      <w:lvlJc w:val="left"/>
      <w:pPr>
        <w:tabs>
          <w:tab w:val="num" w:pos="2160"/>
        </w:tabs>
        <w:ind w:left="2160" w:hanging="360"/>
      </w:pPr>
      <w:rPr>
        <w:rFonts w:ascii="Arial" w:hAnsi="Arial" w:hint="default"/>
      </w:rPr>
    </w:lvl>
    <w:lvl w:ilvl="3" w:tplc="4DF4E040" w:tentative="1">
      <w:start w:val="1"/>
      <w:numFmt w:val="bullet"/>
      <w:lvlText w:val="•"/>
      <w:lvlJc w:val="left"/>
      <w:pPr>
        <w:tabs>
          <w:tab w:val="num" w:pos="2880"/>
        </w:tabs>
        <w:ind w:left="2880" w:hanging="360"/>
      </w:pPr>
      <w:rPr>
        <w:rFonts w:ascii="Arial" w:hAnsi="Arial" w:hint="default"/>
      </w:rPr>
    </w:lvl>
    <w:lvl w:ilvl="4" w:tplc="8B8ACCE8" w:tentative="1">
      <w:start w:val="1"/>
      <w:numFmt w:val="bullet"/>
      <w:lvlText w:val="•"/>
      <w:lvlJc w:val="left"/>
      <w:pPr>
        <w:tabs>
          <w:tab w:val="num" w:pos="3600"/>
        </w:tabs>
        <w:ind w:left="3600" w:hanging="360"/>
      </w:pPr>
      <w:rPr>
        <w:rFonts w:ascii="Arial" w:hAnsi="Arial" w:hint="default"/>
      </w:rPr>
    </w:lvl>
    <w:lvl w:ilvl="5" w:tplc="63F4E854" w:tentative="1">
      <w:start w:val="1"/>
      <w:numFmt w:val="bullet"/>
      <w:lvlText w:val="•"/>
      <w:lvlJc w:val="left"/>
      <w:pPr>
        <w:tabs>
          <w:tab w:val="num" w:pos="4320"/>
        </w:tabs>
        <w:ind w:left="4320" w:hanging="360"/>
      </w:pPr>
      <w:rPr>
        <w:rFonts w:ascii="Arial" w:hAnsi="Arial" w:hint="default"/>
      </w:rPr>
    </w:lvl>
    <w:lvl w:ilvl="6" w:tplc="7DE41DDE" w:tentative="1">
      <w:start w:val="1"/>
      <w:numFmt w:val="bullet"/>
      <w:lvlText w:val="•"/>
      <w:lvlJc w:val="left"/>
      <w:pPr>
        <w:tabs>
          <w:tab w:val="num" w:pos="5040"/>
        </w:tabs>
        <w:ind w:left="5040" w:hanging="360"/>
      </w:pPr>
      <w:rPr>
        <w:rFonts w:ascii="Arial" w:hAnsi="Arial" w:hint="default"/>
      </w:rPr>
    </w:lvl>
    <w:lvl w:ilvl="7" w:tplc="42181E7C" w:tentative="1">
      <w:start w:val="1"/>
      <w:numFmt w:val="bullet"/>
      <w:lvlText w:val="•"/>
      <w:lvlJc w:val="left"/>
      <w:pPr>
        <w:tabs>
          <w:tab w:val="num" w:pos="5760"/>
        </w:tabs>
        <w:ind w:left="5760" w:hanging="360"/>
      </w:pPr>
      <w:rPr>
        <w:rFonts w:ascii="Arial" w:hAnsi="Arial" w:hint="default"/>
      </w:rPr>
    </w:lvl>
    <w:lvl w:ilvl="8" w:tplc="F3BE5B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F0F48D4"/>
    <w:multiLevelType w:val="multilevel"/>
    <w:tmpl w:val="7BB07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AE7105D"/>
    <w:multiLevelType w:val="multilevel"/>
    <w:tmpl w:val="F2CE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CE040D"/>
    <w:multiLevelType w:val="hybridMultilevel"/>
    <w:tmpl w:val="C0A89386"/>
    <w:lvl w:ilvl="0" w:tplc="782221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053791"/>
    <w:multiLevelType w:val="multilevel"/>
    <w:tmpl w:val="2D8CE0CA"/>
    <w:lvl w:ilvl="0">
      <w:start w:val="1"/>
      <w:numFmt w:val="lowerRoman"/>
      <w:pStyle w:val="Listnumbered"/>
      <w:lvlText w:val="%1."/>
      <w:lvlJc w:val="left"/>
      <w:pPr>
        <w:tabs>
          <w:tab w:val="num" w:pos="360"/>
        </w:tabs>
        <w:ind w:left="360" w:hanging="360"/>
      </w:pPr>
      <w:rPr>
        <w:rFonts w:hint="default"/>
      </w:rPr>
    </w:lvl>
    <w:lvl w:ilvl="1">
      <w:start w:val="1"/>
      <w:numFmt w:val="lowerRoman"/>
      <w:lvlText w:val="%1.%2."/>
      <w:lvlJc w:val="left"/>
      <w:pPr>
        <w:tabs>
          <w:tab w:val="num" w:pos="792"/>
        </w:tabs>
        <w:ind w:left="792" w:hanging="432"/>
      </w:pPr>
      <w:rPr>
        <w:rFonts w:hint="default"/>
        <w:color w:val="auto"/>
      </w:rPr>
    </w:lvl>
    <w:lvl w:ilvl="2">
      <w:start w:val="1"/>
      <w:numFmt w:val="lowerRoman"/>
      <w:lvlText w:val="%1.%2.%3."/>
      <w:lvlJc w:val="left"/>
      <w:pPr>
        <w:tabs>
          <w:tab w:val="num" w:pos="1440"/>
        </w:tabs>
        <w:ind w:left="1224" w:hanging="504"/>
      </w:pPr>
      <w:rPr>
        <w:rFonts w:hint="default"/>
        <w:color w:val="auto"/>
      </w:rPr>
    </w:lvl>
    <w:lvl w:ilvl="3">
      <w:start w:val="1"/>
      <w:numFmt w:val="none"/>
      <w:lvlText w:val="%1.%2.%3.%4."/>
      <w:lvlJc w:val="left"/>
      <w:pPr>
        <w:tabs>
          <w:tab w:val="num" w:pos="2160"/>
        </w:tabs>
        <w:ind w:left="1728" w:hanging="648"/>
      </w:pPr>
      <w:rPr>
        <w:rFonts w:hint="default"/>
      </w:rPr>
    </w:lvl>
    <w:lvl w:ilvl="4">
      <w:start w:val="1"/>
      <w:numFmt w:val="none"/>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330D3DFD"/>
    <w:multiLevelType w:val="multilevel"/>
    <w:tmpl w:val="AB8EF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8" w15:restartNumberingAfterBreak="0">
    <w:nsid w:val="3CAC5A9E"/>
    <w:multiLevelType w:val="multilevel"/>
    <w:tmpl w:val="58284CB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E0E6647"/>
    <w:multiLevelType w:val="multilevel"/>
    <w:tmpl w:val="E86AA99A"/>
    <w:lvl w:ilvl="0">
      <w:start w:val="1"/>
      <w:numFmt w:val="bullet"/>
      <w:pStyle w:val="Listbullet1"/>
      <w:lvlText w:val=""/>
      <w:lvlJc w:val="left"/>
      <w:pPr>
        <w:ind w:left="848" w:hanging="360"/>
      </w:pPr>
      <w:rPr>
        <w:rFonts w:ascii="Symbol" w:hAnsi="Symbol" w:hint="default"/>
        <w:color w:val="002060"/>
      </w:rPr>
    </w:lvl>
    <w:lvl w:ilvl="1">
      <w:start w:val="1"/>
      <w:numFmt w:val="bullet"/>
      <w:pStyle w:val="Listbullet2"/>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15:restartNumberingAfterBreak="0">
    <w:nsid w:val="41300096"/>
    <w:multiLevelType w:val="hybridMultilevel"/>
    <w:tmpl w:val="4EC8C7D8"/>
    <w:lvl w:ilvl="0" w:tplc="2EACCFDA">
      <w:start w:val="1"/>
      <w:numFmt w:val="bullet"/>
      <w:lvlText w:val="•"/>
      <w:lvlJc w:val="left"/>
      <w:pPr>
        <w:tabs>
          <w:tab w:val="num" w:pos="720"/>
        </w:tabs>
        <w:ind w:left="720" w:hanging="360"/>
      </w:pPr>
      <w:rPr>
        <w:rFonts w:ascii="Arial" w:hAnsi="Arial" w:hint="default"/>
      </w:rPr>
    </w:lvl>
    <w:lvl w:ilvl="1" w:tplc="7924C156" w:tentative="1">
      <w:start w:val="1"/>
      <w:numFmt w:val="bullet"/>
      <w:lvlText w:val="•"/>
      <w:lvlJc w:val="left"/>
      <w:pPr>
        <w:tabs>
          <w:tab w:val="num" w:pos="1440"/>
        </w:tabs>
        <w:ind w:left="1440" w:hanging="360"/>
      </w:pPr>
      <w:rPr>
        <w:rFonts w:ascii="Arial" w:hAnsi="Arial" w:hint="default"/>
      </w:rPr>
    </w:lvl>
    <w:lvl w:ilvl="2" w:tplc="9EA22A3E" w:tentative="1">
      <w:start w:val="1"/>
      <w:numFmt w:val="bullet"/>
      <w:lvlText w:val="•"/>
      <w:lvlJc w:val="left"/>
      <w:pPr>
        <w:tabs>
          <w:tab w:val="num" w:pos="2160"/>
        </w:tabs>
        <w:ind w:left="2160" w:hanging="360"/>
      </w:pPr>
      <w:rPr>
        <w:rFonts w:ascii="Arial" w:hAnsi="Arial" w:hint="default"/>
      </w:rPr>
    </w:lvl>
    <w:lvl w:ilvl="3" w:tplc="E4F65B2A" w:tentative="1">
      <w:start w:val="1"/>
      <w:numFmt w:val="bullet"/>
      <w:lvlText w:val="•"/>
      <w:lvlJc w:val="left"/>
      <w:pPr>
        <w:tabs>
          <w:tab w:val="num" w:pos="2880"/>
        </w:tabs>
        <w:ind w:left="2880" w:hanging="360"/>
      </w:pPr>
      <w:rPr>
        <w:rFonts w:ascii="Arial" w:hAnsi="Arial" w:hint="default"/>
      </w:rPr>
    </w:lvl>
    <w:lvl w:ilvl="4" w:tplc="CAB88400" w:tentative="1">
      <w:start w:val="1"/>
      <w:numFmt w:val="bullet"/>
      <w:lvlText w:val="•"/>
      <w:lvlJc w:val="left"/>
      <w:pPr>
        <w:tabs>
          <w:tab w:val="num" w:pos="3600"/>
        </w:tabs>
        <w:ind w:left="3600" w:hanging="360"/>
      </w:pPr>
      <w:rPr>
        <w:rFonts w:ascii="Arial" w:hAnsi="Arial" w:hint="default"/>
      </w:rPr>
    </w:lvl>
    <w:lvl w:ilvl="5" w:tplc="9760CCE4" w:tentative="1">
      <w:start w:val="1"/>
      <w:numFmt w:val="bullet"/>
      <w:lvlText w:val="•"/>
      <w:lvlJc w:val="left"/>
      <w:pPr>
        <w:tabs>
          <w:tab w:val="num" w:pos="4320"/>
        </w:tabs>
        <w:ind w:left="4320" w:hanging="360"/>
      </w:pPr>
      <w:rPr>
        <w:rFonts w:ascii="Arial" w:hAnsi="Arial" w:hint="default"/>
      </w:rPr>
    </w:lvl>
    <w:lvl w:ilvl="6" w:tplc="BF60441E" w:tentative="1">
      <w:start w:val="1"/>
      <w:numFmt w:val="bullet"/>
      <w:lvlText w:val="•"/>
      <w:lvlJc w:val="left"/>
      <w:pPr>
        <w:tabs>
          <w:tab w:val="num" w:pos="5040"/>
        </w:tabs>
        <w:ind w:left="5040" w:hanging="360"/>
      </w:pPr>
      <w:rPr>
        <w:rFonts w:ascii="Arial" w:hAnsi="Arial" w:hint="default"/>
      </w:rPr>
    </w:lvl>
    <w:lvl w:ilvl="7" w:tplc="AE06B968" w:tentative="1">
      <w:start w:val="1"/>
      <w:numFmt w:val="bullet"/>
      <w:lvlText w:val="•"/>
      <w:lvlJc w:val="left"/>
      <w:pPr>
        <w:tabs>
          <w:tab w:val="num" w:pos="5760"/>
        </w:tabs>
        <w:ind w:left="5760" w:hanging="360"/>
      </w:pPr>
      <w:rPr>
        <w:rFonts w:ascii="Arial" w:hAnsi="Arial" w:hint="default"/>
      </w:rPr>
    </w:lvl>
    <w:lvl w:ilvl="8" w:tplc="6A50003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59431C"/>
    <w:multiLevelType w:val="hybridMultilevel"/>
    <w:tmpl w:val="A6B04744"/>
    <w:lvl w:ilvl="0" w:tplc="5444055C">
      <w:start w:val="1"/>
      <w:numFmt w:val="bullet"/>
      <w:lvlText w:val="•"/>
      <w:lvlJc w:val="left"/>
      <w:pPr>
        <w:tabs>
          <w:tab w:val="num" w:pos="360"/>
        </w:tabs>
        <w:ind w:left="360" w:hanging="360"/>
      </w:pPr>
      <w:rPr>
        <w:rFonts w:ascii="Arial" w:hAnsi="Arial" w:hint="default"/>
      </w:rPr>
    </w:lvl>
    <w:lvl w:ilvl="1" w:tplc="DC08E0B0">
      <w:numFmt w:val="bullet"/>
      <w:lvlText w:val="•"/>
      <w:lvlJc w:val="left"/>
      <w:pPr>
        <w:tabs>
          <w:tab w:val="num" w:pos="1080"/>
        </w:tabs>
        <w:ind w:left="1080" w:hanging="360"/>
      </w:pPr>
      <w:rPr>
        <w:rFonts w:ascii="Arial" w:hAnsi="Arial" w:hint="default"/>
      </w:rPr>
    </w:lvl>
    <w:lvl w:ilvl="2" w:tplc="5C083216" w:tentative="1">
      <w:start w:val="1"/>
      <w:numFmt w:val="bullet"/>
      <w:lvlText w:val="•"/>
      <w:lvlJc w:val="left"/>
      <w:pPr>
        <w:tabs>
          <w:tab w:val="num" w:pos="1800"/>
        </w:tabs>
        <w:ind w:left="1800" w:hanging="360"/>
      </w:pPr>
      <w:rPr>
        <w:rFonts w:ascii="Arial" w:hAnsi="Arial" w:hint="default"/>
      </w:rPr>
    </w:lvl>
    <w:lvl w:ilvl="3" w:tplc="045A2FF2" w:tentative="1">
      <w:start w:val="1"/>
      <w:numFmt w:val="bullet"/>
      <w:lvlText w:val="•"/>
      <w:lvlJc w:val="left"/>
      <w:pPr>
        <w:tabs>
          <w:tab w:val="num" w:pos="2520"/>
        </w:tabs>
        <w:ind w:left="2520" w:hanging="360"/>
      </w:pPr>
      <w:rPr>
        <w:rFonts w:ascii="Arial" w:hAnsi="Arial" w:hint="default"/>
      </w:rPr>
    </w:lvl>
    <w:lvl w:ilvl="4" w:tplc="B086A7FC" w:tentative="1">
      <w:start w:val="1"/>
      <w:numFmt w:val="bullet"/>
      <w:lvlText w:val="•"/>
      <w:lvlJc w:val="left"/>
      <w:pPr>
        <w:tabs>
          <w:tab w:val="num" w:pos="3240"/>
        </w:tabs>
        <w:ind w:left="3240" w:hanging="360"/>
      </w:pPr>
      <w:rPr>
        <w:rFonts w:ascii="Arial" w:hAnsi="Arial" w:hint="default"/>
      </w:rPr>
    </w:lvl>
    <w:lvl w:ilvl="5" w:tplc="EF3EA7CC" w:tentative="1">
      <w:start w:val="1"/>
      <w:numFmt w:val="bullet"/>
      <w:lvlText w:val="•"/>
      <w:lvlJc w:val="left"/>
      <w:pPr>
        <w:tabs>
          <w:tab w:val="num" w:pos="3960"/>
        </w:tabs>
        <w:ind w:left="3960" w:hanging="360"/>
      </w:pPr>
      <w:rPr>
        <w:rFonts w:ascii="Arial" w:hAnsi="Arial" w:hint="default"/>
      </w:rPr>
    </w:lvl>
    <w:lvl w:ilvl="6" w:tplc="CCA8FA08" w:tentative="1">
      <w:start w:val="1"/>
      <w:numFmt w:val="bullet"/>
      <w:lvlText w:val="•"/>
      <w:lvlJc w:val="left"/>
      <w:pPr>
        <w:tabs>
          <w:tab w:val="num" w:pos="4680"/>
        </w:tabs>
        <w:ind w:left="4680" w:hanging="360"/>
      </w:pPr>
      <w:rPr>
        <w:rFonts w:ascii="Arial" w:hAnsi="Arial" w:hint="default"/>
      </w:rPr>
    </w:lvl>
    <w:lvl w:ilvl="7" w:tplc="CEE49908" w:tentative="1">
      <w:start w:val="1"/>
      <w:numFmt w:val="bullet"/>
      <w:lvlText w:val="•"/>
      <w:lvlJc w:val="left"/>
      <w:pPr>
        <w:tabs>
          <w:tab w:val="num" w:pos="5400"/>
        </w:tabs>
        <w:ind w:left="5400" w:hanging="360"/>
      </w:pPr>
      <w:rPr>
        <w:rFonts w:ascii="Arial" w:hAnsi="Arial" w:hint="default"/>
      </w:rPr>
    </w:lvl>
    <w:lvl w:ilvl="8" w:tplc="3AAEB56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49F044CD"/>
    <w:multiLevelType w:val="hybridMultilevel"/>
    <w:tmpl w:val="52AAB01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4D352849"/>
    <w:multiLevelType w:val="multilevel"/>
    <w:tmpl w:val="65AABA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8EA4252"/>
    <w:multiLevelType w:val="hybridMultilevel"/>
    <w:tmpl w:val="F2D46714"/>
    <w:lvl w:ilvl="0" w:tplc="F6245930">
      <w:start w:val="1"/>
      <w:numFmt w:val="bullet"/>
      <w:lvlText w:val="•"/>
      <w:lvlJc w:val="left"/>
      <w:pPr>
        <w:tabs>
          <w:tab w:val="num" w:pos="720"/>
        </w:tabs>
        <w:ind w:left="720" w:hanging="360"/>
      </w:pPr>
      <w:rPr>
        <w:rFonts w:ascii="Arial" w:hAnsi="Arial" w:hint="default"/>
      </w:rPr>
    </w:lvl>
    <w:lvl w:ilvl="1" w:tplc="F61C2154" w:tentative="1">
      <w:start w:val="1"/>
      <w:numFmt w:val="bullet"/>
      <w:lvlText w:val="•"/>
      <w:lvlJc w:val="left"/>
      <w:pPr>
        <w:tabs>
          <w:tab w:val="num" w:pos="1440"/>
        </w:tabs>
        <w:ind w:left="1440" w:hanging="360"/>
      </w:pPr>
      <w:rPr>
        <w:rFonts w:ascii="Arial" w:hAnsi="Arial" w:hint="default"/>
      </w:rPr>
    </w:lvl>
    <w:lvl w:ilvl="2" w:tplc="D95880D2" w:tentative="1">
      <w:start w:val="1"/>
      <w:numFmt w:val="bullet"/>
      <w:lvlText w:val="•"/>
      <w:lvlJc w:val="left"/>
      <w:pPr>
        <w:tabs>
          <w:tab w:val="num" w:pos="2160"/>
        </w:tabs>
        <w:ind w:left="2160" w:hanging="360"/>
      </w:pPr>
      <w:rPr>
        <w:rFonts w:ascii="Arial" w:hAnsi="Arial" w:hint="default"/>
      </w:rPr>
    </w:lvl>
    <w:lvl w:ilvl="3" w:tplc="5D969F38" w:tentative="1">
      <w:start w:val="1"/>
      <w:numFmt w:val="bullet"/>
      <w:lvlText w:val="•"/>
      <w:lvlJc w:val="left"/>
      <w:pPr>
        <w:tabs>
          <w:tab w:val="num" w:pos="2880"/>
        </w:tabs>
        <w:ind w:left="2880" w:hanging="360"/>
      </w:pPr>
      <w:rPr>
        <w:rFonts w:ascii="Arial" w:hAnsi="Arial" w:hint="default"/>
      </w:rPr>
    </w:lvl>
    <w:lvl w:ilvl="4" w:tplc="D2B64920" w:tentative="1">
      <w:start w:val="1"/>
      <w:numFmt w:val="bullet"/>
      <w:lvlText w:val="•"/>
      <w:lvlJc w:val="left"/>
      <w:pPr>
        <w:tabs>
          <w:tab w:val="num" w:pos="3600"/>
        </w:tabs>
        <w:ind w:left="3600" w:hanging="360"/>
      </w:pPr>
      <w:rPr>
        <w:rFonts w:ascii="Arial" w:hAnsi="Arial" w:hint="default"/>
      </w:rPr>
    </w:lvl>
    <w:lvl w:ilvl="5" w:tplc="BE9872D4" w:tentative="1">
      <w:start w:val="1"/>
      <w:numFmt w:val="bullet"/>
      <w:lvlText w:val="•"/>
      <w:lvlJc w:val="left"/>
      <w:pPr>
        <w:tabs>
          <w:tab w:val="num" w:pos="4320"/>
        </w:tabs>
        <w:ind w:left="4320" w:hanging="360"/>
      </w:pPr>
      <w:rPr>
        <w:rFonts w:ascii="Arial" w:hAnsi="Arial" w:hint="default"/>
      </w:rPr>
    </w:lvl>
    <w:lvl w:ilvl="6" w:tplc="8C621F8E" w:tentative="1">
      <w:start w:val="1"/>
      <w:numFmt w:val="bullet"/>
      <w:lvlText w:val="•"/>
      <w:lvlJc w:val="left"/>
      <w:pPr>
        <w:tabs>
          <w:tab w:val="num" w:pos="5040"/>
        </w:tabs>
        <w:ind w:left="5040" w:hanging="360"/>
      </w:pPr>
      <w:rPr>
        <w:rFonts w:ascii="Arial" w:hAnsi="Arial" w:hint="default"/>
      </w:rPr>
    </w:lvl>
    <w:lvl w:ilvl="7" w:tplc="DF4E2FD0" w:tentative="1">
      <w:start w:val="1"/>
      <w:numFmt w:val="bullet"/>
      <w:lvlText w:val="•"/>
      <w:lvlJc w:val="left"/>
      <w:pPr>
        <w:tabs>
          <w:tab w:val="num" w:pos="5760"/>
        </w:tabs>
        <w:ind w:left="5760" w:hanging="360"/>
      </w:pPr>
      <w:rPr>
        <w:rFonts w:ascii="Arial" w:hAnsi="Arial" w:hint="default"/>
      </w:rPr>
    </w:lvl>
    <w:lvl w:ilvl="8" w:tplc="8FD209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A4B3680"/>
    <w:multiLevelType w:val="hybridMultilevel"/>
    <w:tmpl w:val="1222115E"/>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6" w15:restartNumberingAfterBreak="0">
    <w:nsid w:val="5E7A34B1"/>
    <w:multiLevelType w:val="hybridMultilevel"/>
    <w:tmpl w:val="323ECC04"/>
    <w:lvl w:ilvl="0" w:tplc="497C6AAE">
      <w:start w:val="1"/>
      <w:numFmt w:val="bullet"/>
      <w:lvlText w:val="•"/>
      <w:lvlJc w:val="left"/>
      <w:pPr>
        <w:tabs>
          <w:tab w:val="num" w:pos="360"/>
        </w:tabs>
        <w:ind w:left="360" w:hanging="360"/>
      </w:pPr>
      <w:rPr>
        <w:rFonts w:ascii="Arial" w:hAnsi="Arial" w:hint="default"/>
      </w:rPr>
    </w:lvl>
    <w:lvl w:ilvl="1" w:tplc="04CC5642" w:tentative="1">
      <w:start w:val="1"/>
      <w:numFmt w:val="bullet"/>
      <w:lvlText w:val="•"/>
      <w:lvlJc w:val="left"/>
      <w:pPr>
        <w:tabs>
          <w:tab w:val="num" w:pos="1080"/>
        </w:tabs>
        <w:ind w:left="1080" w:hanging="360"/>
      </w:pPr>
      <w:rPr>
        <w:rFonts w:ascii="Arial" w:hAnsi="Arial" w:hint="default"/>
      </w:rPr>
    </w:lvl>
    <w:lvl w:ilvl="2" w:tplc="BA24885A" w:tentative="1">
      <w:start w:val="1"/>
      <w:numFmt w:val="bullet"/>
      <w:lvlText w:val="•"/>
      <w:lvlJc w:val="left"/>
      <w:pPr>
        <w:tabs>
          <w:tab w:val="num" w:pos="1800"/>
        </w:tabs>
        <w:ind w:left="1800" w:hanging="360"/>
      </w:pPr>
      <w:rPr>
        <w:rFonts w:ascii="Arial" w:hAnsi="Arial" w:hint="default"/>
      </w:rPr>
    </w:lvl>
    <w:lvl w:ilvl="3" w:tplc="5ABE826A" w:tentative="1">
      <w:start w:val="1"/>
      <w:numFmt w:val="bullet"/>
      <w:lvlText w:val="•"/>
      <w:lvlJc w:val="left"/>
      <w:pPr>
        <w:tabs>
          <w:tab w:val="num" w:pos="2520"/>
        </w:tabs>
        <w:ind w:left="2520" w:hanging="360"/>
      </w:pPr>
      <w:rPr>
        <w:rFonts w:ascii="Arial" w:hAnsi="Arial" w:hint="default"/>
      </w:rPr>
    </w:lvl>
    <w:lvl w:ilvl="4" w:tplc="B994F556" w:tentative="1">
      <w:start w:val="1"/>
      <w:numFmt w:val="bullet"/>
      <w:lvlText w:val="•"/>
      <w:lvlJc w:val="left"/>
      <w:pPr>
        <w:tabs>
          <w:tab w:val="num" w:pos="3240"/>
        </w:tabs>
        <w:ind w:left="3240" w:hanging="360"/>
      </w:pPr>
      <w:rPr>
        <w:rFonts w:ascii="Arial" w:hAnsi="Arial" w:hint="default"/>
      </w:rPr>
    </w:lvl>
    <w:lvl w:ilvl="5" w:tplc="86D8AF3C" w:tentative="1">
      <w:start w:val="1"/>
      <w:numFmt w:val="bullet"/>
      <w:lvlText w:val="•"/>
      <w:lvlJc w:val="left"/>
      <w:pPr>
        <w:tabs>
          <w:tab w:val="num" w:pos="3960"/>
        </w:tabs>
        <w:ind w:left="3960" w:hanging="360"/>
      </w:pPr>
      <w:rPr>
        <w:rFonts w:ascii="Arial" w:hAnsi="Arial" w:hint="default"/>
      </w:rPr>
    </w:lvl>
    <w:lvl w:ilvl="6" w:tplc="03F29A46" w:tentative="1">
      <w:start w:val="1"/>
      <w:numFmt w:val="bullet"/>
      <w:lvlText w:val="•"/>
      <w:lvlJc w:val="left"/>
      <w:pPr>
        <w:tabs>
          <w:tab w:val="num" w:pos="4680"/>
        </w:tabs>
        <w:ind w:left="4680" w:hanging="360"/>
      </w:pPr>
      <w:rPr>
        <w:rFonts w:ascii="Arial" w:hAnsi="Arial" w:hint="default"/>
      </w:rPr>
    </w:lvl>
    <w:lvl w:ilvl="7" w:tplc="E6E6A24A" w:tentative="1">
      <w:start w:val="1"/>
      <w:numFmt w:val="bullet"/>
      <w:lvlText w:val="•"/>
      <w:lvlJc w:val="left"/>
      <w:pPr>
        <w:tabs>
          <w:tab w:val="num" w:pos="5400"/>
        </w:tabs>
        <w:ind w:left="5400" w:hanging="360"/>
      </w:pPr>
      <w:rPr>
        <w:rFonts w:ascii="Arial" w:hAnsi="Arial" w:hint="default"/>
      </w:rPr>
    </w:lvl>
    <w:lvl w:ilvl="8" w:tplc="7C9AAF22"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6CB816DB"/>
    <w:multiLevelType w:val="hybridMultilevel"/>
    <w:tmpl w:val="603EBDA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8" w15:restartNumberingAfterBreak="0">
    <w:nsid w:val="6DF47611"/>
    <w:multiLevelType w:val="hybridMultilevel"/>
    <w:tmpl w:val="91329F34"/>
    <w:lvl w:ilvl="0" w:tplc="223E04F4">
      <w:start w:val="1"/>
      <w:numFmt w:val="bullet"/>
      <w:lvlText w:val="•"/>
      <w:lvlJc w:val="left"/>
      <w:pPr>
        <w:tabs>
          <w:tab w:val="num" w:pos="360"/>
        </w:tabs>
        <w:ind w:left="360" w:hanging="360"/>
      </w:pPr>
      <w:rPr>
        <w:rFonts w:ascii="Arial" w:hAnsi="Arial" w:hint="default"/>
      </w:rPr>
    </w:lvl>
    <w:lvl w:ilvl="1" w:tplc="6AEE8F88" w:tentative="1">
      <w:start w:val="1"/>
      <w:numFmt w:val="bullet"/>
      <w:lvlText w:val="•"/>
      <w:lvlJc w:val="left"/>
      <w:pPr>
        <w:tabs>
          <w:tab w:val="num" w:pos="1080"/>
        </w:tabs>
        <w:ind w:left="1080" w:hanging="360"/>
      </w:pPr>
      <w:rPr>
        <w:rFonts w:ascii="Arial" w:hAnsi="Arial" w:hint="default"/>
      </w:rPr>
    </w:lvl>
    <w:lvl w:ilvl="2" w:tplc="C6E289A4" w:tentative="1">
      <w:start w:val="1"/>
      <w:numFmt w:val="bullet"/>
      <w:lvlText w:val="•"/>
      <w:lvlJc w:val="left"/>
      <w:pPr>
        <w:tabs>
          <w:tab w:val="num" w:pos="1800"/>
        </w:tabs>
        <w:ind w:left="1800" w:hanging="360"/>
      </w:pPr>
      <w:rPr>
        <w:rFonts w:ascii="Arial" w:hAnsi="Arial" w:hint="default"/>
      </w:rPr>
    </w:lvl>
    <w:lvl w:ilvl="3" w:tplc="BABC38D4" w:tentative="1">
      <w:start w:val="1"/>
      <w:numFmt w:val="bullet"/>
      <w:lvlText w:val="•"/>
      <w:lvlJc w:val="left"/>
      <w:pPr>
        <w:tabs>
          <w:tab w:val="num" w:pos="2520"/>
        </w:tabs>
        <w:ind w:left="2520" w:hanging="360"/>
      </w:pPr>
      <w:rPr>
        <w:rFonts w:ascii="Arial" w:hAnsi="Arial" w:hint="default"/>
      </w:rPr>
    </w:lvl>
    <w:lvl w:ilvl="4" w:tplc="748EDAA8" w:tentative="1">
      <w:start w:val="1"/>
      <w:numFmt w:val="bullet"/>
      <w:lvlText w:val="•"/>
      <w:lvlJc w:val="left"/>
      <w:pPr>
        <w:tabs>
          <w:tab w:val="num" w:pos="3240"/>
        </w:tabs>
        <w:ind w:left="3240" w:hanging="360"/>
      </w:pPr>
      <w:rPr>
        <w:rFonts w:ascii="Arial" w:hAnsi="Arial" w:hint="default"/>
      </w:rPr>
    </w:lvl>
    <w:lvl w:ilvl="5" w:tplc="E7508BF6" w:tentative="1">
      <w:start w:val="1"/>
      <w:numFmt w:val="bullet"/>
      <w:lvlText w:val="•"/>
      <w:lvlJc w:val="left"/>
      <w:pPr>
        <w:tabs>
          <w:tab w:val="num" w:pos="3960"/>
        </w:tabs>
        <w:ind w:left="3960" w:hanging="360"/>
      </w:pPr>
      <w:rPr>
        <w:rFonts w:ascii="Arial" w:hAnsi="Arial" w:hint="default"/>
      </w:rPr>
    </w:lvl>
    <w:lvl w:ilvl="6" w:tplc="EA905224" w:tentative="1">
      <w:start w:val="1"/>
      <w:numFmt w:val="bullet"/>
      <w:lvlText w:val="•"/>
      <w:lvlJc w:val="left"/>
      <w:pPr>
        <w:tabs>
          <w:tab w:val="num" w:pos="4680"/>
        </w:tabs>
        <w:ind w:left="4680" w:hanging="360"/>
      </w:pPr>
      <w:rPr>
        <w:rFonts w:ascii="Arial" w:hAnsi="Arial" w:hint="default"/>
      </w:rPr>
    </w:lvl>
    <w:lvl w:ilvl="7" w:tplc="B44C64FC" w:tentative="1">
      <w:start w:val="1"/>
      <w:numFmt w:val="bullet"/>
      <w:lvlText w:val="•"/>
      <w:lvlJc w:val="left"/>
      <w:pPr>
        <w:tabs>
          <w:tab w:val="num" w:pos="5400"/>
        </w:tabs>
        <w:ind w:left="5400" w:hanging="360"/>
      </w:pPr>
      <w:rPr>
        <w:rFonts w:ascii="Arial" w:hAnsi="Arial" w:hint="default"/>
      </w:rPr>
    </w:lvl>
    <w:lvl w:ilvl="8" w:tplc="7E5E48B4"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6FCF308A"/>
    <w:multiLevelType w:val="multilevel"/>
    <w:tmpl w:val="A87C2B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72057E99"/>
    <w:multiLevelType w:val="hybridMultilevel"/>
    <w:tmpl w:val="0CBE278E"/>
    <w:lvl w:ilvl="0" w:tplc="F51E3BFC">
      <w:start w:val="1"/>
      <w:numFmt w:val="bullet"/>
      <w:lvlText w:val="•"/>
      <w:lvlJc w:val="left"/>
      <w:pPr>
        <w:tabs>
          <w:tab w:val="num" w:pos="720"/>
        </w:tabs>
        <w:ind w:left="720" w:hanging="360"/>
      </w:pPr>
      <w:rPr>
        <w:rFonts w:ascii="Arial" w:hAnsi="Arial" w:hint="default"/>
      </w:rPr>
    </w:lvl>
    <w:lvl w:ilvl="1" w:tplc="93BAE244">
      <w:numFmt w:val="bullet"/>
      <w:lvlText w:val="•"/>
      <w:lvlJc w:val="left"/>
      <w:pPr>
        <w:tabs>
          <w:tab w:val="num" w:pos="1440"/>
        </w:tabs>
        <w:ind w:left="1440" w:hanging="360"/>
      </w:pPr>
      <w:rPr>
        <w:rFonts w:ascii="Arial" w:hAnsi="Arial" w:hint="default"/>
      </w:rPr>
    </w:lvl>
    <w:lvl w:ilvl="2" w:tplc="DC08BBFE" w:tentative="1">
      <w:start w:val="1"/>
      <w:numFmt w:val="bullet"/>
      <w:lvlText w:val="•"/>
      <w:lvlJc w:val="left"/>
      <w:pPr>
        <w:tabs>
          <w:tab w:val="num" w:pos="2160"/>
        </w:tabs>
        <w:ind w:left="2160" w:hanging="360"/>
      </w:pPr>
      <w:rPr>
        <w:rFonts w:ascii="Arial" w:hAnsi="Arial" w:hint="default"/>
      </w:rPr>
    </w:lvl>
    <w:lvl w:ilvl="3" w:tplc="B00C41BA" w:tentative="1">
      <w:start w:val="1"/>
      <w:numFmt w:val="bullet"/>
      <w:lvlText w:val="•"/>
      <w:lvlJc w:val="left"/>
      <w:pPr>
        <w:tabs>
          <w:tab w:val="num" w:pos="2880"/>
        </w:tabs>
        <w:ind w:left="2880" w:hanging="360"/>
      </w:pPr>
      <w:rPr>
        <w:rFonts w:ascii="Arial" w:hAnsi="Arial" w:hint="default"/>
      </w:rPr>
    </w:lvl>
    <w:lvl w:ilvl="4" w:tplc="FF7A860A" w:tentative="1">
      <w:start w:val="1"/>
      <w:numFmt w:val="bullet"/>
      <w:lvlText w:val="•"/>
      <w:lvlJc w:val="left"/>
      <w:pPr>
        <w:tabs>
          <w:tab w:val="num" w:pos="3600"/>
        </w:tabs>
        <w:ind w:left="3600" w:hanging="360"/>
      </w:pPr>
      <w:rPr>
        <w:rFonts w:ascii="Arial" w:hAnsi="Arial" w:hint="default"/>
      </w:rPr>
    </w:lvl>
    <w:lvl w:ilvl="5" w:tplc="90F446E2" w:tentative="1">
      <w:start w:val="1"/>
      <w:numFmt w:val="bullet"/>
      <w:lvlText w:val="•"/>
      <w:lvlJc w:val="left"/>
      <w:pPr>
        <w:tabs>
          <w:tab w:val="num" w:pos="4320"/>
        </w:tabs>
        <w:ind w:left="4320" w:hanging="360"/>
      </w:pPr>
      <w:rPr>
        <w:rFonts w:ascii="Arial" w:hAnsi="Arial" w:hint="default"/>
      </w:rPr>
    </w:lvl>
    <w:lvl w:ilvl="6" w:tplc="A62EA9AA" w:tentative="1">
      <w:start w:val="1"/>
      <w:numFmt w:val="bullet"/>
      <w:lvlText w:val="•"/>
      <w:lvlJc w:val="left"/>
      <w:pPr>
        <w:tabs>
          <w:tab w:val="num" w:pos="5040"/>
        </w:tabs>
        <w:ind w:left="5040" w:hanging="360"/>
      </w:pPr>
      <w:rPr>
        <w:rFonts w:ascii="Arial" w:hAnsi="Arial" w:hint="default"/>
      </w:rPr>
    </w:lvl>
    <w:lvl w:ilvl="7" w:tplc="4A38937C" w:tentative="1">
      <w:start w:val="1"/>
      <w:numFmt w:val="bullet"/>
      <w:lvlText w:val="•"/>
      <w:lvlJc w:val="left"/>
      <w:pPr>
        <w:tabs>
          <w:tab w:val="num" w:pos="5760"/>
        </w:tabs>
        <w:ind w:left="5760" w:hanging="360"/>
      </w:pPr>
      <w:rPr>
        <w:rFonts w:ascii="Arial" w:hAnsi="Arial" w:hint="default"/>
      </w:rPr>
    </w:lvl>
    <w:lvl w:ilvl="8" w:tplc="826E369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B654E8"/>
    <w:multiLevelType w:val="multilevel"/>
    <w:tmpl w:val="43B27B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742B7440"/>
    <w:multiLevelType w:val="multilevel"/>
    <w:tmpl w:val="C4D49C38"/>
    <w:lvl w:ilvl="0">
      <w:start w:val="1"/>
      <w:numFmt w:val="decimal"/>
      <w:pStyle w:val="Paragraphnumbered"/>
      <w:lvlText w:val="%1."/>
      <w:lvlJc w:val="left"/>
      <w:pPr>
        <w:tabs>
          <w:tab w:val="num" w:pos="0"/>
        </w:tabs>
        <w:ind w:left="0" w:hanging="360"/>
      </w:pPr>
      <w:rPr>
        <w:rFonts w:hint="default"/>
      </w:rPr>
    </w:lvl>
    <w:lvl w:ilvl="1">
      <w:start w:val="1"/>
      <w:numFmt w:val="decimal"/>
      <w:pStyle w:val="Paragraphnumbered"/>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23" w15:restartNumberingAfterBreak="0">
    <w:nsid w:val="74B211AF"/>
    <w:multiLevelType w:val="multilevel"/>
    <w:tmpl w:val="65BC7BEC"/>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763B009E"/>
    <w:multiLevelType w:val="hybridMultilevel"/>
    <w:tmpl w:val="7C5EAC8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EDA38AF"/>
    <w:multiLevelType w:val="multilevel"/>
    <w:tmpl w:val="C2A83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5F2363"/>
    <w:multiLevelType w:val="hybridMultilevel"/>
    <w:tmpl w:val="240422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61729617">
    <w:abstractNumId w:val="9"/>
  </w:num>
  <w:num w:numId="2" w16cid:durableId="899442230">
    <w:abstractNumId w:val="22"/>
  </w:num>
  <w:num w:numId="3" w16cid:durableId="1438402729">
    <w:abstractNumId w:val="5"/>
  </w:num>
  <w:num w:numId="4" w16cid:durableId="2021465464">
    <w:abstractNumId w:val="7"/>
  </w:num>
  <w:num w:numId="5" w16cid:durableId="701978168">
    <w:abstractNumId w:val="23"/>
  </w:num>
  <w:num w:numId="6" w16cid:durableId="714738238">
    <w:abstractNumId w:val="1"/>
  </w:num>
  <w:num w:numId="7" w16cid:durableId="1047993534">
    <w:abstractNumId w:val="21"/>
  </w:num>
  <w:num w:numId="8" w16cid:durableId="1037043623">
    <w:abstractNumId w:val="4"/>
  </w:num>
  <w:num w:numId="9" w16cid:durableId="1788546054">
    <w:abstractNumId w:val="17"/>
  </w:num>
  <w:num w:numId="10" w16cid:durableId="1765875922">
    <w:abstractNumId w:val="15"/>
  </w:num>
  <w:num w:numId="11" w16cid:durableId="661474222">
    <w:abstractNumId w:val="16"/>
  </w:num>
  <w:num w:numId="12" w16cid:durableId="947004526">
    <w:abstractNumId w:val="18"/>
  </w:num>
  <w:num w:numId="13" w16cid:durableId="1853907216">
    <w:abstractNumId w:val="11"/>
  </w:num>
  <w:num w:numId="14" w16cid:durableId="773788347">
    <w:abstractNumId w:val="14"/>
  </w:num>
  <w:num w:numId="15" w16cid:durableId="1266427456">
    <w:abstractNumId w:val="10"/>
  </w:num>
  <w:num w:numId="16" w16cid:durableId="994459154">
    <w:abstractNumId w:val="13"/>
  </w:num>
  <w:num w:numId="17" w16cid:durableId="1597784944">
    <w:abstractNumId w:val="2"/>
  </w:num>
  <w:num w:numId="18" w16cid:durableId="969016281">
    <w:abstractNumId w:val="19"/>
  </w:num>
  <w:num w:numId="19" w16cid:durableId="1378823009">
    <w:abstractNumId w:val="3"/>
  </w:num>
  <w:num w:numId="20" w16cid:durableId="421026971">
    <w:abstractNumId w:val="24"/>
  </w:num>
  <w:num w:numId="21" w16cid:durableId="1192570790">
    <w:abstractNumId w:val="25"/>
  </w:num>
  <w:num w:numId="22" w16cid:durableId="1357467705">
    <w:abstractNumId w:val="6"/>
  </w:num>
  <w:num w:numId="23" w16cid:durableId="351340430">
    <w:abstractNumId w:val="20"/>
  </w:num>
  <w:num w:numId="24" w16cid:durableId="452015856">
    <w:abstractNumId w:val="0"/>
  </w:num>
  <w:num w:numId="25" w16cid:durableId="292711350">
    <w:abstractNumId w:val="26"/>
  </w:num>
  <w:num w:numId="26" w16cid:durableId="2055231792">
    <w:abstractNumId w:val="12"/>
  </w:num>
  <w:num w:numId="27" w16cid:durableId="2026125923">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0" w:nlCheck="1" w:checkStyle="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colormru v:ext="edit" colors="#01d1a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1D7"/>
    <w:rsid w:val="00001559"/>
    <w:rsid w:val="0000321C"/>
    <w:rsid w:val="00004C7C"/>
    <w:rsid w:val="000054D7"/>
    <w:rsid w:val="00005DD9"/>
    <w:rsid w:val="000065BF"/>
    <w:rsid w:val="00006B46"/>
    <w:rsid w:val="00006BD2"/>
    <w:rsid w:val="00006CB9"/>
    <w:rsid w:val="00006F50"/>
    <w:rsid w:val="00007F0B"/>
    <w:rsid w:val="000101FA"/>
    <w:rsid w:val="000111C4"/>
    <w:rsid w:val="00013E6C"/>
    <w:rsid w:val="00015768"/>
    <w:rsid w:val="00015B7A"/>
    <w:rsid w:val="00015C05"/>
    <w:rsid w:val="00017256"/>
    <w:rsid w:val="00017E17"/>
    <w:rsid w:val="00017EF5"/>
    <w:rsid w:val="00020454"/>
    <w:rsid w:val="00022311"/>
    <w:rsid w:val="000223B6"/>
    <w:rsid w:val="00022463"/>
    <w:rsid w:val="00022CDD"/>
    <w:rsid w:val="0002370D"/>
    <w:rsid w:val="00023BC1"/>
    <w:rsid w:val="00023F77"/>
    <w:rsid w:val="000259E6"/>
    <w:rsid w:val="0002679B"/>
    <w:rsid w:val="000267B8"/>
    <w:rsid w:val="000270E0"/>
    <w:rsid w:val="00027484"/>
    <w:rsid w:val="00030211"/>
    <w:rsid w:val="00030FB6"/>
    <w:rsid w:val="000321A6"/>
    <w:rsid w:val="0003252A"/>
    <w:rsid w:val="00032A4A"/>
    <w:rsid w:val="00033DC6"/>
    <w:rsid w:val="00033EE0"/>
    <w:rsid w:val="00034756"/>
    <w:rsid w:val="00034F27"/>
    <w:rsid w:val="00035372"/>
    <w:rsid w:val="00035AE4"/>
    <w:rsid w:val="00036103"/>
    <w:rsid w:val="0003640C"/>
    <w:rsid w:val="0003667A"/>
    <w:rsid w:val="0003701E"/>
    <w:rsid w:val="000372D5"/>
    <w:rsid w:val="0003787D"/>
    <w:rsid w:val="00041E89"/>
    <w:rsid w:val="000432F0"/>
    <w:rsid w:val="0004354B"/>
    <w:rsid w:val="00045BCE"/>
    <w:rsid w:val="00045D36"/>
    <w:rsid w:val="00045DFF"/>
    <w:rsid w:val="00045F27"/>
    <w:rsid w:val="0004618E"/>
    <w:rsid w:val="00046BEF"/>
    <w:rsid w:val="00046F35"/>
    <w:rsid w:val="00047549"/>
    <w:rsid w:val="00047B76"/>
    <w:rsid w:val="00051DE6"/>
    <w:rsid w:val="000521F6"/>
    <w:rsid w:val="00052FFF"/>
    <w:rsid w:val="00053BC0"/>
    <w:rsid w:val="00054301"/>
    <w:rsid w:val="0005430C"/>
    <w:rsid w:val="00054835"/>
    <w:rsid w:val="00055279"/>
    <w:rsid w:val="000556E5"/>
    <w:rsid w:val="00057BAF"/>
    <w:rsid w:val="0006001B"/>
    <w:rsid w:val="00060445"/>
    <w:rsid w:val="00060AEE"/>
    <w:rsid w:val="00061956"/>
    <w:rsid w:val="0006208D"/>
    <w:rsid w:val="000640ED"/>
    <w:rsid w:val="000649F3"/>
    <w:rsid w:val="00064E41"/>
    <w:rsid w:val="00065A0C"/>
    <w:rsid w:val="0006602D"/>
    <w:rsid w:val="00067227"/>
    <w:rsid w:val="00067657"/>
    <w:rsid w:val="00067D79"/>
    <w:rsid w:val="00070187"/>
    <w:rsid w:val="00070914"/>
    <w:rsid w:val="00070952"/>
    <w:rsid w:val="0007190E"/>
    <w:rsid w:val="00071A36"/>
    <w:rsid w:val="00071F96"/>
    <w:rsid w:val="00072212"/>
    <w:rsid w:val="00072872"/>
    <w:rsid w:val="000729A2"/>
    <w:rsid w:val="00072A28"/>
    <w:rsid w:val="0007482C"/>
    <w:rsid w:val="00074C85"/>
    <w:rsid w:val="00075619"/>
    <w:rsid w:val="00075BD1"/>
    <w:rsid w:val="00077A78"/>
    <w:rsid w:val="00080629"/>
    <w:rsid w:val="000811A8"/>
    <w:rsid w:val="00081271"/>
    <w:rsid w:val="000816AE"/>
    <w:rsid w:val="00082AF4"/>
    <w:rsid w:val="00083370"/>
    <w:rsid w:val="00085A7E"/>
    <w:rsid w:val="000861C8"/>
    <w:rsid w:val="0008648D"/>
    <w:rsid w:val="000904AE"/>
    <w:rsid w:val="000904B5"/>
    <w:rsid w:val="00090B23"/>
    <w:rsid w:val="00090C2F"/>
    <w:rsid w:val="00090DF8"/>
    <w:rsid w:val="00090E71"/>
    <w:rsid w:val="00091635"/>
    <w:rsid w:val="00091725"/>
    <w:rsid w:val="00091F04"/>
    <w:rsid w:val="0009259F"/>
    <w:rsid w:val="00092CD8"/>
    <w:rsid w:val="00092F4E"/>
    <w:rsid w:val="000931B4"/>
    <w:rsid w:val="00093229"/>
    <w:rsid w:val="000934DE"/>
    <w:rsid w:val="00093EF2"/>
    <w:rsid w:val="000946D5"/>
    <w:rsid w:val="00094B99"/>
    <w:rsid w:val="0009607D"/>
    <w:rsid w:val="00096297"/>
    <w:rsid w:val="00096976"/>
    <w:rsid w:val="00096DB9"/>
    <w:rsid w:val="0009747B"/>
    <w:rsid w:val="00097A9D"/>
    <w:rsid w:val="000A08C1"/>
    <w:rsid w:val="000A1736"/>
    <w:rsid w:val="000A1CFF"/>
    <w:rsid w:val="000A1D4D"/>
    <w:rsid w:val="000A1F6B"/>
    <w:rsid w:val="000A2425"/>
    <w:rsid w:val="000A2C88"/>
    <w:rsid w:val="000A30A9"/>
    <w:rsid w:val="000A3217"/>
    <w:rsid w:val="000A34EA"/>
    <w:rsid w:val="000A358D"/>
    <w:rsid w:val="000A37D1"/>
    <w:rsid w:val="000A3F7E"/>
    <w:rsid w:val="000A45A8"/>
    <w:rsid w:val="000A493C"/>
    <w:rsid w:val="000A4981"/>
    <w:rsid w:val="000A5FC6"/>
    <w:rsid w:val="000A5FE9"/>
    <w:rsid w:val="000A62DF"/>
    <w:rsid w:val="000A6891"/>
    <w:rsid w:val="000B0264"/>
    <w:rsid w:val="000B0520"/>
    <w:rsid w:val="000B2A78"/>
    <w:rsid w:val="000B3414"/>
    <w:rsid w:val="000B4A23"/>
    <w:rsid w:val="000B5CB5"/>
    <w:rsid w:val="000B63BB"/>
    <w:rsid w:val="000B6C11"/>
    <w:rsid w:val="000C0142"/>
    <w:rsid w:val="000C12A3"/>
    <w:rsid w:val="000C144A"/>
    <w:rsid w:val="000C15BD"/>
    <w:rsid w:val="000C166E"/>
    <w:rsid w:val="000C1F32"/>
    <w:rsid w:val="000C3134"/>
    <w:rsid w:val="000C3452"/>
    <w:rsid w:val="000C4626"/>
    <w:rsid w:val="000C4FC1"/>
    <w:rsid w:val="000C59AA"/>
    <w:rsid w:val="000C60EE"/>
    <w:rsid w:val="000C611D"/>
    <w:rsid w:val="000C65CC"/>
    <w:rsid w:val="000D0170"/>
    <w:rsid w:val="000D2508"/>
    <w:rsid w:val="000D251E"/>
    <w:rsid w:val="000D29DF"/>
    <w:rsid w:val="000D3C6E"/>
    <w:rsid w:val="000D46AE"/>
    <w:rsid w:val="000D6E25"/>
    <w:rsid w:val="000D741A"/>
    <w:rsid w:val="000D7DD9"/>
    <w:rsid w:val="000E0C29"/>
    <w:rsid w:val="000E121B"/>
    <w:rsid w:val="000E49A3"/>
    <w:rsid w:val="000E49ED"/>
    <w:rsid w:val="000E563D"/>
    <w:rsid w:val="000E665D"/>
    <w:rsid w:val="000E6ECB"/>
    <w:rsid w:val="000E7A50"/>
    <w:rsid w:val="000E7F6E"/>
    <w:rsid w:val="000F0A8E"/>
    <w:rsid w:val="000F1F2B"/>
    <w:rsid w:val="000F32B4"/>
    <w:rsid w:val="000F4B08"/>
    <w:rsid w:val="000F556D"/>
    <w:rsid w:val="000F5808"/>
    <w:rsid w:val="000F7468"/>
    <w:rsid w:val="0010085D"/>
    <w:rsid w:val="0010124B"/>
    <w:rsid w:val="00102A72"/>
    <w:rsid w:val="00102C68"/>
    <w:rsid w:val="00102D6C"/>
    <w:rsid w:val="0010403B"/>
    <w:rsid w:val="00104CE7"/>
    <w:rsid w:val="00104FE6"/>
    <w:rsid w:val="001059EB"/>
    <w:rsid w:val="0010642C"/>
    <w:rsid w:val="00106A64"/>
    <w:rsid w:val="001072C3"/>
    <w:rsid w:val="00107D4C"/>
    <w:rsid w:val="00110943"/>
    <w:rsid w:val="00110A4A"/>
    <w:rsid w:val="0011181F"/>
    <w:rsid w:val="00111D1C"/>
    <w:rsid w:val="00111E7E"/>
    <w:rsid w:val="001127B4"/>
    <w:rsid w:val="00113668"/>
    <w:rsid w:val="00115AEC"/>
    <w:rsid w:val="00115B97"/>
    <w:rsid w:val="001165D9"/>
    <w:rsid w:val="00116658"/>
    <w:rsid w:val="0011683C"/>
    <w:rsid w:val="00116CE2"/>
    <w:rsid w:val="00116D99"/>
    <w:rsid w:val="00117271"/>
    <w:rsid w:val="001173C5"/>
    <w:rsid w:val="001177EA"/>
    <w:rsid w:val="001178C7"/>
    <w:rsid w:val="00122F91"/>
    <w:rsid w:val="0012404A"/>
    <w:rsid w:val="0012456D"/>
    <w:rsid w:val="001245B8"/>
    <w:rsid w:val="00124C7A"/>
    <w:rsid w:val="00125140"/>
    <w:rsid w:val="00125C1D"/>
    <w:rsid w:val="0012632A"/>
    <w:rsid w:val="00126613"/>
    <w:rsid w:val="001269F0"/>
    <w:rsid w:val="00130B49"/>
    <w:rsid w:val="00130E7C"/>
    <w:rsid w:val="00131552"/>
    <w:rsid w:val="0013157C"/>
    <w:rsid w:val="0013175E"/>
    <w:rsid w:val="00131A8D"/>
    <w:rsid w:val="001324F2"/>
    <w:rsid w:val="001371C6"/>
    <w:rsid w:val="00137411"/>
    <w:rsid w:val="00137758"/>
    <w:rsid w:val="00141D83"/>
    <w:rsid w:val="00143BFE"/>
    <w:rsid w:val="0014437F"/>
    <w:rsid w:val="00144456"/>
    <w:rsid w:val="00144A44"/>
    <w:rsid w:val="00144D5C"/>
    <w:rsid w:val="00144DE8"/>
    <w:rsid w:val="001465DD"/>
    <w:rsid w:val="001469A3"/>
    <w:rsid w:val="0014715C"/>
    <w:rsid w:val="0014764F"/>
    <w:rsid w:val="00151036"/>
    <w:rsid w:val="00152081"/>
    <w:rsid w:val="001520BF"/>
    <w:rsid w:val="00152738"/>
    <w:rsid w:val="00152E87"/>
    <w:rsid w:val="001543A0"/>
    <w:rsid w:val="00154A07"/>
    <w:rsid w:val="00154B2C"/>
    <w:rsid w:val="00154B89"/>
    <w:rsid w:val="00155906"/>
    <w:rsid w:val="00156E0E"/>
    <w:rsid w:val="0016176F"/>
    <w:rsid w:val="00162C5E"/>
    <w:rsid w:val="00165172"/>
    <w:rsid w:val="0016554B"/>
    <w:rsid w:val="00165F56"/>
    <w:rsid w:val="00165F8A"/>
    <w:rsid w:val="0016643C"/>
    <w:rsid w:val="00166FC7"/>
    <w:rsid w:val="001670E5"/>
    <w:rsid w:val="0016721D"/>
    <w:rsid w:val="001674BD"/>
    <w:rsid w:val="0017096E"/>
    <w:rsid w:val="001714AA"/>
    <w:rsid w:val="00171C56"/>
    <w:rsid w:val="0017263F"/>
    <w:rsid w:val="00173148"/>
    <w:rsid w:val="00174826"/>
    <w:rsid w:val="00174BC0"/>
    <w:rsid w:val="00174C7C"/>
    <w:rsid w:val="00174CFA"/>
    <w:rsid w:val="00176818"/>
    <w:rsid w:val="00176CDB"/>
    <w:rsid w:val="001770D0"/>
    <w:rsid w:val="00177920"/>
    <w:rsid w:val="00180E53"/>
    <w:rsid w:val="00180EF3"/>
    <w:rsid w:val="00182780"/>
    <w:rsid w:val="001828FE"/>
    <w:rsid w:val="001830AE"/>
    <w:rsid w:val="00183DEF"/>
    <w:rsid w:val="001844F7"/>
    <w:rsid w:val="0018577C"/>
    <w:rsid w:val="00190CEA"/>
    <w:rsid w:val="001920FC"/>
    <w:rsid w:val="0019219D"/>
    <w:rsid w:val="001925EA"/>
    <w:rsid w:val="001928A2"/>
    <w:rsid w:val="00193980"/>
    <w:rsid w:val="00194279"/>
    <w:rsid w:val="001949FA"/>
    <w:rsid w:val="00194F25"/>
    <w:rsid w:val="00195595"/>
    <w:rsid w:val="00197DFC"/>
    <w:rsid w:val="001A0F1B"/>
    <w:rsid w:val="001A16D0"/>
    <w:rsid w:val="001A3357"/>
    <w:rsid w:val="001A3377"/>
    <w:rsid w:val="001A41A0"/>
    <w:rsid w:val="001A49CE"/>
    <w:rsid w:val="001A5773"/>
    <w:rsid w:val="001A5C84"/>
    <w:rsid w:val="001A5D69"/>
    <w:rsid w:val="001A7101"/>
    <w:rsid w:val="001B0A7C"/>
    <w:rsid w:val="001B1E91"/>
    <w:rsid w:val="001B234B"/>
    <w:rsid w:val="001B2E6F"/>
    <w:rsid w:val="001B66EB"/>
    <w:rsid w:val="001B7F28"/>
    <w:rsid w:val="001C02D4"/>
    <w:rsid w:val="001C30BC"/>
    <w:rsid w:val="001C353D"/>
    <w:rsid w:val="001C3BA6"/>
    <w:rsid w:val="001C3DD9"/>
    <w:rsid w:val="001C41A0"/>
    <w:rsid w:val="001C478C"/>
    <w:rsid w:val="001C52A8"/>
    <w:rsid w:val="001C6F3E"/>
    <w:rsid w:val="001D11B7"/>
    <w:rsid w:val="001D1733"/>
    <w:rsid w:val="001D18FC"/>
    <w:rsid w:val="001D2DCF"/>
    <w:rsid w:val="001D3801"/>
    <w:rsid w:val="001D3F02"/>
    <w:rsid w:val="001D40A0"/>
    <w:rsid w:val="001D4E05"/>
    <w:rsid w:val="001D514C"/>
    <w:rsid w:val="001D6A8F"/>
    <w:rsid w:val="001D77C0"/>
    <w:rsid w:val="001D7FF1"/>
    <w:rsid w:val="001E0376"/>
    <w:rsid w:val="001E0F94"/>
    <w:rsid w:val="001E1146"/>
    <w:rsid w:val="001E15BA"/>
    <w:rsid w:val="001E1FE3"/>
    <w:rsid w:val="001E271D"/>
    <w:rsid w:val="001E2866"/>
    <w:rsid w:val="001E3864"/>
    <w:rsid w:val="001E53F7"/>
    <w:rsid w:val="001E7241"/>
    <w:rsid w:val="001E7594"/>
    <w:rsid w:val="001F1D1C"/>
    <w:rsid w:val="001F2A5B"/>
    <w:rsid w:val="001F2B6B"/>
    <w:rsid w:val="001F4BE7"/>
    <w:rsid w:val="001F59F5"/>
    <w:rsid w:val="001F5DD5"/>
    <w:rsid w:val="001F71C3"/>
    <w:rsid w:val="001F7746"/>
    <w:rsid w:val="001F7B25"/>
    <w:rsid w:val="00201F23"/>
    <w:rsid w:val="0020254B"/>
    <w:rsid w:val="00203B7A"/>
    <w:rsid w:val="002044BE"/>
    <w:rsid w:val="00205307"/>
    <w:rsid w:val="00205C15"/>
    <w:rsid w:val="002119CE"/>
    <w:rsid w:val="00211C72"/>
    <w:rsid w:val="00212654"/>
    <w:rsid w:val="00215A3C"/>
    <w:rsid w:val="002165F4"/>
    <w:rsid w:val="002168C9"/>
    <w:rsid w:val="002168F1"/>
    <w:rsid w:val="00216E6B"/>
    <w:rsid w:val="00220C05"/>
    <w:rsid w:val="00221871"/>
    <w:rsid w:val="0022198C"/>
    <w:rsid w:val="002232F5"/>
    <w:rsid w:val="00223DB0"/>
    <w:rsid w:val="00224674"/>
    <w:rsid w:val="002254BF"/>
    <w:rsid w:val="00226180"/>
    <w:rsid w:val="00227407"/>
    <w:rsid w:val="002274B7"/>
    <w:rsid w:val="00230197"/>
    <w:rsid w:val="002319DA"/>
    <w:rsid w:val="00232340"/>
    <w:rsid w:val="00232840"/>
    <w:rsid w:val="00240FFC"/>
    <w:rsid w:val="00241AF1"/>
    <w:rsid w:val="0024205C"/>
    <w:rsid w:val="00242FC7"/>
    <w:rsid w:val="0024448F"/>
    <w:rsid w:val="00245A22"/>
    <w:rsid w:val="00245FCF"/>
    <w:rsid w:val="002460E6"/>
    <w:rsid w:val="002461AE"/>
    <w:rsid w:val="0024682C"/>
    <w:rsid w:val="00246CD4"/>
    <w:rsid w:val="00247639"/>
    <w:rsid w:val="0025066D"/>
    <w:rsid w:val="00251B40"/>
    <w:rsid w:val="00251F44"/>
    <w:rsid w:val="002520BF"/>
    <w:rsid w:val="00253AD4"/>
    <w:rsid w:val="002545C4"/>
    <w:rsid w:val="002568C3"/>
    <w:rsid w:val="00257640"/>
    <w:rsid w:val="002578D8"/>
    <w:rsid w:val="00257E7E"/>
    <w:rsid w:val="00263741"/>
    <w:rsid w:val="00263E3F"/>
    <w:rsid w:val="002662FE"/>
    <w:rsid w:val="002667E4"/>
    <w:rsid w:val="0026747B"/>
    <w:rsid w:val="00271BDE"/>
    <w:rsid w:val="002721FA"/>
    <w:rsid w:val="002730BE"/>
    <w:rsid w:val="0027664B"/>
    <w:rsid w:val="00276B4C"/>
    <w:rsid w:val="00276D6A"/>
    <w:rsid w:val="0027771D"/>
    <w:rsid w:val="00277952"/>
    <w:rsid w:val="00277995"/>
    <w:rsid w:val="00280B51"/>
    <w:rsid w:val="00280DA5"/>
    <w:rsid w:val="00282A23"/>
    <w:rsid w:val="00282B1A"/>
    <w:rsid w:val="002837CB"/>
    <w:rsid w:val="00286217"/>
    <w:rsid w:val="00286CA6"/>
    <w:rsid w:val="0029002A"/>
    <w:rsid w:val="00290AC6"/>
    <w:rsid w:val="00291149"/>
    <w:rsid w:val="0029434A"/>
    <w:rsid w:val="00295BEF"/>
    <w:rsid w:val="0029660F"/>
    <w:rsid w:val="002970A7"/>
    <w:rsid w:val="00297B25"/>
    <w:rsid w:val="00297D09"/>
    <w:rsid w:val="00297EBA"/>
    <w:rsid w:val="002A0494"/>
    <w:rsid w:val="002A21B2"/>
    <w:rsid w:val="002A23CF"/>
    <w:rsid w:val="002A29B0"/>
    <w:rsid w:val="002A2E21"/>
    <w:rsid w:val="002A3E80"/>
    <w:rsid w:val="002A42BC"/>
    <w:rsid w:val="002A5115"/>
    <w:rsid w:val="002A6652"/>
    <w:rsid w:val="002B011D"/>
    <w:rsid w:val="002B0545"/>
    <w:rsid w:val="002B0E62"/>
    <w:rsid w:val="002B0FDA"/>
    <w:rsid w:val="002B1429"/>
    <w:rsid w:val="002B24B4"/>
    <w:rsid w:val="002B3A5E"/>
    <w:rsid w:val="002B57BF"/>
    <w:rsid w:val="002B66FF"/>
    <w:rsid w:val="002B7054"/>
    <w:rsid w:val="002B71A4"/>
    <w:rsid w:val="002C032D"/>
    <w:rsid w:val="002C0944"/>
    <w:rsid w:val="002C1A63"/>
    <w:rsid w:val="002C22F5"/>
    <w:rsid w:val="002C25C4"/>
    <w:rsid w:val="002C306F"/>
    <w:rsid w:val="002C3684"/>
    <w:rsid w:val="002C3EF7"/>
    <w:rsid w:val="002C4F0D"/>
    <w:rsid w:val="002C5684"/>
    <w:rsid w:val="002C5EB7"/>
    <w:rsid w:val="002C748D"/>
    <w:rsid w:val="002C7C3F"/>
    <w:rsid w:val="002D1893"/>
    <w:rsid w:val="002D1B9C"/>
    <w:rsid w:val="002D21F0"/>
    <w:rsid w:val="002D2A91"/>
    <w:rsid w:val="002D353E"/>
    <w:rsid w:val="002D369C"/>
    <w:rsid w:val="002D4ED1"/>
    <w:rsid w:val="002D53A9"/>
    <w:rsid w:val="002D61AF"/>
    <w:rsid w:val="002D6858"/>
    <w:rsid w:val="002D7E92"/>
    <w:rsid w:val="002E212A"/>
    <w:rsid w:val="002E384C"/>
    <w:rsid w:val="002E3DE4"/>
    <w:rsid w:val="002E4ADA"/>
    <w:rsid w:val="002E5011"/>
    <w:rsid w:val="002E5606"/>
    <w:rsid w:val="002E5745"/>
    <w:rsid w:val="002E601C"/>
    <w:rsid w:val="002E6882"/>
    <w:rsid w:val="002E710F"/>
    <w:rsid w:val="002E76FD"/>
    <w:rsid w:val="002F03F2"/>
    <w:rsid w:val="002F06BB"/>
    <w:rsid w:val="002F0B3D"/>
    <w:rsid w:val="002F1300"/>
    <w:rsid w:val="002F13B8"/>
    <w:rsid w:val="002F3201"/>
    <w:rsid w:val="002F32D7"/>
    <w:rsid w:val="002F35F8"/>
    <w:rsid w:val="002F47A0"/>
    <w:rsid w:val="002F5716"/>
    <w:rsid w:val="002F5778"/>
    <w:rsid w:val="002F5FE3"/>
    <w:rsid w:val="00300228"/>
    <w:rsid w:val="00300C6A"/>
    <w:rsid w:val="00300E1F"/>
    <w:rsid w:val="0030190E"/>
    <w:rsid w:val="0030212A"/>
    <w:rsid w:val="0030243E"/>
    <w:rsid w:val="003032E8"/>
    <w:rsid w:val="00303A14"/>
    <w:rsid w:val="00303D91"/>
    <w:rsid w:val="00303EF2"/>
    <w:rsid w:val="003060E0"/>
    <w:rsid w:val="00306117"/>
    <w:rsid w:val="0030703E"/>
    <w:rsid w:val="003070A7"/>
    <w:rsid w:val="003071C7"/>
    <w:rsid w:val="00307902"/>
    <w:rsid w:val="00310531"/>
    <w:rsid w:val="00310A0D"/>
    <w:rsid w:val="003123F2"/>
    <w:rsid w:val="00312B87"/>
    <w:rsid w:val="00313335"/>
    <w:rsid w:val="00313F5A"/>
    <w:rsid w:val="00314CDC"/>
    <w:rsid w:val="00316777"/>
    <w:rsid w:val="00317031"/>
    <w:rsid w:val="003175B5"/>
    <w:rsid w:val="00321B63"/>
    <w:rsid w:val="00321D03"/>
    <w:rsid w:val="00322114"/>
    <w:rsid w:val="00322508"/>
    <w:rsid w:val="003231F6"/>
    <w:rsid w:val="00323F47"/>
    <w:rsid w:val="00324035"/>
    <w:rsid w:val="0032453E"/>
    <w:rsid w:val="00324A30"/>
    <w:rsid w:val="00325416"/>
    <w:rsid w:val="003275C6"/>
    <w:rsid w:val="003279E7"/>
    <w:rsid w:val="003309B6"/>
    <w:rsid w:val="00330C8A"/>
    <w:rsid w:val="003321AB"/>
    <w:rsid w:val="00333565"/>
    <w:rsid w:val="0033386F"/>
    <w:rsid w:val="003338D8"/>
    <w:rsid w:val="00333FB0"/>
    <w:rsid w:val="00334564"/>
    <w:rsid w:val="0033620F"/>
    <w:rsid w:val="00336988"/>
    <w:rsid w:val="003375F7"/>
    <w:rsid w:val="00340290"/>
    <w:rsid w:val="00340349"/>
    <w:rsid w:val="00340A88"/>
    <w:rsid w:val="00341E22"/>
    <w:rsid w:val="00342077"/>
    <w:rsid w:val="0034347E"/>
    <w:rsid w:val="00343601"/>
    <w:rsid w:val="00343AA0"/>
    <w:rsid w:val="00344577"/>
    <w:rsid w:val="00344CBE"/>
    <w:rsid w:val="00345FC2"/>
    <w:rsid w:val="003460E4"/>
    <w:rsid w:val="003469BB"/>
    <w:rsid w:val="003475EC"/>
    <w:rsid w:val="003502FD"/>
    <w:rsid w:val="00350705"/>
    <w:rsid w:val="00351274"/>
    <w:rsid w:val="00354F52"/>
    <w:rsid w:val="003550DC"/>
    <w:rsid w:val="003555DC"/>
    <w:rsid w:val="00355E1E"/>
    <w:rsid w:val="00356764"/>
    <w:rsid w:val="003569AF"/>
    <w:rsid w:val="00361B54"/>
    <w:rsid w:val="00363947"/>
    <w:rsid w:val="00364424"/>
    <w:rsid w:val="00365AD9"/>
    <w:rsid w:val="00367787"/>
    <w:rsid w:val="00370A30"/>
    <w:rsid w:val="00370F2C"/>
    <w:rsid w:val="003711A8"/>
    <w:rsid w:val="00372811"/>
    <w:rsid w:val="00373ACB"/>
    <w:rsid w:val="00373D6A"/>
    <w:rsid w:val="00373EC6"/>
    <w:rsid w:val="00374306"/>
    <w:rsid w:val="00374588"/>
    <w:rsid w:val="00375B21"/>
    <w:rsid w:val="00375CE5"/>
    <w:rsid w:val="003767D5"/>
    <w:rsid w:val="00376B58"/>
    <w:rsid w:val="00376EB0"/>
    <w:rsid w:val="003770D0"/>
    <w:rsid w:val="00377616"/>
    <w:rsid w:val="003805B3"/>
    <w:rsid w:val="00380D91"/>
    <w:rsid w:val="0038143D"/>
    <w:rsid w:val="003814D8"/>
    <w:rsid w:val="0038192C"/>
    <w:rsid w:val="00381C5E"/>
    <w:rsid w:val="003833E1"/>
    <w:rsid w:val="00383F59"/>
    <w:rsid w:val="00384574"/>
    <w:rsid w:val="00384D78"/>
    <w:rsid w:val="00384E9E"/>
    <w:rsid w:val="00385328"/>
    <w:rsid w:val="00385565"/>
    <w:rsid w:val="003855CD"/>
    <w:rsid w:val="00385FDA"/>
    <w:rsid w:val="00386030"/>
    <w:rsid w:val="00386387"/>
    <w:rsid w:val="0038695C"/>
    <w:rsid w:val="0039038D"/>
    <w:rsid w:val="00390491"/>
    <w:rsid w:val="0039086A"/>
    <w:rsid w:val="00390ACF"/>
    <w:rsid w:val="00391824"/>
    <w:rsid w:val="00392F85"/>
    <w:rsid w:val="003931DA"/>
    <w:rsid w:val="0039378A"/>
    <w:rsid w:val="0039396C"/>
    <w:rsid w:val="00393A4D"/>
    <w:rsid w:val="00393AE6"/>
    <w:rsid w:val="00395412"/>
    <w:rsid w:val="00395B37"/>
    <w:rsid w:val="00396A43"/>
    <w:rsid w:val="003A0430"/>
    <w:rsid w:val="003A212C"/>
    <w:rsid w:val="003A22B9"/>
    <w:rsid w:val="003A3C16"/>
    <w:rsid w:val="003A428A"/>
    <w:rsid w:val="003A44F7"/>
    <w:rsid w:val="003A560B"/>
    <w:rsid w:val="003A5809"/>
    <w:rsid w:val="003A5877"/>
    <w:rsid w:val="003A5E68"/>
    <w:rsid w:val="003A6142"/>
    <w:rsid w:val="003A6820"/>
    <w:rsid w:val="003A7924"/>
    <w:rsid w:val="003B0497"/>
    <w:rsid w:val="003B1433"/>
    <w:rsid w:val="003B28C1"/>
    <w:rsid w:val="003B338D"/>
    <w:rsid w:val="003B357C"/>
    <w:rsid w:val="003B3764"/>
    <w:rsid w:val="003B4205"/>
    <w:rsid w:val="003B58BF"/>
    <w:rsid w:val="003B6B2D"/>
    <w:rsid w:val="003B7967"/>
    <w:rsid w:val="003B7A35"/>
    <w:rsid w:val="003B7DB8"/>
    <w:rsid w:val="003C0AE7"/>
    <w:rsid w:val="003C0B81"/>
    <w:rsid w:val="003C1005"/>
    <w:rsid w:val="003C14A9"/>
    <w:rsid w:val="003C3797"/>
    <w:rsid w:val="003C404F"/>
    <w:rsid w:val="003C51FD"/>
    <w:rsid w:val="003C5BD3"/>
    <w:rsid w:val="003C779F"/>
    <w:rsid w:val="003C7CDB"/>
    <w:rsid w:val="003D0533"/>
    <w:rsid w:val="003D2554"/>
    <w:rsid w:val="003D291F"/>
    <w:rsid w:val="003D2C44"/>
    <w:rsid w:val="003D3E93"/>
    <w:rsid w:val="003D40C9"/>
    <w:rsid w:val="003D4FDC"/>
    <w:rsid w:val="003D5B76"/>
    <w:rsid w:val="003D5DA0"/>
    <w:rsid w:val="003D6189"/>
    <w:rsid w:val="003D62BA"/>
    <w:rsid w:val="003D6C2D"/>
    <w:rsid w:val="003D6ED1"/>
    <w:rsid w:val="003D7F8D"/>
    <w:rsid w:val="003E00A2"/>
    <w:rsid w:val="003E04E7"/>
    <w:rsid w:val="003E1702"/>
    <w:rsid w:val="003E1852"/>
    <w:rsid w:val="003E1CCB"/>
    <w:rsid w:val="003E1DA0"/>
    <w:rsid w:val="003E23FC"/>
    <w:rsid w:val="003E25E7"/>
    <w:rsid w:val="003E327F"/>
    <w:rsid w:val="003E3D4C"/>
    <w:rsid w:val="003E451E"/>
    <w:rsid w:val="003E5740"/>
    <w:rsid w:val="003E5CD8"/>
    <w:rsid w:val="003E660A"/>
    <w:rsid w:val="003E6827"/>
    <w:rsid w:val="003E6FF5"/>
    <w:rsid w:val="003F0025"/>
    <w:rsid w:val="003F0B9E"/>
    <w:rsid w:val="003F2FE1"/>
    <w:rsid w:val="003F3B43"/>
    <w:rsid w:val="003F3DA7"/>
    <w:rsid w:val="003F4FEA"/>
    <w:rsid w:val="003F54B1"/>
    <w:rsid w:val="003F567D"/>
    <w:rsid w:val="003F6554"/>
    <w:rsid w:val="003F6DF7"/>
    <w:rsid w:val="00400582"/>
    <w:rsid w:val="00400881"/>
    <w:rsid w:val="00402843"/>
    <w:rsid w:val="00403755"/>
    <w:rsid w:val="0040395B"/>
    <w:rsid w:val="00403F22"/>
    <w:rsid w:val="00404986"/>
    <w:rsid w:val="0040533A"/>
    <w:rsid w:val="004064C2"/>
    <w:rsid w:val="00412009"/>
    <w:rsid w:val="0041221E"/>
    <w:rsid w:val="004125D9"/>
    <w:rsid w:val="0041285A"/>
    <w:rsid w:val="00413918"/>
    <w:rsid w:val="00416979"/>
    <w:rsid w:val="00416ABD"/>
    <w:rsid w:val="00417035"/>
    <w:rsid w:val="00417054"/>
    <w:rsid w:val="00417271"/>
    <w:rsid w:val="00417306"/>
    <w:rsid w:val="00420571"/>
    <w:rsid w:val="00421107"/>
    <w:rsid w:val="00425302"/>
    <w:rsid w:val="00427ABB"/>
    <w:rsid w:val="00430121"/>
    <w:rsid w:val="004311C3"/>
    <w:rsid w:val="00432558"/>
    <w:rsid w:val="00433AC9"/>
    <w:rsid w:val="004341E1"/>
    <w:rsid w:val="004356BF"/>
    <w:rsid w:val="00435AFE"/>
    <w:rsid w:val="004404E6"/>
    <w:rsid w:val="00443F45"/>
    <w:rsid w:val="00444069"/>
    <w:rsid w:val="004441D2"/>
    <w:rsid w:val="0044439B"/>
    <w:rsid w:val="00444776"/>
    <w:rsid w:val="0044537E"/>
    <w:rsid w:val="00445917"/>
    <w:rsid w:val="00447B5F"/>
    <w:rsid w:val="00447D02"/>
    <w:rsid w:val="00447D66"/>
    <w:rsid w:val="00450CAD"/>
    <w:rsid w:val="00451C1D"/>
    <w:rsid w:val="004526CF"/>
    <w:rsid w:val="0045325B"/>
    <w:rsid w:val="00453D3E"/>
    <w:rsid w:val="00454DF0"/>
    <w:rsid w:val="00455015"/>
    <w:rsid w:val="00455A6D"/>
    <w:rsid w:val="00456524"/>
    <w:rsid w:val="00456E5D"/>
    <w:rsid w:val="00460740"/>
    <w:rsid w:val="00461271"/>
    <w:rsid w:val="0046203B"/>
    <w:rsid w:val="0046388F"/>
    <w:rsid w:val="00464A0D"/>
    <w:rsid w:val="00464F06"/>
    <w:rsid w:val="00465694"/>
    <w:rsid w:val="004663F2"/>
    <w:rsid w:val="00470805"/>
    <w:rsid w:val="00470ADC"/>
    <w:rsid w:val="00470CB5"/>
    <w:rsid w:val="00471047"/>
    <w:rsid w:val="0047128E"/>
    <w:rsid w:val="0047257C"/>
    <w:rsid w:val="004737BC"/>
    <w:rsid w:val="004741B7"/>
    <w:rsid w:val="00475A96"/>
    <w:rsid w:val="0047688F"/>
    <w:rsid w:val="00476DD9"/>
    <w:rsid w:val="004771F7"/>
    <w:rsid w:val="00482C0F"/>
    <w:rsid w:val="00484799"/>
    <w:rsid w:val="00485176"/>
    <w:rsid w:val="00485C4D"/>
    <w:rsid w:val="004867CC"/>
    <w:rsid w:val="00486A68"/>
    <w:rsid w:val="00490A29"/>
    <w:rsid w:val="00491097"/>
    <w:rsid w:val="0049159A"/>
    <w:rsid w:val="00491CDF"/>
    <w:rsid w:val="00492318"/>
    <w:rsid w:val="00492B15"/>
    <w:rsid w:val="004930D2"/>
    <w:rsid w:val="0049460C"/>
    <w:rsid w:val="0049470C"/>
    <w:rsid w:val="00494807"/>
    <w:rsid w:val="00494A42"/>
    <w:rsid w:val="00494FA1"/>
    <w:rsid w:val="0049537F"/>
    <w:rsid w:val="00495681"/>
    <w:rsid w:val="004962AF"/>
    <w:rsid w:val="00496EA9"/>
    <w:rsid w:val="004975BF"/>
    <w:rsid w:val="00497ADF"/>
    <w:rsid w:val="004A2930"/>
    <w:rsid w:val="004A5E37"/>
    <w:rsid w:val="004A7A6A"/>
    <w:rsid w:val="004B1BA7"/>
    <w:rsid w:val="004B226E"/>
    <w:rsid w:val="004B2625"/>
    <w:rsid w:val="004B359D"/>
    <w:rsid w:val="004B4A25"/>
    <w:rsid w:val="004B534C"/>
    <w:rsid w:val="004B540B"/>
    <w:rsid w:val="004B58EF"/>
    <w:rsid w:val="004B5A3C"/>
    <w:rsid w:val="004B6831"/>
    <w:rsid w:val="004B6BB6"/>
    <w:rsid w:val="004B7661"/>
    <w:rsid w:val="004C0373"/>
    <w:rsid w:val="004C0872"/>
    <w:rsid w:val="004C2E59"/>
    <w:rsid w:val="004C4154"/>
    <w:rsid w:val="004C6D00"/>
    <w:rsid w:val="004C7012"/>
    <w:rsid w:val="004C7764"/>
    <w:rsid w:val="004D0734"/>
    <w:rsid w:val="004D0AFC"/>
    <w:rsid w:val="004D0BC3"/>
    <w:rsid w:val="004D223D"/>
    <w:rsid w:val="004D24B5"/>
    <w:rsid w:val="004D25A1"/>
    <w:rsid w:val="004D280C"/>
    <w:rsid w:val="004D2BA9"/>
    <w:rsid w:val="004D3DBB"/>
    <w:rsid w:val="004D4066"/>
    <w:rsid w:val="004D57F6"/>
    <w:rsid w:val="004D5D49"/>
    <w:rsid w:val="004D6CD1"/>
    <w:rsid w:val="004D7022"/>
    <w:rsid w:val="004E0B68"/>
    <w:rsid w:val="004E194E"/>
    <w:rsid w:val="004E1A3A"/>
    <w:rsid w:val="004E1DEC"/>
    <w:rsid w:val="004E1E5A"/>
    <w:rsid w:val="004E1F52"/>
    <w:rsid w:val="004E23F1"/>
    <w:rsid w:val="004E3D34"/>
    <w:rsid w:val="004E47CB"/>
    <w:rsid w:val="004E4B49"/>
    <w:rsid w:val="004E682E"/>
    <w:rsid w:val="004E683B"/>
    <w:rsid w:val="004E711E"/>
    <w:rsid w:val="004F0F70"/>
    <w:rsid w:val="004F137C"/>
    <w:rsid w:val="004F411B"/>
    <w:rsid w:val="004F42E9"/>
    <w:rsid w:val="004F42F5"/>
    <w:rsid w:val="004F4A8C"/>
    <w:rsid w:val="004F55AE"/>
    <w:rsid w:val="004F6ADF"/>
    <w:rsid w:val="004F78C5"/>
    <w:rsid w:val="00501C35"/>
    <w:rsid w:val="0050205D"/>
    <w:rsid w:val="00502ED0"/>
    <w:rsid w:val="005044A5"/>
    <w:rsid w:val="00504B69"/>
    <w:rsid w:val="0050553B"/>
    <w:rsid w:val="00506B0C"/>
    <w:rsid w:val="005106E0"/>
    <w:rsid w:val="00510961"/>
    <w:rsid w:val="00511AF7"/>
    <w:rsid w:val="0051270F"/>
    <w:rsid w:val="00512A7B"/>
    <w:rsid w:val="00513CA9"/>
    <w:rsid w:val="00515147"/>
    <w:rsid w:val="00515304"/>
    <w:rsid w:val="00515DDA"/>
    <w:rsid w:val="00516843"/>
    <w:rsid w:val="005173DD"/>
    <w:rsid w:val="00517451"/>
    <w:rsid w:val="0051760B"/>
    <w:rsid w:val="00517C23"/>
    <w:rsid w:val="00517F80"/>
    <w:rsid w:val="00520547"/>
    <w:rsid w:val="00521386"/>
    <w:rsid w:val="00521653"/>
    <w:rsid w:val="0052232B"/>
    <w:rsid w:val="00522AAF"/>
    <w:rsid w:val="00522B25"/>
    <w:rsid w:val="005257A4"/>
    <w:rsid w:val="00525AA6"/>
    <w:rsid w:val="00526015"/>
    <w:rsid w:val="00526104"/>
    <w:rsid w:val="00526566"/>
    <w:rsid w:val="00526777"/>
    <w:rsid w:val="005270E3"/>
    <w:rsid w:val="005279B8"/>
    <w:rsid w:val="005321E0"/>
    <w:rsid w:val="0053252B"/>
    <w:rsid w:val="00532D9B"/>
    <w:rsid w:val="00532FE5"/>
    <w:rsid w:val="00533CC4"/>
    <w:rsid w:val="00534FC0"/>
    <w:rsid w:val="005367BF"/>
    <w:rsid w:val="005372C0"/>
    <w:rsid w:val="005375F1"/>
    <w:rsid w:val="005379BC"/>
    <w:rsid w:val="00540422"/>
    <w:rsid w:val="005407CF"/>
    <w:rsid w:val="00540C91"/>
    <w:rsid w:val="00541FA0"/>
    <w:rsid w:val="00542CE9"/>
    <w:rsid w:val="005443B2"/>
    <w:rsid w:val="00544670"/>
    <w:rsid w:val="00544D04"/>
    <w:rsid w:val="00546E91"/>
    <w:rsid w:val="00547AF1"/>
    <w:rsid w:val="005503CF"/>
    <w:rsid w:val="005503E9"/>
    <w:rsid w:val="005504AC"/>
    <w:rsid w:val="00550874"/>
    <w:rsid w:val="00551AFE"/>
    <w:rsid w:val="00551F0D"/>
    <w:rsid w:val="00552008"/>
    <w:rsid w:val="005532DF"/>
    <w:rsid w:val="00553730"/>
    <w:rsid w:val="00553C62"/>
    <w:rsid w:val="00553D80"/>
    <w:rsid w:val="005547F4"/>
    <w:rsid w:val="00554EE3"/>
    <w:rsid w:val="0055529A"/>
    <w:rsid w:val="005567AE"/>
    <w:rsid w:val="00557F81"/>
    <w:rsid w:val="00560532"/>
    <w:rsid w:val="005606D0"/>
    <w:rsid w:val="005608F4"/>
    <w:rsid w:val="00560AD1"/>
    <w:rsid w:val="00561215"/>
    <w:rsid w:val="0056250E"/>
    <w:rsid w:val="005627E8"/>
    <w:rsid w:val="00562EF8"/>
    <w:rsid w:val="005636DC"/>
    <w:rsid w:val="00563AE7"/>
    <w:rsid w:val="00563C15"/>
    <w:rsid w:val="005648AA"/>
    <w:rsid w:val="00564F70"/>
    <w:rsid w:val="00565284"/>
    <w:rsid w:val="00565F8B"/>
    <w:rsid w:val="0056693D"/>
    <w:rsid w:val="00567493"/>
    <w:rsid w:val="00567D5B"/>
    <w:rsid w:val="0057033E"/>
    <w:rsid w:val="0057109E"/>
    <w:rsid w:val="005712D4"/>
    <w:rsid w:val="00571714"/>
    <w:rsid w:val="00571C4B"/>
    <w:rsid w:val="00573374"/>
    <w:rsid w:val="005733F7"/>
    <w:rsid w:val="00573E5D"/>
    <w:rsid w:val="005749E5"/>
    <w:rsid w:val="00574C6F"/>
    <w:rsid w:val="00575871"/>
    <w:rsid w:val="00576E8B"/>
    <w:rsid w:val="00576F7B"/>
    <w:rsid w:val="005770F5"/>
    <w:rsid w:val="005775D8"/>
    <w:rsid w:val="00580180"/>
    <w:rsid w:val="00580825"/>
    <w:rsid w:val="0058104D"/>
    <w:rsid w:val="00581764"/>
    <w:rsid w:val="0058193B"/>
    <w:rsid w:val="00581A8F"/>
    <w:rsid w:val="00581E0C"/>
    <w:rsid w:val="0058268E"/>
    <w:rsid w:val="00582BD0"/>
    <w:rsid w:val="00582FDF"/>
    <w:rsid w:val="00583309"/>
    <w:rsid w:val="005833B4"/>
    <w:rsid w:val="00583ACA"/>
    <w:rsid w:val="00584543"/>
    <w:rsid w:val="0058513A"/>
    <w:rsid w:val="00585526"/>
    <w:rsid w:val="00585D63"/>
    <w:rsid w:val="0058668E"/>
    <w:rsid w:val="0058705A"/>
    <w:rsid w:val="00590411"/>
    <w:rsid w:val="00592DDD"/>
    <w:rsid w:val="00594E20"/>
    <w:rsid w:val="00595B16"/>
    <w:rsid w:val="00596400"/>
    <w:rsid w:val="00596B3E"/>
    <w:rsid w:val="005A023E"/>
    <w:rsid w:val="005A1029"/>
    <w:rsid w:val="005A10E6"/>
    <w:rsid w:val="005A1656"/>
    <w:rsid w:val="005A1822"/>
    <w:rsid w:val="005A1A02"/>
    <w:rsid w:val="005A2301"/>
    <w:rsid w:val="005A2F8C"/>
    <w:rsid w:val="005A38E0"/>
    <w:rsid w:val="005A398C"/>
    <w:rsid w:val="005A3BA2"/>
    <w:rsid w:val="005A3E9B"/>
    <w:rsid w:val="005A520B"/>
    <w:rsid w:val="005A53B5"/>
    <w:rsid w:val="005A5478"/>
    <w:rsid w:val="005A5C50"/>
    <w:rsid w:val="005A6547"/>
    <w:rsid w:val="005A6B50"/>
    <w:rsid w:val="005A71DF"/>
    <w:rsid w:val="005B0E4A"/>
    <w:rsid w:val="005B17CB"/>
    <w:rsid w:val="005B1E18"/>
    <w:rsid w:val="005B2A73"/>
    <w:rsid w:val="005B3A68"/>
    <w:rsid w:val="005B3B0B"/>
    <w:rsid w:val="005B4067"/>
    <w:rsid w:val="005B4EA3"/>
    <w:rsid w:val="005B57C7"/>
    <w:rsid w:val="005B5A2F"/>
    <w:rsid w:val="005B6245"/>
    <w:rsid w:val="005B6611"/>
    <w:rsid w:val="005B71D5"/>
    <w:rsid w:val="005B7DE5"/>
    <w:rsid w:val="005C2AB7"/>
    <w:rsid w:val="005C309E"/>
    <w:rsid w:val="005C408C"/>
    <w:rsid w:val="005C4EA9"/>
    <w:rsid w:val="005C652A"/>
    <w:rsid w:val="005C72E1"/>
    <w:rsid w:val="005C7332"/>
    <w:rsid w:val="005C7CA4"/>
    <w:rsid w:val="005D050D"/>
    <w:rsid w:val="005D1BB8"/>
    <w:rsid w:val="005D25E1"/>
    <w:rsid w:val="005D3BC8"/>
    <w:rsid w:val="005D4A58"/>
    <w:rsid w:val="005D4B63"/>
    <w:rsid w:val="005D4FE8"/>
    <w:rsid w:val="005D7270"/>
    <w:rsid w:val="005D7CFD"/>
    <w:rsid w:val="005E3F1F"/>
    <w:rsid w:val="005E5AA3"/>
    <w:rsid w:val="005E69B1"/>
    <w:rsid w:val="005E7305"/>
    <w:rsid w:val="005E734E"/>
    <w:rsid w:val="005E778B"/>
    <w:rsid w:val="005F3C6C"/>
    <w:rsid w:val="005F4235"/>
    <w:rsid w:val="005F46C4"/>
    <w:rsid w:val="005F47CE"/>
    <w:rsid w:val="005F6BD4"/>
    <w:rsid w:val="005F702C"/>
    <w:rsid w:val="005F72F0"/>
    <w:rsid w:val="005F7343"/>
    <w:rsid w:val="00601211"/>
    <w:rsid w:val="006018C2"/>
    <w:rsid w:val="0060226F"/>
    <w:rsid w:val="0060295C"/>
    <w:rsid w:val="00602FF9"/>
    <w:rsid w:val="00605C2A"/>
    <w:rsid w:val="00606821"/>
    <w:rsid w:val="00607055"/>
    <w:rsid w:val="006074E2"/>
    <w:rsid w:val="00607B30"/>
    <w:rsid w:val="00610CFC"/>
    <w:rsid w:val="00611550"/>
    <w:rsid w:val="00611DD2"/>
    <w:rsid w:val="006121E1"/>
    <w:rsid w:val="006139DB"/>
    <w:rsid w:val="00614BB2"/>
    <w:rsid w:val="00616187"/>
    <w:rsid w:val="006176B1"/>
    <w:rsid w:val="00617832"/>
    <w:rsid w:val="006226D2"/>
    <w:rsid w:val="00622B67"/>
    <w:rsid w:val="00622FEE"/>
    <w:rsid w:val="006236E0"/>
    <w:rsid w:val="0062390C"/>
    <w:rsid w:val="006244A1"/>
    <w:rsid w:val="00624692"/>
    <w:rsid w:val="006249EA"/>
    <w:rsid w:val="00625945"/>
    <w:rsid w:val="0062594A"/>
    <w:rsid w:val="006264EE"/>
    <w:rsid w:val="00626E67"/>
    <w:rsid w:val="00626F6A"/>
    <w:rsid w:val="0062737C"/>
    <w:rsid w:val="006277A3"/>
    <w:rsid w:val="00627EAF"/>
    <w:rsid w:val="00627F6D"/>
    <w:rsid w:val="00631BFE"/>
    <w:rsid w:val="00633F28"/>
    <w:rsid w:val="00634552"/>
    <w:rsid w:val="00634A60"/>
    <w:rsid w:val="00635656"/>
    <w:rsid w:val="00635CBD"/>
    <w:rsid w:val="00636F34"/>
    <w:rsid w:val="00637671"/>
    <w:rsid w:val="00637A9C"/>
    <w:rsid w:val="00637DC2"/>
    <w:rsid w:val="0064053A"/>
    <w:rsid w:val="00640D7C"/>
    <w:rsid w:val="0064185C"/>
    <w:rsid w:val="00641BCB"/>
    <w:rsid w:val="00641C06"/>
    <w:rsid w:val="006423C2"/>
    <w:rsid w:val="0064250E"/>
    <w:rsid w:val="00642780"/>
    <w:rsid w:val="0064293E"/>
    <w:rsid w:val="006431CE"/>
    <w:rsid w:val="00643B1F"/>
    <w:rsid w:val="006446C5"/>
    <w:rsid w:val="00644D71"/>
    <w:rsid w:val="00644E01"/>
    <w:rsid w:val="00645388"/>
    <w:rsid w:val="00645540"/>
    <w:rsid w:val="00645F18"/>
    <w:rsid w:val="0064690A"/>
    <w:rsid w:val="00646F52"/>
    <w:rsid w:val="006474C4"/>
    <w:rsid w:val="00647603"/>
    <w:rsid w:val="00650ACE"/>
    <w:rsid w:val="00650D18"/>
    <w:rsid w:val="006522ED"/>
    <w:rsid w:val="00652DFF"/>
    <w:rsid w:val="0065332E"/>
    <w:rsid w:val="00655B9E"/>
    <w:rsid w:val="00656651"/>
    <w:rsid w:val="00656CED"/>
    <w:rsid w:val="00657518"/>
    <w:rsid w:val="00660A51"/>
    <w:rsid w:val="00661EF0"/>
    <w:rsid w:val="00661F41"/>
    <w:rsid w:val="00665A70"/>
    <w:rsid w:val="006669A4"/>
    <w:rsid w:val="00666E97"/>
    <w:rsid w:val="006672E4"/>
    <w:rsid w:val="00667A7D"/>
    <w:rsid w:val="00670067"/>
    <w:rsid w:val="006703DF"/>
    <w:rsid w:val="006720F4"/>
    <w:rsid w:val="00672548"/>
    <w:rsid w:val="00672D5B"/>
    <w:rsid w:val="006743BD"/>
    <w:rsid w:val="00674EA3"/>
    <w:rsid w:val="00674F5F"/>
    <w:rsid w:val="00675077"/>
    <w:rsid w:val="0067656A"/>
    <w:rsid w:val="00677316"/>
    <w:rsid w:val="006775E1"/>
    <w:rsid w:val="006779EF"/>
    <w:rsid w:val="006817E5"/>
    <w:rsid w:val="00685138"/>
    <w:rsid w:val="00685926"/>
    <w:rsid w:val="00685D42"/>
    <w:rsid w:val="006863BB"/>
    <w:rsid w:val="00686518"/>
    <w:rsid w:val="0068794C"/>
    <w:rsid w:val="00687EF0"/>
    <w:rsid w:val="00690B4F"/>
    <w:rsid w:val="0069233A"/>
    <w:rsid w:val="00694FF3"/>
    <w:rsid w:val="00696D48"/>
    <w:rsid w:val="006A042C"/>
    <w:rsid w:val="006A05A7"/>
    <w:rsid w:val="006A08DC"/>
    <w:rsid w:val="006A08EA"/>
    <w:rsid w:val="006A0C44"/>
    <w:rsid w:val="006A43B3"/>
    <w:rsid w:val="006A5998"/>
    <w:rsid w:val="006A5A88"/>
    <w:rsid w:val="006A5E00"/>
    <w:rsid w:val="006A62BA"/>
    <w:rsid w:val="006A6C54"/>
    <w:rsid w:val="006A6CF7"/>
    <w:rsid w:val="006A719D"/>
    <w:rsid w:val="006A766A"/>
    <w:rsid w:val="006A7A57"/>
    <w:rsid w:val="006B0661"/>
    <w:rsid w:val="006B19B2"/>
    <w:rsid w:val="006B3353"/>
    <w:rsid w:val="006B3C9A"/>
    <w:rsid w:val="006B5889"/>
    <w:rsid w:val="006B7A60"/>
    <w:rsid w:val="006C047C"/>
    <w:rsid w:val="006C1A8E"/>
    <w:rsid w:val="006C27A4"/>
    <w:rsid w:val="006C3223"/>
    <w:rsid w:val="006C3941"/>
    <w:rsid w:val="006C530C"/>
    <w:rsid w:val="006C7171"/>
    <w:rsid w:val="006C71D5"/>
    <w:rsid w:val="006C72A9"/>
    <w:rsid w:val="006C72FE"/>
    <w:rsid w:val="006C7C48"/>
    <w:rsid w:val="006D06F8"/>
    <w:rsid w:val="006D0CC6"/>
    <w:rsid w:val="006D0E49"/>
    <w:rsid w:val="006D123C"/>
    <w:rsid w:val="006D46AF"/>
    <w:rsid w:val="006D48BB"/>
    <w:rsid w:val="006D5897"/>
    <w:rsid w:val="006D5AA0"/>
    <w:rsid w:val="006D62D1"/>
    <w:rsid w:val="006D693D"/>
    <w:rsid w:val="006D734E"/>
    <w:rsid w:val="006E36ED"/>
    <w:rsid w:val="006E3CAE"/>
    <w:rsid w:val="006E528D"/>
    <w:rsid w:val="006E53A4"/>
    <w:rsid w:val="006E5613"/>
    <w:rsid w:val="006E5BF9"/>
    <w:rsid w:val="006E5E7B"/>
    <w:rsid w:val="006E6972"/>
    <w:rsid w:val="006E799E"/>
    <w:rsid w:val="006E7C40"/>
    <w:rsid w:val="006F0704"/>
    <w:rsid w:val="006F1636"/>
    <w:rsid w:val="006F1ADB"/>
    <w:rsid w:val="006F2231"/>
    <w:rsid w:val="006F2A01"/>
    <w:rsid w:val="006F2A7D"/>
    <w:rsid w:val="006F351C"/>
    <w:rsid w:val="006F35AA"/>
    <w:rsid w:val="006F3CDB"/>
    <w:rsid w:val="006F479F"/>
    <w:rsid w:val="006F52F0"/>
    <w:rsid w:val="006F5925"/>
    <w:rsid w:val="006F5BC0"/>
    <w:rsid w:val="006F6756"/>
    <w:rsid w:val="006F6E7D"/>
    <w:rsid w:val="00700ACC"/>
    <w:rsid w:val="0070168E"/>
    <w:rsid w:val="0070225D"/>
    <w:rsid w:val="00702723"/>
    <w:rsid w:val="00703428"/>
    <w:rsid w:val="00703E98"/>
    <w:rsid w:val="0070436E"/>
    <w:rsid w:val="00704DC8"/>
    <w:rsid w:val="00704F3A"/>
    <w:rsid w:val="007060AD"/>
    <w:rsid w:val="00706510"/>
    <w:rsid w:val="00706D43"/>
    <w:rsid w:val="0070771F"/>
    <w:rsid w:val="00707B5A"/>
    <w:rsid w:val="00707BC1"/>
    <w:rsid w:val="00710A76"/>
    <w:rsid w:val="00710CDA"/>
    <w:rsid w:val="007119F7"/>
    <w:rsid w:val="00711A47"/>
    <w:rsid w:val="00712679"/>
    <w:rsid w:val="00716478"/>
    <w:rsid w:val="007165CB"/>
    <w:rsid w:val="00716A60"/>
    <w:rsid w:val="00716AE2"/>
    <w:rsid w:val="00721C77"/>
    <w:rsid w:val="0072272A"/>
    <w:rsid w:val="00722A16"/>
    <w:rsid w:val="00725135"/>
    <w:rsid w:val="00725696"/>
    <w:rsid w:val="00725D74"/>
    <w:rsid w:val="00726403"/>
    <w:rsid w:val="00726A7F"/>
    <w:rsid w:val="007306F5"/>
    <w:rsid w:val="007308E7"/>
    <w:rsid w:val="007320C6"/>
    <w:rsid w:val="00732A37"/>
    <w:rsid w:val="0073321B"/>
    <w:rsid w:val="00733C20"/>
    <w:rsid w:val="00733E7B"/>
    <w:rsid w:val="00737D28"/>
    <w:rsid w:val="007400B4"/>
    <w:rsid w:val="00740588"/>
    <w:rsid w:val="007412C1"/>
    <w:rsid w:val="007416B1"/>
    <w:rsid w:val="00741818"/>
    <w:rsid w:val="00742B81"/>
    <w:rsid w:val="00742CE7"/>
    <w:rsid w:val="00743E12"/>
    <w:rsid w:val="007441D7"/>
    <w:rsid w:val="00744AAE"/>
    <w:rsid w:val="007457EB"/>
    <w:rsid w:val="00745DA2"/>
    <w:rsid w:val="0074636D"/>
    <w:rsid w:val="00746859"/>
    <w:rsid w:val="00750FED"/>
    <w:rsid w:val="0075309C"/>
    <w:rsid w:val="00753212"/>
    <w:rsid w:val="007559C4"/>
    <w:rsid w:val="00755E3F"/>
    <w:rsid w:val="00756098"/>
    <w:rsid w:val="00756EAA"/>
    <w:rsid w:val="00756F12"/>
    <w:rsid w:val="00757011"/>
    <w:rsid w:val="00760043"/>
    <w:rsid w:val="007608BD"/>
    <w:rsid w:val="00761402"/>
    <w:rsid w:val="0076276D"/>
    <w:rsid w:val="00762ACC"/>
    <w:rsid w:val="007633BB"/>
    <w:rsid w:val="007647E5"/>
    <w:rsid w:val="00764E8B"/>
    <w:rsid w:val="00764EC2"/>
    <w:rsid w:val="00765E90"/>
    <w:rsid w:val="00767212"/>
    <w:rsid w:val="00767AC3"/>
    <w:rsid w:val="0077221C"/>
    <w:rsid w:val="00773522"/>
    <w:rsid w:val="00773609"/>
    <w:rsid w:val="00775E2D"/>
    <w:rsid w:val="00775F82"/>
    <w:rsid w:val="0077753D"/>
    <w:rsid w:val="0078154E"/>
    <w:rsid w:val="00783BB5"/>
    <w:rsid w:val="0078544D"/>
    <w:rsid w:val="00786291"/>
    <w:rsid w:val="00787B63"/>
    <w:rsid w:val="00790645"/>
    <w:rsid w:val="00792A9B"/>
    <w:rsid w:val="00794157"/>
    <w:rsid w:val="007954D8"/>
    <w:rsid w:val="007954FC"/>
    <w:rsid w:val="00796C00"/>
    <w:rsid w:val="0079705A"/>
    <w:rsid w:val="00797D0F"/>
    <w:rsid w:val="007A0325"/>
    <w:rsid w:val="007A0E07"/>
    <w:rsid w:val="007A2F95"/>
    <w:rsid w:val="007A3B6A"/>
    <w:rsid w:val="007A3CD9"/>
    <w:rsid w:val="007A54A7"/>
    <w:rsid w:val="007A54CE"/>
    <w:rsid w:val="007A5606"/>
    <w:rsid w:val="007A7E3A"/>
    <w:rsid w:val="007B1799"/>
    <w:rsid w:val="007B1DC0"/>
    <w:rsid w:val="007B1EBE"/>
    <w:rsid w:val="007B1EC2"/>
    <w:rsid w:val="007B32EF"/>
    <w:rsid w:val="007B34DE"/>
    <w:rsid w:val="007B4A8E"/>
    <w:rsid w:val="007B4CF7"/>
    <w:rsid w:val="007B5378"/>
    <w:rsid w:val="007B5783"/>
    <w:rsid w:val="007B588D"/>
    <w:rsid w:val="007B59A5"/>
    <w:rsid w:val="007B5B43"/>
    <w:rsid w:val="007B69D1"/>
    <w:rsid w:val="007B787B"/>
    <w:rsid w:val="007B7986"/>
    <w:rsid w:val="007C00FB"/>
    <w:rsid w:val="007C01D8"/>
    <w:rsid w:val="007C08B6"/>
    <w:rsid w:val="007C1A03"/>
    <w:rsid w:val="007C1E2D"/>
    <w:rsid w:val="007C430B"/>
    <w:rsid w:val="007C44F7"/>
    <w:rsid w:val="007C5CAB"/>
    <w:rsid w:val="007C7C83"/>
    <w:rsid w:val="007D1769"/>
    <w:rsid w:val="007D1ADD"/>
    <w:rsid w:val="007D1F88"/>
    <w:rsid w:val="007D3318"/>
    <w:rsid w:val="007D34E8"/>
    <w:rsid w:val="007D370F"/>
    <w:rsid w:val="007D79CC"/>
    <w:rsid w:val="007D7E0A"/>
    <w:rsid w:val="007E07B6"/>
    <w:rsid w:val="007E1CB3"/>
    <w:rsid w:val="007E24C8"/>
    <w:rsid w:val="007E4842"/>
    <w:rsid w:val="007E590A"/>
    <w:rsid w:val="007E7C6A"/>
    <w:rsid w:val="007E7E4D"/>
    <w:rsid w:val="007F1F97"/>
    <w:rsid w:val="007F24F2"/>
    <w:rsid w:val="007F25AE"/>
    <w:rsid w:val="007F2767"/>
    <w:rsid w:val="007F281C"/>
    <w:rsid w:val="007F28F6"/>
    <w:rsid w:val="007F40ED"/>
    <w:rsid w:val="007F4A10"/>
    <w:rsid w:val="007F4BB9"/>
    <w:rsid w:val="007F4D43"/>
    <w:rsid w:val="007F52F0"/>
    <w:rsid w:val="007F678B"/>
    <w:rsid w:val="007F7015"/>
    <w:rsid w:val="007F763E"/>
    <w:rsid w:val="007F7D65"/>
    <w:rsid w:val="008001DC"/>
    <w:rsid w:val="0080196B"/>
    <w:rsid w:val="00801E30"/>
    <w:rsid w:val="008023D3"/>
    <w:rsid w:val="008030F2"/>
    <w:rsid w:val="008034EE"/>
    <w:rsid w:val="00803A55"/>
    <w:rsid w:val="00803C02"/>
    <w:rsid w:val="00803E39"/>
    <w:rsid w:val="008049FD"/>
    <w:rsid w:val="00804AEC"/>
    <w:rsid w:val="00805F4E"/>
    <w:rsid w:val="00806051"/>
    <w:rsid w:val="008064AE"/>
    <w:rsid w:val="00807E7D"/>
    <w:rsid w:val="00807F15"/>
    <w:rsid w:val="0081007C"/>
    <w:rsid w:val="00812A17"/>
    <w:rsid w:val="00813B01"/>
    <w:rsid w:val="00813BD0"/>
    <w:rsid w:val="008143CC"/>
    <w:rsid w:val="00815068"/>
    <w:rsid w:val="00815AA7"/>
    <w:rsid w:val="00815C01"/>
    <w:rsid w:val="00816D41"/>
    <w:rsid w:val="00821346"/>
    <w:rsid w:val="00821701"/>
    <w:rsid w:val="00821E03"/>
    <w:rsid w:val="00822613"/>
    <w:rsid w:val="00822D1F"/>
    <w:rsid w:val="0082310F"/>
    <w:rsid w:val="00823123"/>
    <w:rsid w:val="008236FC"/>
    <w:rsid w:val="00824101"/>
    <w:rsid w:val="00824434"/>
    <w:rsid w:val="00824E23"/>
    <w:rsid w:val="00825B02"/>
    <w:rsid w:val="0082762A"/>
    <w:rsid w:val="008305DC"/>
    <w:rsid w:val="0083221F"/>
    <w:rsid w:val="00833182"/>
    <w:rsid w:val="0083343C"/>
    <w:rsid w:val="00833BB4"/>
    <w:rsid w:val="0083484D"/>
    <w:rsid w:val="008348C2"/>
    <w:rsid w:val="00835AB9"/>
    <w:rsid w:val="00836A29"/>
    <w:rsid w:val="00836A35"/>
    <w:rsid w:val="00837297"/>
    <w:rsid w:val="00837BFC"/>
    <w:rsid w:val="00837D7E"/>
    <w:rsid w:val="0084164B"/>
    <w:rsid w:val="0084403C"/>
    <w:rsid w:val="0084481E"/>
    <w:rsid w:val="0084575D"/>
    <w:rsid w:val="00845C37"/>
    <w:rsid w:val="00847585"/>
    <w:rsid w:val="0084785C"/>
    <w:rsid w:val="00851B6A"/>
    <w:rsid w:val="00853497"/>
    <w:rsid w:val="00853AA3"/>
    <w:rsid w:val="00855B8D"/>
    <w:rsid w:val="00856A39"/>
    <w:rsid w:val="00857682"/>
    <w:rsid w:val="008576BF"/>
    <w:rsid w:val="00860D4C"/>
    <w:rsid w:val="008614FB"/>
    <w:rsid w:val="00861610"/>
    <w:rsid w:val="00862B33"/>
    <w:rsid w:val="00863A1E"/>
    <w:rsid w:val="00864190"/>
    <w:rsid w:val="00864351"/>
    <w:rsid w:val="00864E9C"/>
    <w:rsid w:val="008650A1"/>
    <w:rsid w:val="00865698"/>
    <w:rsid w:val="008659F4"/>
    <w:rsid w:val="00865BA1"/>
    <w:rsid w:val="00865DE7"/>
    <w:rsid w:val="00865FCE"/>
    <w:rsid w:val="00867657"/>
    <w:rsid w:val="00870677"/>
    <w:rsid w:val="00870DA1"/>
    <w:rsid w:val="0087160D"/>
    <w:rsid w:val="0087237B"/>
    <w:rsid w:val="00872857"/>
    <w:rsid w:val="00872BC3"/>
    <w:rsid w:val="00872BF0"/>
    <w:rsid w:val="00873545"/>
    <w:rsid w:val="0087363B"/>
    <w:rsid w:val="008736F7"/>
    <w:rsid w:val="00874E93"/>
    <w:rsid w:val="00875291"/>
    <w:rsid w:val="008752F6"/>
    <w:rsid w:val="008754CC"/>
    <w:rsid w:val="0087676D"/>
    <w:rsid w:val="00877986"/>
    <w:rsid w:val="0088096C"/>
    <w:rsid w:val="00880CF1"/>
    <w:rsid w:val="008813B3"/>
    <w:rsid w:val="008815DE"/>
    <w:rsid w:val="008817A7"/>
    <w:rsid w:val="00882324"/>
    <w:rsid w:val="00882729"/>
    <w:rsid w:val="00882C68"/>
    <w:rsid w:val="008837DA"/>
    <w:rsid w:val="00883D5F"/>
    <w:rsid w:val="008846D5"/>
    <w:rsid w:val="008856DC"/>
    <w:rsid w:val="0088751E"/>
    <w:rsid w:val="00890D3B"/>
    <w:rsid w:val="00891396"/>
    <w:rsid w:val="008918F7"/>
    <w:rsid w:val="00891CE1"/>
    <w:rsid w:val="0089209B"/>
    <w:rsid w:val="00892891"/>
    <w:rsid w:val="00892E94"/>
    <w:rsid w:val="00893AF5"/>
    <w:rsid w:val="00896A8E"/>
    <w:rsid w:val="00897FBE"/>
    <w:rsid w:val="008A08DB"/>
    <w:rsid w:val="008A0DEB"/>
    <w:rsid w:val="008A0F91"/>
    <w:rsid w:val="008A1FE3"/>
    <w:rsid w:val="008A2BA4"/>
    <w:rsid w:val="008A2DED"/>
    <w:rsid w:val="008A39D3"/>
    <w:rsid w:val="008A3C1C"/>
    <w:rsid w:val="008A42E8"/>
    <w:rsid w:val="008A4C7F"/>
    <w:rsid w:val="008A4F90"/>
    <w:rsid w:val="008A7336"/>
    <w:rsid w:val="008A739B"/>
    <w:rsid w:val="008B13DC"/>
    <w:rsid w:val="008B1BCF"/>
    <w:rsid w:val="008B2261"/>
    <w:rsid w:val="008B253A"/>
    <w:rsid w:val="008B2AC4"/>
    <w:rsid w:val="008B2ED6"/>
    <w:rsid w:val="008B2F0C"/>
    <w:rsid w:val="008B4089"/>
    <w:rsid w:val="008B4A31"/>
    <w:rsid w:val="008B4BF9"/>
    <w:rsid w:val="008B55B5"/>
    <w:rsid w:val="008B5985"/>
    <w:rsid w:val="008B60AF"/>
    <w:rsid w:val="008B74D5"/>
    <w:rsid w:val="008C00C4"/>
    <w:rsid w:val="008C16CE"/>
    <w:rsid w:val="008C2B07"/>
    <w:rsid w:val="008C4ABB"/>
    <w:rsid w:val="008C546D"/>
    <w:rsid w:val="008C6465"/>
    <w:rsid w:val="008C672D"/>
    <w:rsid w:val="008D11C5"/>
    <w:rsid w:val="008D25E5"/>
    <w:rsid w:val="008D3DB4"/>
    <w:rsid w:val="008D3DE7"/>
    <w:rsid w:val="008D4ACF"/>
    <w:rsid w:val="008D4D6A"/>
    <w:rsid w:val="008D53CE"/>
    <w:rsid w:val="008D5770"/>
    <w:rsid w:val="008D6E8F"/>
    <w:rsid w:val="008D7C7E"/>
    <w:rsid w:val="008E0125"/>
    <w:rsid w:val="008E041C"/>
    <w:rsid w:val="008E0CDC"/>
    <w:rsid w:val="008E0EBD"/>
    <w:rsid w:val="008E1978"/>
    <w:rsid w:val="008E1D34"/>
    <w:rsid w:val="008E29FD"/>
    <w:rsid w:val="008E3203"/>
    <w:rsid w:val="008E3950"/>
    <w:rsid w:val="008E5AB9"/>
    <w:rsid w:val="008E5E71"/>
    <w:rsid w:val="008E601A"/>
    <w:rsid w:val="008E6704"/>
    <w:rsid w:val="008E74B5"/>
    <w:rsid w:val="008E7982"/>
    <w:rsid w:val="008E7DC7"/>
    <w:rsid w:val="008F0255"/>
    <w:rsid w:val="008F027A"/>
    <w:rsid w:val="008F10A3"/>
    <w:rsid w:val="008F1358"/>
    <w:rsid w:val="008F13F5"/>
    <w:rsid w:val="008F1598"/>
    <w:rsid w:val="008F18E6"/>
    <w:rsid w:val="008F1A5F"/>
    <w:rsid w:val="008F1D6A"/>
    <w:rsid w:val="008F20E3"/>
    <w:rsid w:val="008F2323"/>
    <w:rsid w:val="008F2404"/>
    <w:rsid w:val="008F2D32"/>
    <w:rsid w:val="008F4BA9"/>
    <w:rsid w:val="008F620E"/>
    <w:rsid w:val="008F6317"/>
    <w:rsid w:val="00900ABE"/>
    <w:rsid w:val="009014D2"/>
    <w:rsid w:val="009021D4"/>
    <w:rsid w:val="0090239A"/>
    <w:rsid w:val="009026AB"/>
    <w:rsid w:val="00902998"/>
    <w:rsid w:val="00902E58"/>
    <w:rsid w:val="00903531"/>
    <w:rsid w:val="009036D6"/>
    <w:rsid w:val="00903804"/>
    <w:rsid w:val="0090534D"/>
    <w:rsid w:val="009056FB"/>
    <w:rsid w:val="009058F2"/>
    <w:rsid w:val="00906E48"/>
    <w:rsid w:val="009073BC"/>
    <w:rsid w:val="00907FF0"/>
    <w:rsid w:val="009110D4"/>
    <w:rsid w:val="009113E0"/>
    <w:rsid w:val="00911419"/>
    <w:rsid w:val="00911699"/>
    <w:rsid w:val="00913B1B"/>
    <w:rsid w:val="00913C9A"/>
    <w:rsid w:val="0091645E"/>
    <w:rsid w:val="009171AD"/>
    <w:rsid w:val="00917BAD"/>
    <w:rsid w:val="0092001D"/>
    <w:rsid w:val="009201DC"/>
    <w:rsid w:val="00920C1E"/>
    <w:rsid w:val="00921A2D"/>
    <w:rsid w:val="00923344"/>
    <w:rsid w:val="0092390F"/>
    <w:rsid w:val="00923F45"/>
    <w:rsid w:val="0092413F"/>
    <w:rsid w:val="00925DE6"/>
    <w:rsid w:val="00927623"/>
    <w:rsid w:val="0092762C"/>
    <w:rsid w:val="00927D39"/>
    <w:rsid w:val="00930FFD"/>
    <w:rsid w:val="0093259E"/>
    <w:rsid w:val="00933615"/>
    <w:rsid w:val="00934056"/>
    <w:rsid w:val="00934234"/>
    <w:rsid w:val="00937E74"/>
    <w:rsid w:val="009413FC"/>
    <w:rsid w:val="0094213A"/>
    <w:rsid w:val="00942DFB"/>
    <w:rsid w:val="00942F40"/>
    <w:rsid w:val="00943B16"/>
    <w:rsid w:val="00943BB4"/>
    <w:rsid w:val="00944847"/>
    <w:rsid w:val="0094542B"/>
    <w:rsid w:val="0094569D"/>
    <w:rsid w:val="00945CE2"/>
    <w:rsid w:val="00945E24"/>
    <w:rsid w:val="00946CEB"/>
    <w:rsid w:val="0094738A"/>
    <w:rsid w:val="00947B9B"/>
    <w:rsid w:val="00947F35"/>
    <w:rsid w:val="009542BC"/>
    <w:rsid w:val="009543D2"/>
    <w:rsid w:val="00954B99"/>
    <w:rsid w:val="00955A14"/>
    <w:rsid w:val="00955B7C"/>
    <w:rsid w:val="00956350"/>
    <w:rsid w:val="00960148"/>
    <w:rsid w:val="009605AF"/>
    <w:rsid w:val="009607C3"/>
    <w:rsid w:val="00960CC0"/>
    <w:rsid w:val="00960D7E"/>
    <w:rsid w:val="0096192B"/>
    <w:rsid w:val="00961B41"/>
    <w:rsid w:val="00962A81"/>
    <w:rsid w:val="00963C87"/>
    <w:rsid w:val="009648D9"/>
    <w:rsid w:val="0096492A"/>
    <w:rsid w:val="009657F5"/>
    <w:rsid w:val="00965C94"/>
    <w:rsid w:val="00966C08"/>
    <w:rsid w:val="00966DAE"/>
    <w:rsid w:val="00967348"/>
    <w:rsid w:val="00967BB3"/>
    <w:rsid w:val="00970317"/>
    <w:rsid w:val="00970728"/>
    <w:rsid w:val="00971974"/>
    <w:rsid w:val="009723EC"/>
    <w:rsid w:val="00973218"/>
    <w:rsid w:val="009745BD"/>
    <w:rsid w:val="0097466B"/>
    <w:rsid w:val="0097483B"/>
    <w:rsid w:val="009748F7"/>
    <w:rsid w:val="0097561D"/>
    <w:rsid w:val="009758D1"/>
    <w:rsid w:val="00975E83"/>
    <w:rsid w:val="00975EF3"/>
    <w:rsid w:val="009808C8"/>
    <w:rsid w:val="00981182"/>
    <w:rsid w:val="009817E8"/>
    <w:rsid w:val="00981D4A"/>
    <w:rsid w:val="00982F9D"/>
    <w:rsid w:val="00984513"/>
    <w:rsid w:val="0098588D"/>
    <w:rsid w:val="00985AAB"/>
    <w:rsid w:val="009863FC"/>
    <w:rsid w:val="009871F9"/>
    <w:rsid w:val="00987696"/>
    <w:rsid w:val="009877A4"/>
    <w:rsid w:val="00987A01"/>
    <w:rsid w:val="00990501"/>
    <w:rsid w:val="00991261"/>
    <w:rsid w:val="00991594"/>
    <w:rsid w:val="00992476"/>
    <w:rsid w:val="00992B1B"/>
    <w:rsid w:val="00993774"/>
    <w:rsid w:val="00994F68"/>
    <w:rsid w:val="00995342"/>
    <w:rsid w:val="00995428"/>
    <w:rsid w:val="0099583D"/>
    <w:rsid w:val="00995A4E"/>
    <w:rsid w:val="009A1053"/>
    <w:rsid w:val="009A1134"/>
    <w:rsid w:val="009A1FEC"/>
    <w:rsid w:val="009A5928"/>
    <w:rsid w:val="009A62C0"/>
    <w:rsid w:val="009A64F2"/>
    <w:rsid w:val="009A7639"/>
    <w:rsid w:val="009A7681"/>
    <w:rsid w:val="009A7F81"/>
    <w:rsid w:val="009B0647"/>
    <w:rsid w:val="009B0954"/>
    <w:rsid w:val="009B0A73"/>
    <w:rsid w:val="009B15CA"/>
    <w:rsid w:val="009B1857"/>
    <w:rsid w:val="009B20BD"/>
    <w:rsid w:val="009B38C0"/>
    <w:rsid w:val="009B5A8E"/>
    <w:rsid w:val="009B6095"/>
    <w:rsid w:val="009B6714"/>
    <w:rsid w:val="009B6FAC"/>
    <w:rsid w:val="009B77A5"/>
    <w:rsid w:val="009B77C4"/>
    <w:rsid w:val="009C1A95"/>
    <w:rsid w:val="009C2289"/>
    <w:rsid w:val="009C37AA"/>
    <w:rsid w:val="009C3E12"/>
    <w:rsid w:val="009C3FE8"/>
    <w:rsid w:val="009C5562"/>
    <w:rsid w:val="009C67D0"/>
    <w:rsid w:val="009C6BAC"/>
    <w:rsid w:val="009C6F3F"/>
    <w:rsid w:val="009C6F44"/>
    <w:rsid w:val="009D0E30"/>
    <w:rsid w:val="009D136C"/>
    <w:rsid w:val="009D14E9"/>
    <w:rsid w:val="009D1E20"/>
    <w:rsid w:val="009D2491"/>
    <w:rsid w:val="009D3634"/>
    <w:rsid w:val="009D5637"/>
    <w:rsid w:val="009D5EF4"/>
    <w:rsid w:val="009D7696"/>
    <w:rsid w:val="009D7A29"/>
    <w:rsid w:val="009D7E19"/>
    <w:rsid w:val="009E00BF"/>
    <w:rsid w:val="009E0343"/>
    <w:rsid w:val="009E0657"/>
    <w:rsid w:val="009E0EFB"/>
    <w:rsid w:val="009E1C20"/>
    <w:rsid w:val="009E21F7"/>
    <w:rsid w:val="009E2CB7"/>
    <w:rsid w:val="009E5596"/>
    <w:rsid w:val="009E599B"/>
    <w:rsid w:val="009E6331"/>
    <w:rsid w:val="009E6DFF"/>
    <w:rsid w:val="009E701D"/>
    <w:rsid w:val="009F1243"/>
    <w:rsid w:val="009F2743"/>
    <w:rsid w:val="009F38A8"/>
    <w:rsid w:val="009F3E9E"/>
    <w:rsid w:val="009F5B44"/>
    <w:rsid w:val="009F65DC"/>
    <w:rsid w:val="009F6C75"/>
    <w:rsid w:val="009F7251"/>
    <w:rsid w:val="00A01D12"/>
    <w:rsid w:val="00A0313A"/>
    <w:rsid w:val="00A03EDE"/>
    <w:rsid w:val="00A048CF"/>
    <w:rsid w:val="00A0544F"/>
    <w:rsid w:val="00A060BB"/>
    <w:rsid w:val="00A06753"/>
    <w:rsid w:val="00A06DF0"/>
    <w:rsid w:val="00A071D2"/>
    <w:rsid w:val="00A103DD"/>
    <w:rsid w:val="00A117EC"/>
    <w:rsid w:val="00A119F9"/>
    <w:rsid w:val="00A12275"/>
    <w:rsid w:val="00A1320C"/>
    <w:rsid w:val="00A13500"/>
    <w:rsid w:val="00A13A52"/>
    <w:rsid w:val="00A13B82"/>
    <w:rsid w:val="00A14FE7"/>
    <w:rsid w:val="00A16382"/>
    <w:rsid w:val="00A1783D"/>
    <w:rsid w:val="00A2073E"/>
    <w:rsid w:val="00A2100D"/>
    <w:rsid w:val="00A211E5"/>
    <w:rsid w:val="00A2218F"/>
    <w:rsid w:val="00A221DF"/>
    <w:rsid w:val="00A22289"/>
    <w:rsid w:val="00A2276A"/>
    <w:rsid w:val="00A23752"/>
    <w:rsid w:val="00A24A4C"/>
    <w:rsid w:val="00A2552F"/>
    <w:rsid w:val="00A26E73"/>
    <w:rsid w:val="00A26FA2"/>
    <w:rsid w:val="00A310D0"/>
    <w:rsid w:val="00A3250A"/>
    <w:rsid w:val="00A32531"/>
    <w:rsid w:val="00A33333"/>
    <w:rsid w:val="00A3396D"/>
    <w:rsid w:val="00A33FD7"/>
    <w:rsid w:val="00A34362"/>
    <w:rsid w:val="00A351F5"/>
    <w:rsid w:val="00A36936"/>
    <w:rsid w:val="00A37441"/>
    <w:rsid w:val="00A37BA6"/>
    <w:rsid w:val="00A37D12"/>
    <w:rsid w:val="00A4101F"/>
    <w:rsid w:val="00A41705"/>
    <w:rsid w:val="00A41C3E"/>
    <w:rsid w:val="00A4205E"/>
    <w:rsid w:val="00A42EEB"/>
    <w:rsid w:val="00A43265"/>
    <w:rsid w:val="00A4383A"/>
    <w:rsid w:val="00A43CEF"/>
    <w:rsid w:val="00A44378"/>
    <w:rsid w:val="00A44B35"/>
    <w:rsid w:val="00A44C2D"/>
    <w:rsid w:val="00A44ED6"/>
    <w:rsid w:val="00A475E8"/>
    <w:rsid w:val="00A50725"/>
    <w:rsid w:val="00A50BB5"/>
    <w:rsid w:val="00A52A3D"/>
    <w:rsid w:val="00A533D0"/>
    <w:rsid w:val="00A53687"/>
    <w:rsid w:val="00A543AA"/>
    <w:rsid w:val="00A5510D"/>
    <w:rsid w:val="00A55866"/>
    <w:rsid w:val="00A57310"/>
    <w:rsid w:val="00A57B58"/>
    <w:rsid w:val="00A57EC5"/>
    <w:rsid w:val="00A611BA"/>
    <w:rsid w:val="00A6156A"/>
    <w:rsid w:val="00A61818"/>
    <w:rsid w:val="00A61B63"/>
    <w:rsid w:val="00A631EB"/>
    <w:rsid w:val="00A63273"/>
    <w:rsid w:val="00A633F7"/>
    <w:rsid w:val="00A63459"/>
    <w:rsid w:val="00A6350E"/>
    <w:rsid w:val="00A66C57"/>
    <w:rsid w:val="00A70A8C"/>
    <w:rsid w:val="00A71603"/>
    <w:rsid w:val="00A7299D"/>
    <w:rsid w:val="00A73F7D"/>
    <w:rsid w:val="00A73F89"/>
    <w:rsid w:val="00A75097"/>
    <w:rsid w:val="00A751B7"/>
    <w:rsid w:val="00A752F8"/>
    <w:rsid w:val="00A75A5C"/>
    <w:rsid w:val="00A7631E"/>
    <w:rsid w:val="00A765BF"/>
    <w:rsid w:val="00A81406"/>
    <w:rsid w:val="00A81EF8"/>
    <w:rsid w:val="00A83231"/>
    <w:rsid w:val="00A8532B"/>
    <w:rsid w:val="00A85D74"/>
    <w:rsid w:val="00A8621E"/>
    <w:rsid w:val="00A8622C"/>
    <w:rsid w:val="00A867B4"/>
    <w:rsid w:val="00A869D1"/>
    <w:rsid w:val="00A87A3B"/>
    <w:rsid w:val="00A87B30"/>
    <w:rsid w:val="00A87C40"/>
    <w:rsid w:val="00A87CF4"/>
    <w:rsid w:val="00A87EB6"/>
    <w:rsid w:val="00A92419"/>
    <w:rsid w:val="00A924A9"/>
    <w:rsid w:val="00A93CCA"/>
    <w:rsid w:val="00A93D0E"/>
    <w:rsid w:val="00A941F4"/>
    <w:rsid w:val="00A94D9E"/>
    <w:rsid w:val="00A95764"/>
    <w:rsid w:val="00A958C4"/>
    <w:rsid w:val="00A961C3"/>
    <w:rsid w:val="00A979BF"/>
    <w:rsid w:val="00AA024F"/>
    <w:rsid w:val="00AA0A50"/>
    <w:rsid w:val="00AA148B"/>
    <w:rsid w:val="00AA1750"/>
    <w:rsid w:val="00AA1F5A"/>
    <w:rsid w:val="00AA4E1D"/>
    <w:rsid w:val="00AA519E"/>
    <w:rsid w:val="00AA687C"/>
    <w:rsid w:val="00AA763E"/>
    <w:rsid w:val="00AA7E98"/>
    <w:rsid w:val="00AB12E7"/>
    <w:rsid w:val="00AB1997"/>
    <w:rsid w:val="00AB29E7"/>
    <w:rsid w:val="00AB2BC9"/>
    <w:rsid w:val="00AB4FBC"/>
    <w:rsid w:val="00AB50FD"/>
    <w:rsid w:val="00AB6197"/>
    <w:rsid w:val="00AB6445"/>
    <w:rsid w:val="00AB6AC5"/>
    <w:rsid w:val="00AB7933"/>
    <w:rsid w:val="00AC17ED"/>
    <w:rsid w:val="00AC1EED"/>
    <w:rsid w:val="00AC3311"/>
    <w:rsid w:val="00AC4DC5"/>
    <w:rsid w:val="00AC60C8"/>
    <w:rsid w:val="00AC751E"/>
    <w:rsid w:val="00AC78F2"/>
    <w:rsid w:val="00AD05BA"/>
    <w:rsid w:val="00AD2196"/>
    <w:rsid w:val="00AD366E"/>
    <w:rsid w:val="00AD3E5F"/>
    <w:rsid w:val="00AD41E0"/>
    <w:rsid w:val="00AD4C8B"/>
    <w:rsid w:val="00AD5A1B"/>
    <w:rsid w:val="00AD6F73"/>
    <w:rsid w:val="00AE0CB3"/>
    <w:rsid w:val="00AE0EF1"/>
    <w:rsid w:val="00AE317C"/>
    <w:rsid w:val="00AE3394"/>
    <w:rsid w:val="00AE375F"/>
    <w:rsid w:val="00AE3CFE"/>
    <w:rsid w:val="00AE4042"/>
    <w:rsid w:val="00AE41A6"/>
    <w:rsid w:val="00AE46CE"/>
    <w:rsid w:val="00AE53DF"/>
    <w:rsid w:val="00AE5762"/>
    <w:rsid w:val="00AE5765"/>
    <w:rsid w:val="00AE5A2A"/>
    <w:rsid w:val="00AE60E7"/>
    <w:rsid w:val="00AE6E1E"/>
    <w:rsid w:val="00AE7631"/>
    <w:rsid w:val="00AE76CC"/>
    <w:rsid w:val="00AE7E0B"/>
    <w:rsid w:val="00AF077E"/>
    <w:rsid w:val="00AF0B37"/>
    <w:rsid w:val="00AF1188"/>
    <w:rsid w:val="00AF2308"/>
    <w:rsid w:val="00AF3008"/>
    <w:rsid w:val="00AF346F"/>
    <w:rsid w:val="00AF5ADA"/>
    <w:rsid w:val="00AF6B0D"/>
    <w:rsid w:val="00AF7C8B"/>
    <w:rsid w:val="00B00227"/>
    <w:rsid w:val="00B002E5"/>
    <w:rsid w:val="00B00C59"/>
    <w:rsid w:val="00B01544"/>
    <w:rsid w:val="00B0186F"/>
    <w:rsid w:val="00B0259D"/>
    <w:rsid w:val="00B02B17"/>
    <w:rsid w:val="00B02C1E"/>
    <w:rsid w:val="00B03F42"/>
    <w:rsid w:val="00B03F78"/>
    <w:rsid w:val="00B0449E"/>
    <w:rsid w:val="00B047AF"/>
    <w:rsid w:val="00B063EC"/>
    <w:rsid w:val="00B10D14"/>
    <w:rsid w:val="00B11AE4"/>
    <w:rsid w:val="00B12FF7"/>
    <w:rsid w:val="00B13F81"/>
    <w:rsid w:val="00B14BC8"/>
    <w:rsid w:val="00B14BC9"/>
    <w:rsid w:val="00B16535"/>
    <w:rsid w:val="00B16B07"/>
    <w:rsid w:val="00B16BFB"/>
    <w:rsid w:val="00B17EF7"/>
    <w:rsid w:val="00B21184"/>
    <w:rsid w:val="00B21333"/>
    <w:rsid w:val="00B2204F"/>
    <w:rsid w:val="00B22C36"/>
    <w:rsid w:val="00B23830"/>
    <w:rsid w:val="00B245F9"/>
    <w:rsid w:val="00B2474B"/>
    <w:rsid w:val="00B248FE"/>
    <w:rsid w:val="00B25FEF"/>
    <w:rsid w:val="00B26728"/>
    <w:rsid w:val="00B26EF6"/>
    <w:rsid w:val="00B276DE"/>
    <w:rsid w:val="00B30F7D"/>
    <w:rsid w:val="00B31954"/>
    <w:rsid w:val="00B3206C"/>
    <w:rsid w:val="00B32C51"/>
    <w:rsid w:val="00B340D1"/>
    <w:rsid w:val="00B34900"/>
    <w:rsid w:val="00B3492D"/>
    <w:rsid w:val="00B364EB"/>
    <w:rsid w:val="00B36F62"/>
    <w:rsid w:val="00B37587"/>
    <w:rsid w:val="00B404BD"/>
    <w:rsid w:val="00B40A12"/>
    <w:rsid w:val="00B40AF0"/>
    <w:rsid w:val="00B416DC"/>
    <w:rsid w:val="00B42A8A"/>
    <w:rsid w:val="00B4395A"/>
    <w:rsid w:val="00B43A2B"/>
    <w:rsid w:val="00B43F47"/>
    <w:rsid w:val="00B448B4"/>
    <w:rsid w:val="00B44BBD"/>
    <w:rsid w:val="00B45578"/>
    <w:rsid w:val="00B45AF5"/>
    <w:rsid w:val="00B46204"/>
    <w:rsid w:val="00B46BD0"/>
    <w:rsid w:val="00B46E64"/>
    <w:rsid w:val="00B4788C"/>
    <w:rsid w:val="00B50965"/>
    <w:rsid w:val="00B5177D"/>
    <w:rsid w:val="00B519F0"/>
    <w:rsid w:val="00B51D20"/>
    <w:rsid w:val="00B52054"/>
    <w:rsid w:val="00B533AB"/>
    <w:rsid w:val="00B5417F"/>
    <w:rsid w:val="00B54F00"/>
    <w:rsid w:val="00B56C4F"/>
    <w:rsid w:val="00B60BB8"/>
    <w:rsid w:val="00B6225B"/>
    <w:rsid w:val="00B63FEE"/>
    <w:rsid w:val="00B65B9E"/>
    <w:rsid w:val="00B678A9"/>
    <w:rsid w:val="00B67B7F"/>
    <w:rsid w:val="00B67E97"/>
    <w:rsid w:val="00B71A08"/>
    <w:rsid w:val="00B71A82"/>
    <w:rsid w:val="00B72846"/>
    <w:rsid w:val="00B744FC"/>
    <w:rsid w:val="00B74EB7"/>
    <w:rsid w:val="00B752B8"/>
    <w:rsid w:val="00B760E7"/>
    <w:rsid w:val="00B77120"/>
    <w:rsid w:val="00B7731A"/>
    <w:rsid w:val="00B80024"/>
    <w:rsid w:val="00B801A2"/>
    <w:rsid w:val="00B80EE8"/>
    <w:rsid w:val="00B82AEF"/>
    <w:rsid w:val="00B82BB9"/>
    <w:rsid w:val="00B82BCC"/>
    <w:rsid w:val="00B83C3B"/>
    <w:rsid w:val="00B85BC4"/>
    <w:rsid w:val="00B87701"/>
    <w:rsid w:val="00B87B1C"/>
    <w:rsid w:val="00B914FE"/>
    <w:rsid w:val="00B9186B"/>
    <w:rsid w:val="00B91CD7"/>
    <w:rsid w:val="00B9227E"/>
    <w:rsid w:val="00B927CF"/>
    <w:rsid w:val="00B93BAE"/>
    <w:rsid w:val="00B944DC"/>
    <w:rsid w:val="00B955C2"/>
    <w:rsid w:val="00B955D6"/>
    <w:rsid w:val="00B968AA"/>
    <w:rsid w:val="00B96CFD"/>
    <w:rsid w:val="00BA0759"/>
    <w:rsid w:val="00BA35E8"/>
    <w:rsid w:val="00BA385B"/>
    <w:rsid w:val="00BA47BD"/>
    <w:rsid w:val="00BA512D"/>
    <w:rsid w:val="00BA54CA"/>
    <w:rsid w:val="00BA6152"/>
    <w:rsid w:val="00BA7300"/>
    <w:rsid w:val="00BB14FC"/>
    <w:rsid w:val="00BB1F5B"/>
    <w:rsid w:val="00BB1FB4"/>
    <w:rsid w:val="00BB2E13"/>
    <w:rsid w:val="00BB33EC"/>
    <w:rsid w:val="00BB5C4C"/>
    <w:rsid w:val="00BB632B"/>
    <w:rsid w:val="00BB6DEC"/>
    <w:rsid w:val="00BB74CD"/>
    <w:rsid w:val="00BC03A8"/>
    <w:rsid w:val="00BC2CEB"/>
    <w:rsid w:val="00BC3AC2"/>
    <w:rsid w:val="00BC4DD4"/>
    <w:rsid w:val="00BC51EB"/>
    <w:rsid w:val="00BC642A"/>
    <w:rsid w:val="00BC6810"/>
    <w:rsid w:val="00BC69DA"/>
    <w:rsid w:val="00BD0227"/>
    <w:rsid w:val="00BD0CD0"/>
    <w:rsid w:val="00BD175C"/>
    <w:rsid w:val="00BD2FA5"/>
    <w:rsid w:val="00BD3C4A"/>
    <w:rsid w:val="00BD3C9A"/>
    <w:rsid w:val="00BD428E"/>
    <w:rsid w:val="00BD5EA1"/>
    <w:rsid w:val="00BD601C"/>
    <w:rsid w:val="00BD6091"/>
    <w:rsid w:val="00BD711B"/>
    <w:rsid w:val="00BE0574"/>
    <w:rsid w:val="00BE0EAA"/>
    <w:rsid w:val="00BE1477"/>
    <w:rsid w:val="00BE1DEA"/>
    <w:rsid w:val="00BE2778"/>
    <w:rsid w:val="00BE2C84"/>
    <w:rsid w:val="00BE32DE"/>
    <w:rsid w:val="00BE4073"/>
    <w:rsid w:val="00BE4486"/>
    <w:rsid w:val="00BE4845"/>
    <w:rsid w:val="00BE585B"/>
    <w:rsid w:val="00BE646A"/>
    <w:rsid w:val="00BF109E"/>
    <w:rsid w:val="00BF1C79"/>
    <w:rsid w:val="00BF2338"/>
    <w:rsid w:val="00BF2AE6"/>
    <w:rsid w:val="00BF33E2"/>
    <w:rsid w:val="00BF376D"/>
    <w:rsid w:val="00BF5669"/>
    <w:rsid w:val="00BF73B3"/>
    <w:rsid w:val="00C0037E"/>
    <w:rsid w:val="00C00A92"/>
    <w:rsid w:val="00C01D40"/>
    <w:rsid w:val="00C01DCD"/>
    <w:rsid w:val="00C02F43"/>
    <w:rsid w:val="00C0307F"/>
    <w:rsid w:val="00C0340B"/>
    <w:rsid w:val="00C038C8"/>
    <w:rsid w:val="00C03BCF"/>
    <w:rsid w:val="00C03F58"/>
    <w:rsid w:val="00C0420B"/>
    <w:rsid w:val="00C04D2A"/>
    <w:rsid w:val="00C052B5"/>
    <w:rsid w:val="00C05935"/>
    <w:rsid w:val="00C05E09"/>
    <w:rsid w:val="00C065E1"/>
    <w:rsid w:val="00C07936"/>
    <w:rsid w:val="00C120E9"/>
    <w:rsid w:val="00C12A85"/>
    <w:rsid w:val="00C12D6A"/>
    <w:rsid w:val="00C14C37"/>
    <w:rsid w:val="00C152CB"/>
    <w:rsid w:val="00C15A3E"/>
    <w:rsid w:val="00C201C7"/>
    <w:rsid w:val="00C20496"/>
    <w:rsid w:val="00C2062A"/>
    <w:rsid w:val="00C207BD"/>
    <w:rsid w:val="00C207E7"/>
    <w:rsid w:val="00C20AF7"/>
    <w:rsid w:val="00C20DE8"/>
    <w:rsid w:val="00C21CD8"/>
    <w:rsid w:val="00C21D70"/>
    <w:rsid w:val="00C21D84"/>
    <w:rsid w:val="00C22BAF"/>
    <w:rsid w:val="00C23453"/>
    <w:rsid w:val="00C238CB"/>
    <w:rsid w:val="00C239FC"/>
    <w:rsid w:val="00C253FB"/>
    <w:rsid w:val="00C2776E"/>
    <w:rsid w:val="00C27A05"/>
    <w:rsid w:val="00C31F8E"/>
    <w:rsid w:val="00C33175"/>
    <w:rsid w:val="00C337CE"/>
    <w:rsid w:val="00C3406E"/>
    <w:rsid w:val="00C35CD7"/>
    <w:rsid w:val="00C35EA9"/>
    <w:rsid w:val="00C40CFA"/>
    <w:rsid w:val="00C40F0B"/>
    <w:rsid w:val="00C41231"/>
    <w:rsid w:val="00C416D4"/>
    <w:rsid w:val="00C41EA4"/>
    <w:rsid w:val="00C42142"/>
    <w:rsid w:val="00C424E3"/>
    <w:rsid w:val="00C42991"/>
    <w:rsid w:val="00C42BF7"/>
    <w:rsid w:val="00C43BAF"/>
    <w:rsid w:val="00C43BE4"/>
    <w:rsid w:val="00C449A1"/>
    <w:rsid w:val="00C45490"/>
    <w:rsid w:val="00C454B9"/>
    <w:rsid w:val="00C456DE"/>
    <w:rsid w:val="00C46046"/>
    <w:rsid w:val="00C46261"/>
    <w:rsid w:val="00C466BA"/>
    <w:rsid w:val="00C5066B"/>
    <w:rsid w:val="00C513EA"/>
    <w:rsid w:val="00C5215C"/>
    <w:rsid w:val="00C530A0"/>
    <w:rsid w:val="00C53C23"/>
    <w:rsid w:val="00C55896"/>
    <w:rsid w:val="00C5679D"/>
    <w:rsid w:val="00C57467"/>
    <w:rsid w:val="00C574B3"/>
    <w:rsid w:val="00C60B21"/>
    <w:rsid w:val="00C61F38"/>
    <w:rsid w:val="00C62F24"/>
    <w:rsid w:val="00C63606"/>
    <w:rsid w:val="00C639B4"/>
    <w:rsid w:val="00C65334"/>
    <w:rsid w:val="00C65E1D"/>
    <w:rsid w:val="00C66960"/>
    <w:rsid w:val="00C672B4"/>
    <w:rsid w:val="00C67D91"/>
    <w:rsid w:val="00C701D3"/>
    <w:rsid w:val="00C718AB"/>
    <w:rsid w:val="00C718E7"/>
    <w:rsid w:val="00C71B73"/>
    <w:rsid w:val="00C71D55"/>
    <w:rsid w:val="00C7235E"/>
    <w:rsid w:val="00C733F8"/>
    <w:rsid w:val="00C74575"/>
    <w:rsid w:val="00C7487B"/>
    <w:rsid w:val="00C755DB"/>
    <w:rsid w:val="00C75C88"/>
    <w:rsid w:val="00C7623E"/>
    <w:rsid w:val="00C76265"/>
    <w:rsid w:val="00C76BB7"/>
    <w:rsid w:val="00C812FE"/>
    <w:rsid w:val="00C81958"/>
    <w:rsid w:val="00C84015"/>
    <w:rsid w:val="00C8677B"/>
    <w:rsid w:val="00C8681A"/>
    <w:rsid w:val="00C86852"/>
    <w:rsid w:val="00C86C0D"/>
    <w:rsid w:val="00C870BA"/>
    <w:rsid w:val="00C8757A"/>
    <w:rsid w:val="00C8781B"/>
    <w:rsid w:val="00C91976"/>
    <w:rsid w:val="00C92EC1"/>
    <w:rsid w:val="00C930E2"/>
    <w:rsid w:val="00C934D0"/>
    <w:rsid w:val="00C954C4"/>
    <w:rsid w:val="00C962CD"/>
    <w:rsid w:val="00C96F26"/>
    <w:rsid w:val="00C9757F"/>
    <w:rsid w:val="00CA05F5"/>
    <w:rsid w:val="00CA0C90"/>
    <w:rsid w:val="00CA13CF"/>
    <w:rsid w:val="00CA1A25"/>
    <w:rsid w:val="00CA28EB"/>
    <w:rsid w:val="00CA32D6"/>
    <w:rsid w:val="00CA3CA8"/>
    <w:rsid w:val="00CA4B55"/>
    <w:rsid w:val="00CA6042"/>
    <w:rsid w:val="00CA65A2"/>
    <w:rsid w:val="00CA6843"/>
    <w:rsid w:val="00CA7910"/>
    <w:rsid w:val="00CB05DA"/>
    <w:rsid w:val="00CB08CF"/>
    <w:rsid w:val="00CB091F"/>
    <w:rsid w:val="00CB113B"/>
    <w:rsid w:val="00CB1CFA"/>
    <w:rsid w:val="00CB3D9F"/>
    <w:rsid w:val="00CB3F70"/>
    <w:rsid w:val="00CB46EC"/>
    <w:rsid w:val="00CB47DF"/>
    <w:rsid w:val="00CB5D52"/>
    <w:rsid w:val="00CB6830"/>
    <w:rsid w:val="00CB7F22"/>
    <w:rsid w:val="00CC0525"/>
    <w:rsid w:val="00CC3B35"/>
    <w:rsid w:val="00CC5009"/>
    <w:rsid w:val="00CC5B06"/>
    <w:rsid w:val="00CC62D9"/>
    <w:rsid w:val="00CC7C72"/>
    <w:rsid w:val="00CD08C1"/>
    <w:rsid w:val="00CD0ADF"/>
    <w:rsid w:val="00CD0E8C"/>
    <w:rsid w:val="00CD269F"/>
    <w:rsid w:val="00CD3C78"/>
    <w:rsid w:val="00CD3FBF"/>
    <w:rsid w:val="00CD5CCB"/>
    <w:rsid w:val="00CD692B"/>
    <w:rsid w:val="00CD71FA"/>
    <w:rsid w:val="00CD7C63"/>
    <w:rsid w:val="00CD7F38"/>
    <w:rsid w:val="00CE025C"/>
    <w:rsid w:val="00CE0E4E"/>
    <w:rsid w:val="00CE1903"/>
    <w:rsid w:val="00CE1BD4"/>
    <w:rsid w:val="00CE263C"/>
    <w:rsid w:val="00CE3E13"/>
    <w:rsid w:val="00CE436C"/>
    <w:rsid w:val="00CE4D0C"/>
    <w:rsid w:val="00CE50AD"/>
    <w:rsid w:val="00CE5298"/>
    <w:rsid w:val="00CE58EF"/>
    <w:rsid w:val="00CE5C6A"/>
    <w:rsid w:val="00CE6451"/>
    <w:rsid w:val="00CE70EA"/>
    <w:rsid w:val="00CF08AC"/>
    <w:rsid w:val="00CF0CD9"/>
    <w:rsid w:val="00CF10C9"/>
    <w:rsid w:val="00CF2B87"/>
    <w:rsid w:val="00CF2C87"/>
    <w:rsid w:val="00CF2EAC"/>
    <w:rsid w:val="00CF3360"/>
    <w:rsid w:val="00CF3850"/>
    <w:rsid w:val="00CF5A7A"/>
    <w:rsid w:val="00CF5A7D"/>
    <w:rsid w:val="00CF6621"/>
    <w:rsid w:val="00CF6B42"/>
    <w:rsid w:val="00CF75FD"/>
    <w:rsid w:val="00CF7C4B"/>
    <w:rsid w:val="00D003A4"/>
    <w:rsid w:val="00D011D4"/>
    <w:rsid w:val="00D022FE"/>
    <w:rsid w:val="00D02C18"/>
    <w:rsid w:val="00D03B41"/>
    <w:rsid w:val="00D05654"/>
    <w:rsid w:val="00D065F7"/>
    <w:rsid w:val="00D0707A"/>
    <w:rsid w:val="00D07BC7"/>
    <w:rsid w:val="00D07BD5"/>
    <w:rsid w:val="00D102F3"/>
    <w:rsid w:val="00D1077F"/>
    <w:rsid w:val="00D11546"/>
    <w:rsid w:val="00D1202B"/>
    <w:rsid w:val="00D1415C"/>
    <w:rsid w:val="00D16DE1"/>
    <w:rsid w:val="00D17195"/>
    <w:rsid w:val="00D178E3"/>
    <w:rsid w:val="00D17ADB"/>
    <w:rsid w:val="00D17B88"/>
    <w:rsid w:val="00D20033"/>
    <w:rsid w:val="00D2039D"/>
    <w:rsid w:val="00D2127F"/>
    <w:rsid w:val="00D21E33"/>
    <w:rsid w:val="00D223C0"/>
    <w:rsid w:val="00D22DC9"/>
    <w:rsid w:val="00D22DE5"/>
    <w:rsid w:val="00D22FD5"/>
    <w:rsid w:val="00D2354F"/>
    <w:rsid w:val="00D2368E"/>
    <w:rsid w:val="00D24CDC"/>
    <w:rsid w:val="00D2619E"/>
    <w:rsid w:val="00D309FA"/>
    <w:rsid w:val="00D321F6"/>
    <w:rsid w:val="00D33BA2"/>
    <w:rsid w:val="00D33FE5"/>
    <w:rsid w:val="00D351B2"/>
    <w:rsid w:val="00D37124"/>
    <w:rsid w:val="00D3772D"/>
    <w:rsid w:val="00D41381"/>
    <w:rsid w:val="00D4197F"/>
    <w:rsid w:val="00D42961"/>
    <w:rsid w:val="00D432C8"/>
    <w:rsid w:val="00D435AE"/>
    <w:rsid w:val="00D436BE"/>
    <w:rsid w:val="00D43EF1"/>
    <w:rsid w:val="00D46348"/>
    <w:rsid w:val="00D46E4A"/>
    <w:rsid w:val="00D47B84"/>
    <w:rsid w:val="00D500E3"/>
    <w:rsid w:val="00D50865"/>
    <w:rsid w:val="00D515B2"/>
    <w:rsid w:val="00D51F8E"/>
    <w:rsid w:val="00D52D61"/>
    <w:rsid w:val="00D52D75"/>
    <w:rsid w:val="00D5406D"/>
    <w:rsid w:val="00D548F9"/>
    <w:rsid w:val="00D56A7C"/>
    <w:rsid w:val="00D605A8"/>
    <w:rsid w:val="00D60C35"/>
    <w:rsid w:val="00D61918"/>
    <w:rsid w:val="00D61F0A"/>
    <w:rsid w:val="00D625D8"/>
    <w:rsid w:val="00D62681"/>
    <w:rsid w:val="00D62944"/>
    <w:rsid w:val="00D64149"/>
    <w:rsid w:val="00D65100"/>
    <w:rsid w:val="00D66574"/>
    <w:rsid w:val="00D700A3"/>
    <w:rsid w:val="00D7038A"/>
    <w:rsid w:val="00D72A69"/>
    <w:rsid w:val="00D72C68"/>
    <w:rsid w:val="00D7374A"/>
    <w:rsid w:val="00D7511D"/>
    <w:rsid w:val="00D75ACC"/>
    <w:rsid w:val="00D76AF8"/>
    <w:rsid w:val="00D76EA1"/>
    <w:rsid w:val="00D776DF"/>
    <w:rsid w:val="00D77BD6"/>
    <w:rsid w:val="00D77EBC"/>
    <w:rsid w:val="00D80B77"/>
    <w:rsid w:val="00D80FCA"/>
    <w:rsid w:val="00D81531"/>
    <w:rsid w:val="00D823EA"/>
    <w:rsid w:val="00D827D5"/>
    <w:rsid w:val="00D82B76"/>
    <w:rsid w:val="00D82D5B"/>
    <w:rsid w:val="00D83ED3"/>
    <w:rsid w:val="00D84574"/>
    <w:rsid w:val="00D846DD"/>
    <w:rsid w:val="00D848BF"/>
    <w:rsid w:val="00D85261"/>
    <w:rsid w:val="00D87025"/>
    <w:rsid w:val="00D87681"/>
    <w:rsid w:val="00D87E8A"/>
    <w:rsid w:val="00D90835"/>
    <w:rsid w:val="00D912D5"/>
    <w:rsid w:val="00D912D7"/>
    <w:rsid w:val="00D92112"/>
    <w:rsid w:val="00D92728"/>
    <w:rsid w:val="00D92FC4"/>
    <w:rsid w:val="00D934C9"/>
    <w:rsid w:val="00D93BBD"/>
    <w:rsid w:val="00D93F1A"/>
    <w:rsid w:val="00D96F7D"/>
    <w:rsid w:val="00DA00F3"/>
    <w:rsid w:val="00DA1138"/>
    <w:rsid w:val="00DA1AE3"/>
    <w:rsid w:val="00DA1FB2"/>
    <w:rsid w:val="00DA242A"/>
    <w:rsid w:val="00DA412A"/>
    <w:rsid w:val="00DA54C0"/>
    <w:rsid w:val="00DA6308"/>
    <w:rsid w:val="00DA7331"/>
    <w:rsid w:val="00DA7CB6"/>
    <w:rsid w:val="00DB0A94"/>
    <w:rsid w:val="00DB0CCF"/>
    <w:rsid w:val="00DB1ABC"/>
    <w:rsid w:val="00DB1B04"/>
    <w:rsid w:val="00DB1C43"/>
    <w:rsid w:val="00DB3733"/>
    <w:rsid w:val="00DB3AA6"/>
    <w:rsid w:val="00DB3B1B"/>
    <w:rsid w:val="00DB467C"/>
    <w:rsid w:val="00DB4706"/>
    <w:rsid w:val="00DB53D0"/>
    <w:rsid w:val="00DB557B"/>
    <w:rsid w:val="00DB57A7"/>
    <w:rsid w:val="00DB59F3"/>
    <w:rsid w:val="00DB5FFC"/>
    <w:rsid w:val="00DB6400"/>
    <w:rsid w:val="00DB6DA3"/>
    <w:rsid w:val="00DB7048"/>
    <w:rsid w:val="00DB7A00"/>
    <w:rsid w:val="00DC0364"/>
    <w:rsid w:val="00DC0669"/>
    <w:rsid w:val="00DC0D99"/>
    <w:rsid w:val="00DC0FA1"/>
    <w:rsid w:val="00DC1055"/>
    <w:rsid w:val="00DC1463"/>
    <w:rsid w:val="00DC2740"/>
    <w:rsid w:val="00DC2E17"/>
    <w:rsid w:val="00DC3522"/>
    <w:rsid w:val="00DC41C8"/>
    <w:rsid w:val="00DC46FA"/>
    <w:rsid w:val="00DC51A9"/>
    <w:rsid w:val="00DC51C9"/>
    <w:rsid w:val="00DC5722"/>
    <w:rsid w:val="00DC5729"/>
    <w:rsid w:val="00DC577A"/>
    <w:rsid w:val="00DC5980"/>
    <w:rsid w:val="00DC67FF"/>
    <w:rsid w:val="00DD0381"/>
    <w:rsid w:val="00DD0BE1"/>
    <w:rsid w:val="00DD0EDA"/>
    <w:rsid w:val="00DD3EEB"/>
    <w:rsid w:val="00DD4372"/>
    <w:rsid w:val="00DD4C04"/>
    <w:rsid w:val="00DD656C"/>
    <w:rsid w:val="00DD6CB3"/>
    <w:rsid w:val="00DD7C4C"/>
    <w:rsid w:val="00DE1447"/>
    <w:rsid w:val="00DE1D48"/>
    <w:rsid w:val="00DE2126"/>
    <w:rsid w:val="00DE2549"/>
    <w:rsid w:val="00DE2E21"/>
    <w:rsid w:val="00DE3387"/>
    <w:rsid w:val="00DE3607"/>
    <w:rsid w:val="00DE395A"/>
    <w:rsid w:val="00DE3CDA"/>
    <w:rsid w:val="00DE4201"/>
    <w:rsid w:val="00DE672F"/>
    <w:rsid w:val="00DE6C5C"/>
    <w:rsid w:val="00DE74D1"/>
    <w:rsid w:val="00DE7512"/>
    <w:rsid w:val="00DF180A"/>
    <w:rsid w:val="00DF2189"/>
    <w:rsid w:val="00DF2677"/>
    <w:rsid w:val="00DF2700"/>
    <w:rsid w:val="00DF27C9"/>
    <w:rsid w:val="00DF293F"/>
    <w:rsid w:val="00DF2BAF"/>
    <w:rsid w:val="00DF2C4E"/>
    <w:rsid w:val="00DF365F"/>
    <w:rsid w:val="00DF5EE2"/>
    <w:rsid w:val="00DF6230"/>
    <w:rsid w:val="00E02337"/>
    <w:rsid w:val="00E02750"/>
    <w:rsid w:val="00E03A22"/>
    <w:rsid w:val="00E045FC"/>
    <w:rsid w:val="00E07D22"/>
    <w:rsid w:val="00E10A31"/>
    <w:rsid w:val="00E12845"/>
    <w:rsid w:val="00E129BB"/>
    <w:rsid w:val="00E12EC6"/>
    <w:rsid w:val="00E13291"/>
    <w:rsid w:val="00E13C26"/>
    <w:rsid w:val="00E148C6"/>
    <w:rsid w:val="00E14A29"/>
    <w:rsid w:val="00E14E80"/>
    <w:rsid w:val="00E15F8D"/>
    <w:rsid w:val="00E16031"/>
    <w:rsid w:val="00E164E1"/>
    <w:rsid w:val="00E22CBA"/>
    <w:rsid w:val="00E22DCF"/>
    <w:rsid w:val="00E23921"/>
    <w:rsid w:val="00E241C8"/>
    <w:rsid w:val="00E245DE"/>
    <w:rsid w:val="00E24AE0"/>
    <w:rsid w:val="00E24C15"/>
    <w:rsid w:val="00E255E1"/>
    <w:rsid w:val="00E25B3A"/>
    <w:rsid w:val="00E25F9F"/>
    <w:rsid w:val="00E2619E"/>
    <w:rsid w:val="00E267BA"/>
    <w:rsid w:val="00E26B7C"/>
    <w:rsid w:val="00E26DC0"/>
    <w:rsid w:val="00E2735D"/>
    <w:rsid w:val="00E303DC"/>
    <w:rsid w:val="00E3079B"/>
    <w:rsid w:val="00E308BC"/>
    <w:rsid w:val="00E31BFF"/>
    <w:rsid w:val="00E320F5"/>
    <w:rsid w:val="00E33023"/>
    <w:rsid w:val="00E337D6"/>
    <w:rsid w:val="00E33BF2"/>
    <w:rsid w:val="00E33F2C"/>
    <w:rsid w:val="00E345B8"/>
    <w:rsid w:val="00E34621"/>
    <w:rsid w:val="00E35C28"/>
    <w:rsid w:val="00E35C84"/>
    <w:rsid w:val="00E35DBB"/>
    <w:rsid w:val="00E35FF8"/>
    <w:rsid w:val="00E36F3C"/>
    <w:rsid w:val="00E40AAC"/>
    <w:rsid w:val="00E41475"/>
    <w:rsid w:val="00E41964"/>
    <w:rsid w:val="00E4278C"/>
    <w:rsid w:val="00E428F3"/>
    <w:rsid w:val="00E432F3"/>
    <w:rsid w:val="00E436B3"/>
    <w:rsid w:val="00E43D51"/>
    <w:rsid w:val="00E43EE5"/>
    <w:rsid w:val="00E44188"/>
    <w:rsid w:val="00E45D0B"/>
    <w:rsid w:val="00E468DC"/>
    <w:rsid w:val="00E46924"/>
    <w:rsid w:val="00E46AEA"/>
    <w:rsid w:val="00E4705D"/>
    <w:rsid w:val="00E50CB3"/>
    <w:rsid w:val="00E52688"/>
    <w:rsid w:val="00E52CE8"/>
    <w:rsid w:val="00E54EA2"/>
    <w:rsid w:val="00E55284"/>
    <w:rsid w:val="00E55548"/>
    <w:rsid w:val="00E55CD0"/>
    <w:rsid w:val="00E621C1"/>
    <w:rsid w:val="00E6242C"/>
    <w:rsid w:val="00E629B0"/>
    <w:rsid w:val="00E642FF"/>
    <w:rsid w:val="00E6498C"/>
    <w:rsid w:val="00E649E1"/>
    <w:rsid w:val="00E652D9"/>
    <w:rsid w:val="00E657D4"/>
    <w:rsid w:val="00E70B30"/>
    <w:rsid w:val="00E713FA"/>
    <w:rsid w:val="00E72CF2"/>
    <w:rsid w:val="00E752F0"/>
    <w:rsid w:val="00E76DE3"/>
    <w:rsid w:val="00E76E48"/>
    <w:rsid w:val="00E77074"/>
    <w:rsid w:val="00E771CF"/>
    <w:rsid w:val="00E77315"/>
    <w:rsid w:val="00E778E1"/>
    <w:rsid w:val="00E77F9D"/>
    <w:rsid w:val="00E80A35"/>
    <w:rsid w:val="00E82B6F"/>
    <w:rsid w:val="00E82B77"/>
    <w:rsid w:val="00E831E2"/>
    <w:rsid w:val="00E838BA"/>
    <w:rsid w:val="00E844A9"/>
    <w:rsid w:val="00E85CE0"/>
    <w:rsid w:val="00E86BF6"/>
    <w:rsid w:val="00E87682"/>
    <w:rsid w:val="00E90444"/>
    <w:rsid w:val="00E91295"/>
    <w:rsid w:val="00E93B72"/>
    <w:rsid w:val="00E93E6E"/>
    <w:rsid w:val="00E944E4"/>
    <w:rsid w:val="00E9578F"/>
    <w:rsid w:val="00E95AA0"/>
    <w:rsid w:val="00E95B6B"/>
    <w:rsid w:val="00E961A8"/>
    <w:rsid w:val="00E96773"/>
    <w:rsid w:val="00E97960"/>
    <w:rsid w:val="00E979A4"/>
    <w:rsid w:val="00EA1BBF"/>
    <w:rsid w:val="00EA1BEB"/>
    <w:rsid w:val="00EA1E31"/>
    <w:rsid w:val="00EA29CB"/>
    <w:rsid w:val="00EA5EF1"/>
    <w:rsid w:val="00EA635F"/>
    <w:rsid w:val="00EA642A"/>
    <w:rsid w:val="00EA691B"/>
    <w:rsid w:val="00EA6955"/>
    <w:rsid w:val="00EA6E6A"/>
    <w:rsid w:val="00EB0085"/>
    <w:rsid w:val="00EB0324"/>
    <w:rsid w:val="00EB0A98"/>
    <w:rsid w:val="00EB0E26"/>
    <w:rsid w:val="00EB15E3"/>
    <w:rsid w:val="00EB2139"/>
    <w:rsid w:val="00EB2614"/>
    <w:rsid w:val="00EB2A7A"/>
    <w:rsid w:val="00EB3019"/>
    <w:rsid w:val="00EB357B"/>
    <w:rsid w:val="00EB3EBE"/>
    <w:rsid w:val="00EB4F4C"/>
    <w:rsid w:val="00EB5FA5"/>
    <w:rsid w:val="00EB6438"/>
    <w:rsid w:val="00EB647B"/>
    <w:rsid w:val="00EB6CC4"/>
    <w:rsid w:val="00EC021E"/>
    <w:rsid w:val="00EC0C06"/>
    <w:rsid w:val="00EC1E86"/>
    <w:rsid w:val="00EC22F8"/>
    <w:rsid w:val="00EC252E"/>
    <w:rsid w:val="00EC3953"/>
    <w:rsid w:val="00EC398D"/>
    <w:rsid w:val="00EC4CC0"/>
    <w:rsid w:val="00EC6B10"/>
    <w:rsid w:val="00ED0260"/>
    <w:rsid w:val="00ED0B66"/>
    <w:rsid w:val="00ED1521"/>
    <w:rsid w:val="00ED19B3"/>
    <w:rsid w:val="00ED1D3A"/>
    <w:rsid w:val="00ED3B1B"/>
    <w:rsid w:val="00ED403E"/>
    <w:rsid w:val="00ED48C9"/>
    <w:rsid w:val="00ED4B22"/>
    <w:rsid w:val="00ED54B5"/>
    <w:rsid w:val="00ED5552"/>
    <w:rsid w:val="00ED5F49"/>
    <w:rsid w:val="00ED601E"/>
    <w:rsid w:val="00ED6E59"/>
    <w:rsid w:val="00ED7DD5"/>
    <w:rsid w:val="00ED7F71"/>
    <w:rsid w:val="00EE068D"/>
    <w:rsid w:val="00EE0F52"/>
    <w:rsid w:val="00EE1743"/>
    <w:rsid w:val="00EE1FB5"/>
    <w:rsid w:val="00EE2666"/>
    <w:rsid w:val="00EE38BE"/>
    <w:rsid w:val="00EE4805"/>
    <w:rsid w:val="00EE497D"/>
    <w:rsid w:val="00EE4AB9"/>
    <w:rsid w:val="00EE4B17"/>
    <w:rsid w:val="00EE4B99"/>
    <w:rsid w:val="00EE513C"/>
    <w:rsid w:val="00EF14EE"/>
    <w:rsid w:val="00EF1F71"/>
    <w:rsid w:val="00EF2485"/>
    <w:rsid w:val="00EF278B"/>
    <w:rsid w:val="00EF305D"/>
    <w:rsid w:val="00EF3AE6"/>
    <w:rsid w:val="00EF400B"/>
    <w:rsid w:val="00EF497F"/>
    <w:rsid w:val="00EF4AAA"/>
    <w:rsid w:val="00EF5C1D"/>
    <w:rsid w:val="00EF5D3B"/>
    <w:rsid w:val="00EF715C"/>
    <w:rsid w:val="00EF7C4D"/>
    <w:rsid w:val="00F00796"/>
    <w:rsid w:val="00F00F30"/>
    <w:rsid w:val="00F01712"/>
    <w:rsid w:val="00F01776"/>
    <w:rsid w:val="00F02E65"/>
    <w:rsid w:val="00F0406D"/>
    <w:rsid w:val="00F041D7"/>
    <w:rsid w:val="00F04F69"/>
    <w:rsid w:val="00F052D3"/>
    <w:rsid w:val="00F05605"/>
    <w:rsid w:val="00F05935"/>
    <w:rsid w:val="00F06FC6"/>
    <w:rsid w:val="00F07207"/>
    <w:rsid w:val="00F1060D"/>
    <w:rsid w:val="00F10BFA"/>
    <w:rsid w:val="00F10CFF"/>
    <w:rsid w:val="00F11C41"/>
    <w:rsid w:val="00F126EB"/>
    <w:rsid w:val="00F135C5"/>
    <w:rsid w:val="00F14130"/>
    <w:rsid w:val="00F1457B"/>
    <w:rsid w:val="00F14A48"/>
    <w:rsid w:val="00F1508B"/>
    <w:rsid w:val="00F158E8"/>
    <w:rsid w:val="00F15DE8"/>
    <w:rsid w:val="00F17180"/>
    <w:rsid w:val="00F1724C"/>
    <w:rsid w:val="00F17381"/>
    <w:rsid w:val="00F200E3"/>
    <w:rsid w:val="00F20521"/>
    <w:rsid w:val="00F212C2"/>
    <w:rsid w:val="00F22048"/>
    <w:rsid w:val="00F2330B"/>
    <w:rsid w:val="00F23F76"/>
    <w:rsid w:val="00F242A3"/>
    <w:rsid w:val="00F25949"/>
    <w:rsid w:val="00F27029"/>
    <w:rsid w:val="00F27ECE"/>
    <w:rsid w:val="00F3059E"/>
    <w:rsid w:val="00F307A2"/>
    <w:rsid w:val="00F30B87"/>
    <w:rsid w:val="00F31808"/>
    <w:rsid w:val="00F31F4E"/>
    <w:rsid w:val="00F32B69"/>
    <w:rsid w:val="00F33FAE"/>
    <w:rsid w:val="00F35BCD"/>
    <w:rsid w:val="00F362A8"/>
    <w:rsid w:val="00F3643B"/>
    <w:rsid w:val="00F36839"/>
    <w:rsid w:val="00F36EF7"/>
    <w:rsid w:val="00F37BD3"/>
    <w:rsid w:val="00F37D10"/>
    <w:rsid w:val="00F37DBC"/>
    <w:rsid w:val="00F40AF0"/>
    <w:rsid w:val="00F41544"/>
    <w:rsid w:val="00F41B4D"/>
    <w:rsid w:val="00F41E4A"/>
    <w:rsid w:val="00F41F37"/>
    <w:rsid w:val="00F420CB"/>
    <w:rsid w:val="00F42441"/>
    <w:rsid w:val="00F433E4"/>
    <w:rsid w:val="00F435D7"/>
    <w:rsid w:val="00F441D2"/>
    <w:rsid w:val="00F46DD5"/>
    <w:rsid w:val="00F500DF"/>
    <w:rsid w:val="00F507A1"/>
    <w:rsid w:val="00F5097C"/>
    <w:rsid w:val="00F510F7"/>
    <w:rsid w:val="00F519A2"/>
    <w:rsid w:val="00F51BF9"/>
    <w:rsid w:val="00F5317D"/>
    <w:rsid w:val="00F53F8B"/>
    <w:rsid w:val="00F542C0"/>
    <w:rsid w:val="00F54669"/>
    <w:rsid w:val="00F57334"/>
    <w:rsid w:val="00F6031C"/>
    <w:rsid w:val="00F62B77"/>
    <w:rsid w:val="00F62BA3"/>
    <w:rsid w:val="00F6396C"/>
    <w:rsid w:val="00F63FD1"/>
    <w:rsid w:val="00F65EB6"/>
    <w:rsid w:val="00F6667C"/>
    <w:rsid w:val="00F666AF"/>
    <w:rsid w:val="00F6785D"/>
    <w:rsid w:val="00F7002C"/>
    <w:rsid w:val="00F708E8"/>
    <w:rsid w:val="00F70D40"/>
    <w:rsid w:val="00F70EA9"/>
    <w:rsid w:val="00F723D7"/>
    <w:rsid w:val="00F7254E"/>
    <w:rsid w:val="00F728E1"/>
    <w:rsid w:val="00F735B9"/>
    <w:rsid w:val="00F74819"/>
    <w:rsid w:val="00F75685"/>
    <w:rsid w:val="00F76D3B"/>
    <w:rsid w:val="00F770DF"/>
    <w:rsid w:val="00F77169"/>
    <w:rsid w:val="00F77C6D"/>
    <w:rsid w:val="00F77F2C"/>
    <w:rsid w:val="00F81139"/>
    <w:rsid w:val="00F818E0"/>
    <w:rsid w:val="00F81901"/>
    <w:rsid w:val="00F83159"/>
    <w:rsid w:val="00F83CC7"/>
    <w:rsid w:val="00F856BC"/>
    <w:rsid w:val="00F91460"/>
    <w:rsid w:val="00F91694"/>
    <w:rsid w:val="00F91E1D"/>
    <w:rsid w:val="00F92036"/>
    <w:rsid w:val="00F92CC9"/>
    <w:rsid w:val="00F944B4"/>
    <w:rsid w:val="00F958BE"/>
    <w:rsid w:val="00F95AE8"/>
    <w:rsid w:val="00F962B3"/>
    <w:rsid w:val="00F96F29"/>
    <w:rsid w:val="00F97E2D"/>
    <w:rsid w:val="00FA0F9C"/>
    <w:rsid w:val="00FA15B9"/>
    <w:rsid w:val="00FA205D"/>
    <w:rsid w:val="00FA495D"/>
    <w:rsid w:val="00FA4C21"/>
    <w:rsid w:val="00FA52C1"/>
    <w:rsid w:val="00FA55A3"/>
    <w:rsid w:val="00FA67DA"/>
    <w:rsid w:val="00FA683C"/>
    <w:rsid w:val="00FA7308"/>
    <w:rsid w:val="00FB1563"/>
    <w:rsid w:val="00FB25A0"/>
    <w:rsid w:val="00FB35B3"/>
    <w:rsid w:val="00FB4980"/>
    <w:rsid w:val="00FB50FF"/>
    <w:rsid w:val="00FB55F9"/>
    <w:rsid w:val="00FB5635"/>
    <w:rsid w:val="00FB59EB"/>
    <w:rsid w:val="00FB5ECF"/>
    <w:rsid w:val="00FC0BD1"/>
    <w:rsid w:val="00FC11B7"/>
    <w:rsid w:val="00FC17C2"/>
    <w:rsid w:val="00FC1831"/>
    <w:rsid w:val="00FC18A2"/>
    <w:rsid w:val="00FC543C"/>
    <w:rsid w:val="00FC556A"/>
    <w:rsid w:val="00FC7287"/>
    <w:rsid w:val="00FC7508"/>
    <w:rsid w:val="00FC78AA"/>
    <w:rsid w:val="00FC7DF0"/>
    <w:rsid w:val="00FD0373"/>
    <w:rsid w:val="00FD0778"/>
    <w:rsid w:val="00FD1F4D"/>
    <w:rsid w:val="00FD2A09"/>
    <w:rsid w:val="00FD2A4E"/>
    <w:rsid w:val="00FD4015"/>
    <w:rsid w:val="00FD4270"/>
    <w:rsid w:val="00FD4352"/>
    <w:rsid w:val="00FD50BF"/>
    <w:rsid w:val="00FD539D"/>
    <w:rsid w:val="00FD5823"/>
    <w:rsid w:val="00FD7239"/>
    <w:rsid w:val="00FD7926"/>
    <w:rsid w:val="00FD7B84"/>
    <w:rsid w:val="00FE0554"/>
    <w:rsid w:val="00FE0703"/>
    <w:rsid w:val="00FE0868"/>
    <w:rsid w:val="00FE1041"/>
    <w:rsid w:val="00FE18E4"/>
    <w:rsid w:val="00FE211F"/>
    <w:rsid w:val="00FE290A"/>
    <w:rsid w:val="00FE3B5A"/>
    <w:rsid w:val="00FE4F6F"/>
    <w:rsid w:val="00FE51EC"/>
    <w:rsid w:val="00FE5BD0"/>
    <w:rsid w:val="00FE6308"/>
    <w:rsid w:val="00FE6915"/>
    <w:rsid w:val="00FE6CAB"/>
    <w:rsid w:val="00FE7304"/>
    <w:rsid w:val="00FE7D26"/>
    <w:rsid w:val="00FE7FC8"/>
    <w:rsid w:val="00FF0018"/>
    <w:rsid w:val="00FF098E"/>
    <w:rsid w:val="00FF0A1F"/>
    <w:rsid w:val="00FF119E"/>
    <w:rsid w:val="00FF1616"/>
    <w:rsid w:val="00FF1FC5"/>
    <w:rsid w:val="00FF22B6"/>
    <w:rsid w:val="00FF31F7"/>
    <w:rsid w:val="00FF3752"/>
    <w:rsid w:val="00FF3A66"/>
    <w:rsid w:val="00FF4CA4"/>
    <w:rsid w:val="00FF69A3"/>
    <w:rsid w:val="00FF6C7B"/>
    <w:rsid w:val="027312F9"/>
    <w:rsid w:val="02D59B0C"/>
    <w:rsid w:val="0349712E"/>
    <w:rsid w:val="03BB35D7"/>
    <w:rsid w:val="0AF1BADF"/>
    <w:rsid w:val="0D0CD90B"/>
    <w:rsid w:val="0EC0D9A9"/>
    <w:rsid w:val="0EFB6F32"/>
    <w:rsid w:val="11084174"/>
    <w:rsid w:val="119240CA"/>
    <w:rsid w:val="1198F0B0"/>
    <w:rsid w:val="134D8F7E"/>
    <w:rsid w:val="16E0D1C8"/>
    <w:rsid w:val="17BD6104"/>
    <w:rsid w:val="17FD3BE1"/>
    <w:rsid w:val="1880650F"/>
    <w:rsid w:val="19136048"/>
    <w:rsid w:val="196B8A11"/>
    <w:rsid w:val="1A6EF9ED"/>
    <w:rsid w:val="1B79E122"/>
    <w:rsid w:val="1C6B6A73"/>
    <w:rsid w:val="1D4ADE96"/>
    <w:rsid w:val="1D6DBDA5"/>
    <w:rsid w:val="1E8873DF"/>
    <w:rsid w:val="1EFC3157"/>
    <w:rsid w:val="2270600F"/>
    <w:rsid w:val="23D376A2"/>
    <w:rsid w:val="2482E377"/>
    <w:rsid w:val="24F1074C"/>
    <w:rsid w:val="26E93970"/>
    <w:rsid w:val="278E62C0"/>
    <w:rsid w:val="280E091A"/>
    <w:rsid w:val="28789812"/>
    <w:rsid w:val="2A6B9DB7"/>
    <w:rsid w:val="2C8E2366"/>
    <w:rsid w:val="2DBA2DC8"/>
    <w:rsid w:val="2E2B7541"/>
    <w:rsid w:val="2FD50768"/>
    <w:rsid w:val="30235E74"/>
    <w:rsid w:val="306012FE"/>
    <w:rsid w:val="3097F67A"/>
    <w:rsid w:val="31FFF4E6"/>
    <w:rsid w:val="32A5EEA1"/>
    <w:rsid w:val="32CB68CD"/>
    <w:rsid w:val="330F73E7"/>
    <w:rsid w:val="3530D2C9"/>
    <w:rsid w:val="38AB795A"/>
    <w:rsid w:val="38E6D44C"/>
    <w:rsid w:val="392D743D"/>
    <w:rsid w:val="3BFFB1F3"/>
    <w:rsid w:val="3CEA7AB7"/>
    <w:rsid w:val="3DC4A9E7"/>
    <w:rsid w:val="3F5D026C"/>
    <w:rsid w:val="40668616"/>
    <w:rsid w:val="418D29B4"/>
    <w:rsid w:val="42EEBC6B"/>
    <w:rsid w:val="45188555"/>
    <w:rsid w:val="4682F3FD"/>
    <w:rsid w:val="46AA99BC"/>
    <w:rsid w:val="477DAF97"/>
    <w:rsid w:val="49697A26"/>
    <w:rsid w:val="4A11D8E8"/>
    <w:rsid w:val="4B7C6A9C"/>
    <w:rsid w:val="4BC0A5AE"/>
    <w:rsid w:val="4DBD28B9"/>
    <w:rsid w:val="4DE74DBC"/>
    <w:rsid w:val="4F776B16"/>
    <w:rsid w:val="5255DDF9"/>
    <w:rsid w:val="54451E5E"/>
    <w:rsid w:val="54767379"/>
    <w:rsid w:val="55179657"/>
    <w:rsid w:val="5796CC80"/>
    <w:rsid w:val="58251168"/>
    <w:rsid w:val="58555AD2"/>
    <w:rsid w:val="58EF4994"/>
    <w:rsid w:val="5918CB93"/>
    <w:rsid w:val="5B572702"/>
    <w:rsid w:val="5C2577E4"/>
    <w:rsid w:val="5C2E2A4B"/>
    <w:rsid w:val="5C9BF0AC"/>
    <w:rsid w:val="5E7DE802"/>
    <w:rsid w:val="5FB7D0D1"/>
    <w:rsid w:val="6015C02D"/>
    <w:rsid w:val="625D56E7"/>
    <w:rsid w:val="64042EA3"/>
    <w:rsid w:val="677C89C8"/>
    <w:rsid w:val="67C34A87"/>
    <w:rsid w:val="67D8A6AC"/>
    <w:rsid w:val="6AD20EEF"/>
    <w:rsid w:val="6AEA7629"/>
    <w:rsid w:val="6D6AD38B"/>
    <w:rsid w:val="6D8B99E1"/>
    <w:rsid w:val="708B378B"/>
    <w:rsid w:val="7170AED8"/>
    <w:rsid w:val="726C82CB"/>
    <w:rsid w:val="7379E632"/>
    <w:rsid w:val="74E6E1CF"/>
    <w:rsid w:val="755EA7F1"/>
    <w:rsid w:val="77026F10"/>
    <w:rsid w:val="772ACFFD"/>
    <w:rsid w:val="772F2AED"/>
    <w:rsid w:val="7904E7FC"/>
    <w:rsid w:val="79079BFA"/>
    <w:rsid w:val="79B03CE0"/>
    <w:rsid w:val="7A8693AD"/>
    <w:rsid w:val="7A93343F"/>
    <w:rsid w:val="7ADFFD9E"/>
    <w:rsid w:val="7AE1C1F7"/>
    <w:rsid w:val="7B0A45D5"/>
    <w:rsid w:val="7D03A4FA"/>
    <w:rsid w:val="7D671AD5"/>
    <w:rsid w:val="7D67A709"/>
    <w:rsid w:val="7E404976"/>
    <w:rsid w:val="7E4F08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1d1ae"/>
    </o:shapedefaults>
    <o:shapelayout v:ext="edit">
      <o:idmap v:ext="edit" data="2"/>
    </o:shapelayout>
  </w:shapeDefaults>
  <w:decimalSymbol w:val="."/>
  <w:listSeparator w:val=","/>
  <w14:docId w14:val="728C6158"/>
  <w14:defaultImageDpi w14:val="330"/>
  <w15:docId w15:val="{6BEE3422-3C2B-4D1E-AF0D-0D5F2E754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70D0"/>
    <w:pPr>
      <w:spacing w:before="120" w:after="120" w:line="280" w:lineRule="exact"/>
    </w:pPr>
    <w:rPr>
      <w:rFonts w:ascii="Arial" w:hAnsi="Arial" w:cs="Arial"/>
      <w:sz w:val="24"/>
      <w:lang w:eastAsia="en-US"/>
    </w:rPr>
  </w:style>
  <w:style w:type="paragraph" w:styleId="Heading1">
    <w:name w:val="heading 1"/>
    <w:basedOn w:val="Normal"/>
    <w:next w:val="Paragraphtext"/>
    <w:qFormat/>
    <w:rsid w:val="00BC642A"/>
    <w:pPr>
      <w:keepNext/>
      <w:spacing w:before="240" w:line="380" w:lineRule="exact"/>
      <w:outlineLvl w:val="0"/>
    </w:pPr>
    <w:rPr>
      <w:color w:val="002060"/>
      <w:sz w:val="32"/>
    </w:rPr>
  </w:style>
  <w:style w:type="paragraph" w:styleId="Heading2">
    <w:name w:val="heading 2"/>
    <w:basedOn w:val="Normal"/>
    <w:next w:val="Paragraphtext"/>
    <w:qFormat/>
    <w:rsid w:val="00BC642A"/>
    <w:pPr>
      <w:keepNext/>
      <w:spacing w:before="240"/>
      <w:outlineLvl w:val="1"/>
    </w:pPr>
    <w:rPr>
      <w:b/>
      <w:color w:val="002060"/>
    </w:rPr>
  </w:style>
  <w:style w:type="paragraph" w:styleId="Heading3">
    <w:name w:val="heading 3"/>
    <w:basedOn w:val="Normal"/>
    <w:next w:val="Paragraphtext"/>
    <w:qFormat/>
    <w:rsid w:val="00815C01"/>
    <w:pPr>
      <w:keepNext/>
      <w:outlineLvl w:val="2"/>
    </w:pPr>
    <w:rPr>
      <w:b/>
    </w:rPr>
  </w:style>
  <w:style w:type="paragraph" w:styleId="Heading4">
    <w:name w:val="heading 4"/>
    <w:basedOn w:val="Normal"/>
    <w:next w:val="Paragraphtext"/>
    <w:qFormat/>
    <w:rsid w:val="00BC642A"/>
    <w:pPr>
      <w:outlineLvl w:val="3"/>
    </w:pPr>
    <w:rPr>
      <w:color w:val="002060"/>
    </w:rPr>
  </w:style>
  <w:style w:type="paragraph" w:styleId="Heading5">
    <w:name w:val="heading 5"/>
    <w:basedOn w:val="Normal"/>
    <w:next w:val="Paragraphtext"/>
    <w:qFormat/>
    <w:rsid w:val="00FA55A3"/>
    <w:pPr>
      <w:spacing w:before="240" w:after="60"/>
      <w:outlineLvl w:val="4"/>
    </w:pPr>
    <w:rPr>
      <w:bCs/>
      <w:i/>
      <w:iCs/>
      <w:szCs w:val="26"/>
    </w:rPr>
  </w:style>
  <w:style w:type="paragraph" w:styleId="Heading6">
    <w:name w:val="heading 6"/>
    <w:basedOn w:val="Normal"/>
    <w:next w:val="Normal"/>
    <w:link w:val="Heading6Char"/>
    <w:uiPriority w:val="9"/>
    <w:qFormat/>
    <w:rsid w:val="00FA55A3"/>
    <w:pPr>
      <w:spacing w:before="240" w:after="60"/>
      <w:outlineLvl w:val="5"/>
    </w:pPr>
    <w:rPr>
      <w:rFonts w:eastAsia="MS Mincho" w:cs="Times New Roman"/>
      <w:b/>
      <w:bCs/>
      <w:sz w:val="22"/>
      <w:szCs w:val="22"/>
    </w:rPr>
  </w:style>
  <w:style w:type="paragraph" w:styleId="Heading7">
    <w:name w:val="heading 7"/>
    <w:basedOn w:val="Normal"/>
    <w:next w:val="Normal"/>
    <w:link w:val="Heading7Char"/>
    <w:uiPriority w:val="9"/>
    <w:qFormat/>
    <w:rsid w:val="00FA55A3"/>
    <w:pPr>
      <w:spacing w:before="240" w:after="60"/>
      <w:outlineLvl w:val="6"/>
    </w:pPr>
    <w:rPr>
      <w:rFonts w:eastAsia="MS Mincho" w:cs="Times New Roman"/>
      <w:i/>
      <w:sz w:val="22"/>
      <w:szCs w:val="24"/>
    </w:rPr>
  </w:style>
  <w:style w:type="paragraph" w:styleId="Heading8">
    <w:name w:val="heading 8"/>
    <w:basedOn w:val="Normal"/>
    <w:next w:val="Normal"/>
    <w:link w:val="Heading8Char"/>
    <w:uiPriority w:val="9"/>
    <w:semiHidden/>
    <w:unhideWhenUsed/>
    <w:qFormat/>
    <w:rsid w:val="00395412"/>
    <w:pPr>
      <w:keepNext/>
      <w:keepLines/>
      <w:spacing w:before="200" w:after="0"/>
      <w:outlineLvl w:val="7"/>
    </w:pPr>
    <w:rPr>
      <w:rFonts w:eastAsiaTheme="majorEastAsia"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9B5A8E"/>
    <w:pPr>
      <w:spacing w:line="240" w:lineRule="exact"/>
    </w:pPr>
    <w:rPr>
      <w:rFonts w:cs="Times New Roman"/>
      <w:sz w:val="20"/>
    </w:rPr>
  </w:style>
  <w:style w:type="character" w:customStyle="1" w:styleId="Heading6Char">
    <w:name w:val="Heading 6 Char"/>
    <w:link w:val="Heading6"/>
    <w:uiPriority w:val="9"/>
    <w:rsid w:val="00FA55A3"/>
    <w:rPr>
      <w:rFonts w:ascii="Arial" w:eastAsia="MS Mincho" w:hAnsi="Arial"/>
      <w:b/>
      <w:bCs/>
      <w:sz w:val="22"/>
      <w:szCs w:val="22"/>
      <w:lang w:eastAsia="en-US"/>
    </w:rPr>
  </w:style>
  <w:style w:type="character" w:customStyle="1" w:styleId="Heading7Char">
    <w:name w:val="Heading 7 Char"/>
    <w:link w:val="Heading7"/>
    <w:uiPriority w:val="9"/>
    <w:rsid w:val="00FA55A3"/>
    <w:rPr>
      <w:rFonts w:ascii="Arial" w:eastAsia="MS Mincho" w:hAnsi="Arial"/>
      <w:i/>
      <w:sz w:val="22"/>
      <w:szCs w:val="24"/>
      <w:lang w:eastAsia="en-US"/>
    </w:rPr>
  </w:style>
  <w:style w:type="paragraph" w:customStyle="1" w:styleId="Listbullet2">
    <w:name w:val="List bullet2"/>
    <w:qFormat/>
    <w:rsid w:val="009B5A8E"/>
    <w:pPr>
      <w:numPr>
        <w:ilvl w:val="1"/>
        <w:numId w:val="1"/>
      </w:numPr>
      <w:tabs>
        <w:tab w:val="clear" w:pos="720"/>
        <w:tab w:val="num" w:pos="1418"/>
      </w:tabs>
      <w:spacing w:before="120" w:after="120" w:line="320" w:lineRule="exact"/>
      <w:ind w:left="1418" w:hanging="567"/>
      <w:contextualSpacing/>
    </w:pPr>
    <w:rPr>
      <w:rFonts w:ascii="Arial" w:hAnsi="Arial"/>
      <w:lang w:eastAsia="en-US"/>
    </w:rPr>
  </w:style>
  <w:style w:type="paragraph" w:customStyle="1" w:styleId="Figureschartstitle">
    <w:name w:val="Figures/charts title"/>
    <w:basedOn w:val="Normal"/>
    <w:qFormat/>
    <w:rsid w:val="00BC642A"/>
    <w:pPr>
      <w:pBdr>
        <w:top w:val="single" w:sz="12" w:space="4" w:color="002060"/>
      </w:pBdr>
      <w:spacing w:after="60" w:line="240" w:lineRule="auto"/>
      <w:outlineLvl w:val="5"/>
    </w:pPr>
    <w:rPr>
      <w:rFonts w:cs="Times New Roman"/>
      <w:b/>
      <w:color w:val="002060"/>
      <w:sz w:val="20"/>
    </w:rPr>
  </w:style>
  <w:style w:type="paragraph" w:customStyle="1" w:styleId="p1">
    <w:name w:val="p1"/>
    <w:basedOn w:val="Normal"/>
    <w:rsid w:val="00956350"/>
    <w:pPr>
      <w:spacing w:before="0" w:after="128" w:line="180" w:lineRule="atLeast"/>
    </w:pPr>
    <w:rPr>
      <w:rFonts w:ascii="Helvetica Neue" w:hAnsi="Helvetica Neue" w:cs="Times New Roman"/>
      <w:sz w:val="12"/>
      <w:szCs w:val="12"/>
      <w:lang w:eastAsia="en-GB"/>
    </w:rPr>
  </w:style>
  <w:style w:type="character" w:customStyle="1" w:styleId="Heading8Char">
    <w:name w:val="Heading 8 Char"/>
    <w:basedOn w:val="DefaultParagraphFont"/>
    <w:link w:val="Heading8"/>
    <w:uiPriority w:val="9"/>
    <w:semiHidden/>
    <w:rsid w:val="00395412"/>
    <w:rPr>
      <w:rFonts w:ascii="Arial" w:eastAsiaTheme="majorEastAsia" w:hAnsi="Arial" w:cstheme="majorBidi"/>
      <w:color w:val="404040" w:themeColor="text1" w:themeTint="BF"/>
      <w:lang w:eastAsia="en-US"/>
    </w:rPr>
  </w:style>
  <w:style w:type="character" w:styleId="FollowedHyperlink">
    <w:name w:val="FollowedHyperlink"/>
    <w:semiHidden/>
    <w:rPr>
      <w:rFonts w:ascii="Arial" w:hAnsi="Arial"/>
      <w:color w:val="800080"/>
      <w:sz w:val="24"/>
      <w:u w:val="single"/>
    </w:rPr>
  </w:style>
  <w:style w:type="paragraph" w:customStyle="1" w:styleId="Listalpha">
    <w:name w:val="List alpha"/>
    <w:qFormat/>
    <w:rsid w:val="009B5A8E"/>
    <w:pPr>
      <w:numPr>
        <w:numId w:val="4"/>
      </w:numPr>
      <w:spacing w:before="120" w:after="120" w:line="320" w:lineRule="exact"/>
      <w:ind w:left="357" w:hanging="357"/>
    </w:pPr>
    <w:rPr>
      <w:rFonts w:ascii="Arial" w:hAnsi="Arial"/>
      <w:lang w:eastAsia="en-US"/>
    </w:rPr>
  </w:style>
  <w:style w:type="paragraph" w:customStyle="1" w:styleId="Listbullet1">
    <w:name w:val="List bullet1"/>
    <w:qFormat/>
    <w:rsid w:val="00C65E1D"/>
    <w:pPr>
      <w:numPr>
        <w:numId w:val="1"/>
      </w:numPr>
      <w:tabs>
        <w:tab w:val="left" w:pos="851"/>
      </w:tabs>
      <w:spacing w:before="120" w:after="120" w:line="320" w:lineRule="exact"/>
    </w:pPr>
    <w:rPr>
      <w:rFonts w:ascii="Arial" w:hAnsi="Arial" w:cs="Arial"/>
      <w:lang w:eastAsia="en-US"/>
    </w:rPr>
  </w:style>
  <w:style w:type="paragraph" w:customStyle="1" w:styleId="Footnote">
    <w:name w:val="Footnote"/>
    <w:basedOn w:val="Normal"/>
    <w:qFormat/>
    <w:rsid w:val="00913B1B"/>
    <w:pPr>
      <w:spacing w:after="60" w:line="200" w:lineRule="exact"/>
    </w:pPr>
    <w:rPr>
      <w:sz w:val="16"/>
    </w:rPr>
  </w:style>
  <w:style w:type="paragraph" w:customStyle="1" w:styleId="Listnumbered">
    <w:name w:val="List numbered"/>
    <w:qFormat/>
    <w:rsid w:val="00CE58EF"/>
    <w:pPr>
      <w:numPr>
        <w:numId w:val="3"/>
      </w:numPr>
      <w:spacing w:before="120" w:after="120" w:line="320" w:lineRule="exact"/>
      <w:ind w:left="357" w:hanging="357"/>
    </w:pPr>
    <w:rPr>
      <w:rFonts w:ascii="Arial" w:hAnsi="Arial"/>
      <w:lang w:eastAsia="en-US"/>
    </w:rPr>
  </w:style>
  <w:style w:type="paragraph" w:customStyle="1" w:styleId="Boxtext">
    <w:name w:val="Box text"/>
    <w:basedOn w:val="Normal"/>
    <w:qFormat/>
    <w:rsid w:val="0024682C"/>
    <w:pPr>
      <w:shd w:val="clear" w:color="auto" w:fill="002060"/>
      <w:spacing w:line="240" w:lineRule="exact"/>
      <w:ind w:left="357"/>
    </w:pPr>
    <w:rPr>
      <w:color w:val="002060" w:themeColor="background1"/>
      <w:sz w:val="20"/>
    </w:rPr>
  </w:style>
  <w:style w:type="paragraph" w:styleId="Caption">
    <w:name w:val="caption"/>
    <w:basedOn w:val="Normal"/>
    <w:next w:val="Normal"/>
    <w:qFormat/>
    <w:rsid w:val="00CE58EF"/>
    <w:rPr>
      <w:b/>
      <w:bCs/>
      <w:sz w:val="20"/>
    </w:rPr>
  </w:style>
  <w:style w:type="paragraph" w:customStyle="1" w:styleId="RunningHeads">
    <w:name w:val="Running Heads"/>
    <w:qFormat/>
    <w:rsid w:val="00FA55A3"/>
    <w:pPr>
      <w:spacing w:line="240" w:lineRule="exact"/>
    </w:pPr>
    <w:rPr>
      <w:rFonts w:ascii="Arial" w:hAnsi="Arial" w:cs="Arial"/>
      <w:sz w:val="18"/>
      <w:lang w:eastAsia="en-US"/>
    </w:rPr>
  </w:style>
  <w:style w:type="paragraph" w:styleId="Footer">
    <w:name w:val="footer"/>
    <w:basedOn w:val="Normal"/>
    <w:semiHidden/>
    <w:rsid w:val="008B74D5"/>
    <w:pPr>
      <w:tabs>
        <w:tab w:val="center" w:pos="4153"/>
        <w:tab w:val="right" w:pos="8306"/>
      </w:tabs>
      <w:jc w:val="center"/>
    </w:pPr>
    <w:rPr>
      <w:sz w:val="22"/>
    </w:rPr>
  </w:style>
  <w:style w:type="paragraph" w:styleId="Title">
    <w:name w:val="Title"/>
    <w:basedOn w:val="Normal"/>
    <w:qFormat/>
    <w:rsid w:val="00C65E1D"/>
    <w:pPr>
      <w:spacing w:after="240" w:line="840" w:lineRule="exact"/>
      <w:outlineLvl w:val="0"/>
    </w:pPr>
    <w:rPr>
      <w:rFonts w:cs="Times New Roman"/>
      <w:color w:val="002060"/>
      <w:sz w:val="76"/>
    </w:rPr>
  </w:style>
  <w:style w:type="character" w:styleId="Hyperlink">
    <w:name w:val="Hyperlink"/>
    <w:uiPriority w:val="99"/>
    <w:rsid w:val="008E6704"/>
    <w:rPr>
      <w:rFonts w:ascii="Helvetica Neue" w:hAnsi="Helvetica Neue"/>
      <w:color w:val="0000FF"/>
      <w:sz w:val="24"/>
      <w:u w:val="single"/>
    </w:rPr>
  </w:style>
  <w:style w:type="paragraph" w:styleId="TOC1">
    <w:name w:val="toc 1"/>
    <w:basedOn w:val="Normal"/>
    <w:next w:val="Normal"/>
    <w:autoRedefine/>
    <w:uiPriority w:val="39"/>
    <w:rsid w:val="00C65E1D"/>
    <w:pPr>
      <w:tabs>
        <w:tab w:val="right" w:leader="dot" w:pos="10082"/>
      </w:tabs>
      <w:spacing w:line="240" w:lineRule="exact"/>
      <w:ind w:right="142"/>
    </w:pPr>
    <w:rPr>
      <w:color w:val="002060"/>
      <w:sz w:val="20"/>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rsid w:val="00870DA1"/>
    <w:pPr>
      <w:tabs>
        <w:tab w:val="right" w:leader="dot" w:pos="10065"/>
      </w:tabs>
      <w:ind w:left="480"/>
    </w:pPr>
    <w:rPr>
      <w:noProof/>
      <w:color w:val="002060"/>
      <w:sz w:val="22"/>
      <w:szCs w:val="22"/>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Paragraphnumbered">
    <w:name w:val="Paragraph numbered"/>
    <w:basedOn w:val="Paragraphtext"/>
    <w:qFormat/>
    <w:rsid w:val="009B5A8E"/>
    <w:pPr>
      <w:numPr>
        <w:ilvl w:val="1"/>
        <w:numId w:val="2"/>
      </w:numPr>
      <w:ind w:left="431" w:hanging="431"/>
    </w:pPr>
  </w:style>
  <w:style w:type="paragraph" w:styleId="BalloonText">
    <w:name w:val="Balloon Text"/>
    <w:basedOn w:val="Normal"/>
    <w:semiHidden/>
    <w:rPr>
      <w:rFonts w:ascii="Tahoma" w:hAnsi="Tahoma" w:cs="Tahoma"/>
      <w:sz w:val="16"/>
      <w:szCs w:val="16"/>
    </w:rPr>
  </w:style>
  <w:style w:type="paragraph" w:styleId="Header">
    <w:name w:val="header"/>
    <w:basedOn w:val="Normal"/>
    <w:semiHidden/>
    <w:rsid w:val="00D62944"/>
    <w:pPr>
      <w:tabs>
        <w:tab w:val="center" w:pos="4153"/>
        <w:tab w:val="right" w:pos="8306"/>
      </w:tabs>
      <w:jc w:val="right"/>
    </w:pPr>
    <w:rPr>
      <w:color w:val="666666"/>
      <w:sz w:val="22"/>
    </w:rPr>
  </w:style>
  <w:style w:type="paragraph" w:styleId="FootnoteText">
    <w:name w:val="footnote text"/>
    <w:basedOn w:val="Normal"/>
    <w:semiHidden/>
    <w:rsid w:val="00D85261"/>
    <w:pPr>
      <w:spacing w:before="0" w:after="60" w:line="240" w:lineRule="exact"/>
    </w:pPr>
    <w:rPr>
      <w:sz w:val="20"/>
    </w:rPr>
  </w:style>
  <w:style w:type="character" w:styleId="FootnoteReference">
    <w:name w:val="footnote reference"/>
    <w:semiHidden/>
    <w:rPr>
      <w:vertAlign w:val="superscript"/>
    </w:rPr>
  </w:style>
  <w:style w:type="character" w:styleId="PageNumber">
    <w:name w:val="page number"/>
    <w:basedOn w:val="DefaultParagraphFont"/>
    <w:semiHidden/>
  </w:style>
  <w:style w:type="paragraph" w:customStyle="1" w:styleId="Paragraphtextbold">
    <w:name w:val="Paragraph text bold"/>
    <w:basedOn w:val="Paragraphtext"/>
    <w:qFormat/>
    <w:rsid w:val="00CE58EF"/>
    <w:rPr>
      <w:b/>
    </w:rPr>
  </w:style>
  <w:style w:type="paragraph" w:styleId="Quote">
    <w:name w:val="Quote"/>
    <w:basedOn w:val="Normal"/>
    <w:next w:val="Normal"/>
    <w:link w:val="QuoteChar"/>
    <w:uiPriority w:val="73"/>
    <w:qFormat/>
    <w:rsid w:val="00913B1B"/>
    <w:pPr>
      <w:spacing w:line="240" w:lineRule="exact"/>
    </w:pPr>
    <w:rPr>
      <w:i/>
      <w:iCs/>
      <w:color w:val="000000" w:themeColor="text1"/>
      <w:sz w:val="20"/>
    </w:rPr>
  </w:style>
  <w:style w:type="character" w:customStyle="1" w:styleId="QuoteChar">
    <w:name w:val="Quote Char"/>
    <w:basedOn w:val="DefaultParagraphFont"/>
    <w:link w:val="Quote"/>
    <w:uiPriority w:val="73"/>
    <w:rsid w:val="00913B1B"/>
    <w:rPr>
      <w:rFonts w:ascii="Arial" w:hAnsi="Arial" w:cs="Arial"/>
      <w:i/>
      <w:iCs/>
      <w:color w:val="000000" w:themeColor="text1"/>
      <w:lang w:eastAsia="en-US"/>
    </w:rPr>
  </w:style>
  <w:style w:type="paragraph" w:customStyle="1" w:styleId="Listsub-para">
    <w:name w:val="List sub-para"/>
    <w:basedOn w:val="Paragraphtext"/>
    <w:qFormat/>
    <w:rsid w:val="00970728"/>
    <w:pPr>
      <w:ind w:left="357"/>
    </w:pPr>
  </w:style>
  <w:style w:type="character" w:styleId="CommentReference">
    <w:name w:val="annotation reference"/>
    <w:basedOn w:val="DefaultParagraphFont"/>
    <w:uiPriority w:val="99"/>
    <w:semiHidden/>
    <w:unhideWhenUsed/>
    <w:rsid w:val="00A81EF8"/>
    <w:rPr>
      <w:sz w:val="16"/>
      <w:szCs w:val="16"/>
    </w:rPr>
  </w:style>
  <w:style w:type="paragraph" w:styleId="CommentText">
    <w:name w:val="annotation text"/>
    <w:basedOn w:val="Normal"/>
    <w:link w:val="CommentTextChar"/>
    <w:uiPriority w:val="99"/>
    <w:unhideWhenUsed/>
    <w:rsid w:val="00A81EF8"/>
    <w:pPr>
      <w:spacing w:line="240" w:lineRule="auto"/>
    </w:pPr>
    <w:rPr>
      <w:sz w:val="20"/>
    </w:rPr>
  </w:style>
  <w:style w:type="character" w:customStyle="1" w:styleId="CommentTextChar">
    <w:name w:val="Comment Text Char"/>
    <w:basedOn w:val="DefaultParagraphFont"/>
    <w:link w:val="CommentText"/>
    <w:uiPriority w:val="99"/>
    <w:rsid w:val="00A81EF8"/>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A81EF8"/>
    <w:rPr>
      <w:b/>
      <w:bCs/>
    </w:rPr>
  </w:style>
  <w:style w:type="character" w:customStyle="1" w:styleId="CommentSubjectChar">
    <w:name w:val="Comment Subject Char"/>
    <w:basedOn w:val="CommentTextChar"/>
    <w:link w:val="CommentSubject"/>
    <w:uiPriority w:val="99"/>
    <w:semiHidden/>
    <w:rsid w:val="00A81EF8"/>
    <w:rPr>
      <w:rFonts w:ascii="Arial" w:hAnsi="Arial" w:cs="Arial"/>
      <w:b/>
      <w:bCs/>
      <w:lang w:eastAsia="en-US"/>
    </w:rPr>
  </w:style>
  <w:style w:type="paragraph" w:customStyle="1" w:styleId="Doctitle">
    <w:name w:val="Doc title"/>
    <w:basedOn w:val="Normal"/>
    <w:qFormat/>
    <w:rsid w:val="0024682C"/>
    <w:pPr>
      <w:spacing w:before="0" w:after="0" w:line="1300" w:lineRule="exact"/>
    </w:pPr>
    <w:rPr>
      <w:rFonts w:eastAsia="MS Mincho"/>
      <w:color w:val="002060"/>
      <w:sz w:val="130"/>
      <w:szCs w:val="130"/>
      <w:u w:color="00AEEF"/>
      <w:lang w:eastAsia="en-GB"/>
    </w:rPr>
  </w:style>
  <w:style w:type="paragraph" w:customStyle="1" w:styleId="Subtitle1">
    <w:name w:val="Subtitle1"/>
    <w:basedOn w:val="Normal"/>
    <w:qFormat/>
    <w:rsid w:val="008C672D"/>
    <w:pPr>
      <w:spacing w:before="0" w:after="0" w:line="240" w:lineRule="auto"/>
    </w:pPr>
    <w:rPr>
      <w:sz w:val="40"/>
      <w:szCs w:val="40"/>
      <w:lang w:eastAsia="en-GB"/>
    </w:rPr>
  </w:style>
  <w:style w:type="paragraph" w:customStyle="1" w:styleId="Datetext">
    <w:name w:val="Date text"/>
    <w:basedOn w:val="Normal"/>
    <w:qFormat/>
    <w:rsid w:val="008C672D"/>
    <w:pPr>
      <w:spacing w:before="0" w:after="0" w:line="240" w:lineRule="auto"/>
    </w:pPr>
    <w:rPr>
      <w:sz w:val="32"/>
      <w:szCs w:val="32"/>
      <w:lang w:eastAsia="en-GB"/>
    </w:rPr>
  </w:style>
  <w:style w:type="paragraph" w:customStyle="1" w:styleId="Sectionheader">
    <w:name w:val="Section header"/>
    <w:basedOn w:val="Normal"/>
    <w:qFormat/>
    <w:rsid w:val="00C65E1D"/>
    <w:pPr>
      <w:keepNext/>
      <w:spacing w:before="1000" w:after="1000" w:line="740" w:lineRule="exact"/>
      <w:contextualSpacing/>
      <w:outlineLvl w:val="0"/>
    </w:pPr>
    <w:rPr>
      <w:rFonts w:cs="Times New Roman"/>
      <w:color w:val="002060"/>
      <w:sz w:val="70"/>
      <w:szCs w:val="70"/>
    </w:rPr>
  </w:style>
  <w:style w:type="paragraph" w:customStyle="1" w:styleId="sub-headingSPAN">
    <w:name w:val="sub-heading_SPAN"/>
    <w:basedOn w:val="Normal"/>
    <w:qFormat/>
    <w:rsid w:val="00C65E1D"/>
    <w:pPr>
      <w:pBdr>
        <w:bottom w:val="single" w:sz="4" w:space="4" w:color="002060"/>
      </w:pBdr>
      <w:spacing w:before="0" w:after="0" w:line="240" w:lineRule="exact"/>
    </w:pPr>
    <w:rPr>
      <w:b/>
      <w:bCs/>
      <w:color w:val="002060"/>
      <w:spacing w:val="2"/>
      <w:sz w:val="20"/>
      <w:lang w:eastAsia="en-GB"/>
    </w:rPr>
  </w:style>
  <w:style w:type="character" w:styleId="UnresolvedMention">
    <w:name w:val="Unresolved Mention"/>
    <w:basedOn w:val="DefaultParagraphFont"/>
    <w:uiPriority w:val="99"/>
    <w:rsid w:val="00865698"/>
    <w:rPr>
      <w:color w:val="605E5C"/>
      <w:shd w:val="clear" w:color="auto" w:fill="E1DFDD"/>
    </w:rPr>
  </w:style>
  <w:style w:type="paragraph" w:styleId="NormalWeb">
    <w:name w:val="Normal (Web)"/>
    <w:basedOn w:val="Normal"/>
    <w:uiPriority w:val="99"/>
    <w:unhideWhenUsed/>
    <w:rsid w:val="00961B41"/>
    <w:pPr>
      <w:spacing w:before="100" w:beforeAutospacing="1" w:after="100" w:afterAutospacing="1" w:line="240" w:lineRule="auto"/>
    </w:pPr>
    <w:rPr>
      <w:rFonts w:ascii="Times New Roman" w:hAnsi="Times New Roman" w:cs="Times New Roman"/>
      <w:szCs w:val="24"/>
      <w:lang w:eastAsia="en-GB"/>
    </w:rPr>
  </w:style>
  <w:style w:type="paragraph" w:styleId="Revision">
    <w:name w:val="Revision"/>
    <w:hidden/>
    <w:uiPriority w:val="71"/>
    <w:rsid w:val="0062737C"/>
    <w:rPr>
      <w:rFonts w:ascii="Arial" w:hAnsi="Arial" w:cs="Arial"/>
      <w:sz w:val="24"/>
      <w:lang w:eastAsia="en-US"/>
    </w:rPr>
  </w:style>
  <w:style w:type="table" w:styleId="TableGrid">
    <w:name w:val="Table Grid"/>
    <w:basedOn w:val="TableNormal"/>
    <w:uiPriority w:val="39"/>
    <w:rsid w:val="00D432C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F346F"/>
    <w:pPr>
      <w:spacing w:before="0" w:line="276" w:lineRule="auto"/>
      <w:ind w:left="720"/>
      <w:contextualSpacing/>
    </w:pPr>
    <w:rPr>
      <w:rFonts w:asciiTheme="minorHAnsi" w:eastAsiaTheme="minorHAnsi" w:hAnsiTheme="minorHAnsi" w:cstheme="minorBidi"/>
      <w:kern w:val="2"/>
      <w:szCs w:val="24"/>
      <w14:ligatures w14:val="standardContextual"/>
    </w:rPr>
  </w:style>
  <w:style w:type="paragraph" w:styleId="TOCHeading">
    <w:name w:val="TOC Heading"/>
    <w:basedOn w:val="Heading1"/>
    <w:next w:val="Normal"/>
    <w:uiPriority w:val="39"/>
    <w:unhideWhenUsed/>
    <w:qFormat/>
    <w:rsid w:val="009D1E20"/>
    <w:pPr>
      <w:keepLines/>
      <w:spacing w:after="0" w:line="259" w:lineRule="auto"/>
      <w:outlineLvl w:val="9"/>
    </w:pPr>
    <w:rPr>
      <w:rFonts w:asciiTheme="majorHAnsi" w:eastAsiaTheme="majorEastAsia" w:hAnsiTheme="majorHAnsi" w:cstheme="majorBidi"/>
      <w:color w:val="622573" w:themeColor="accent1" w:themeShade="BF"/>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4876">
      <w:bodyDiv w:val="1"/>
      <w:marLeft w:val="0"/>
      <w:marRight w:val="0"/>
      <w:marTop w:val="0"/>
      <w:marBottom w:val="0"/>
      <w:divBdr>
        <w:top w:val="none" w:sz="0" w:space="0" w:color="auto"/>
        <w:left w:val="none" w:sz="0" w:space="0" w:color="auto"/>
        <w:bottom w:val="none" w:sz="0" w:space="0" w:color="auto"/>
        <w:right w:val="none" w:sz="0" w:space="0" w:color="auto"/>
      </w:divBdr>
    </w:div>
    <w:div w:id="14962698">
      <w:bodyDiv w:val="1"/>
      <w:marLeft w:val="0"/>
      <w:marRight w:val="0"/>
      <w:marTop w:val="0"/>
      <w:marBottom w:val="0"/>
      <w:divBdr>
        <w:top w:val="none" w:sz="0" w:space="0" w:color="auto"/>
        <w:left w:val="none" w:sz="0" w:space="0" w:color="auto"/>
        <w:bottom w:val="none" w:sz="0" w:space="0" w:color="auto"/>
        <w:right w:val="none" w:sz="0" w:space="0" w:color="auto"/>
      </w:divBdr>
    </w:div>
    <w:div w:id="30418353">
      <w:bodyDiv w:val="1"/>
      <w:marLeft w:val="0"/>
      <w:marRight w:val="0"/>
      <w:marTop w:val="0"/>
      <w:marBottom w:val="0"/>
      <w:divBdr>
        <w:top w:val="none" w:sz="0" w:space="0" w:color="auto"/>
        <w:left w:val="none" w:sz="0" w:space="0" w:color="auto"/>
        <w:bottom w:val="none" w:sz="0" w:space="0" w:color="auto"/>
        <w:right w:val="none" w:sz="0" w:space="0" w:color="auto"/>
      </w:divBdr>
    </w:div>
    <w:div w:id="56831112">
      <w:bodyDiv w:val="1"/>
      <w:marLeft w:val="0"/>
      <w:marRight w:val="0"/>
      <w:marTop w:val="0"/>
      <w:marBottom w:val="0"/>
      <w:divBdr>
        <w:top w:val="none" w:sz="0" w:space="0" w:color="auto"/>
        <w:left w:val="none" w:sz="0" w:space="0" w:color="auto"/>
        <w:bottom w:val="none" w:sz="0" w:space="0" w:color="auto"/>
        <w:right w:val="none" w:sz="0" w:space="0" w:color="auto"/>
      </w:divBdr>
    </w:div>
    <w:div w:id="95249927">
      <w:bodyDiv w:val="1"/>
      <w:marLeft w:val="0"/>
      <w:marRight w:val="0"/>
      <w:marTop w:val="0"/>
      <w:marBottom w:val="0"/>
      <w:divBdr>
        <w:top w:val="none" w:sz="0" w:space="0" w:color="auto"/>
        <w:left w:val="none" w:sz="0" w:space="0" w:color="auto"/>
        <w:bottom w:val="none" w:sz="0" w:space="0" w:color="auto"/>
        <w:right w:val="none" w:sz="0" w:space="0" w:color="auto"/>
      </w:divBdr>
    </w:div>
    <w:div w:id="98568249">
      <w:bodyDiv w:val="1"/>
      <w:marLeft w:val="0"/>
      <w:marRight w:val="0"/>
      <w:marTop w:val="0"/>
      <w:marBottom w:val="0"/>
      <w:divBdr>
        <w:top w:val="none" w:sz="0" w:space="0" w:color="auto"/>
        <w:left w:val="none" w:sz="0" w:space="0" w:color="auto"/>
        <w:bottom w:val="none" w:sz="0" w:space="0" w:color="auto"/>
        <w:right w:val="none" w:sz="0" w:space="0" w:color="auto"/>
      </w:divBdr>
    </w:div>
    <w:div w:id="99834128">
      <w:bodyDiv w:val="1"/>
      <w:marLeft w:val="0"/>
      <w:marRight w:val="0"/>
      <w:marTop w:val="0"/>
      <w:marBottom w:val="0"/>
      <w:divBdr>
        <w:top w:val="none" w:sz="0" w:space="0" w:color="auto"/>
        <w:left w:val="none" w:sz="0" w:space="0" w:color="auto"/>
        <w:bottom w:val="none" w:sz="0" w:space="0" w:color="auto"/>
        <w:right w:val="none" w:sz="0" w:space="0" w:color="auto"/>
      </w:divBdr>
    </w:div>
    <w:div w:id="111097968">
      <w:bodyDiv w:val="1"/>
      <w:marLeft w:val="0"/>
      <w:marRight w:val="0"/>
      <w:marTop w:val="0"/>
      <w:marBottom w:val="0"/>
      <w:divBdr>
        <w:top w:val="none" w:sz="0" w:space="0" w:color="auto"/>
        <w:left w:val="none" w:sz="0" w:space="0" w:color="auto"/>
        <w:bottom w:val="none" w:sz="0" w:space="0" w:color="auto"/>
        <w:right w:val="none" w:sz="0" w:space="0" w:color="auto"/>
      </w:divBdr>
    </w:div>
    <w:div w:id="117572986">
      <w:bodyDiv w:val="1"/>
      <w:marLeft w:val="0"/>
      <w:marRight w:val="0"/>
      <w:marTop w:val="0"/>
      <w:marBottom w:val="0"/>
      <w:divBdr>
        <w:top w:val="none" w:sz="0" w:space="0" w:color="auto"/>
        <w:left w:val="none" w:sz="0" w:space="0" w:color="auto"/>
        <w:bottom w:val="none" w:sz="0" w:space="0" w:color="auto"/>
        <w:right w:val="none" w:sz="0" w:space="0" w:color="auto"/>
      </w:divBdr>
    </w:div>
    <w:div w:id="139269420">
      <w:bodyDiv w:val="1"/>
      <w:marLeft w:val="0"/>
      <w:marRight w:val="0"/>
      <w:marTop w:val="0"/>
      <w:marBottom w:val="0"/>
      <w:divBdr>
        <w:top w:val="none" w:sz="0" w:space="0" w:color="auto"/>
        <w:left w:val="none" w:sz="0" w:space="0" w:color="auto"/>
        <w:bottom w:val="none" w:sz="0" w:space="0" w:color="auto"/>
        <w:right w:val="none" w:sz="0" w:space="0" w:color="auto"/>
      </w:divBdr>
    </w:div>
    <w:div w:id="147866655">
      <w:bodyDiv w:val="1"/>
      <w:marLeft w:val="0"/>
      <w:marRight w:val="0"/>
      <w:marTop w:val="0"/>
      <w:marBottom w:val="0"/>
      <w:divBdr>
        <w:top w:val="none" w:sz="0" w:space="0" w:color="auto"/>
        <w:left w:val="none" w:sz="0" w:space="0" w:color="auto"/>
        <w:bottom w:val="none" w:sz="0" w:space="0" w:color="auto"/>
        <w:right w:val="none" w:sz="0" w:space="0" w:color="auto"/>
      </w:divBdr>
    </w:div>
    <w:div w:id="154032325">
      <w:bodyDiv w:val="1"/>
      <w:marLeft w:val="0"/>
      <w:marRight w:val="0"/>
      <w:marTop w:val="0"/>
      <w:marBottom w:val="0"/>
      <w:divBdr>
        <w:top w:val="none" w:sz="0" w:space="0" w:color="auto"/>
        <w:left w:val="none" w:sz="0" w:space="0" w:color="auto"/>
        <w:bottom w:val="none" w:sz="0" w:space="0" w:color="auto"/>
        <w:right w:val="none" w:sz="0" w:space="0" w:color="auto"/>
      </w:divBdr>
    </w:div>
    <w:div w:id="159079975">
      <w:bodyDiv w:val="1"/>
      <w:marLeft w:val="0"/>
      <w:marRight w:val="0"/>
      <w:marTop w:val="0"/>
      <w:marBottom w:val="0"/>
      <w:divBdr>
        <w:top w:val="none" w:sz="0" w:space="0" w:color="auto"/>
        <w:left w:val="none" w:sz="0" w:space="0" w:color="auto"/>
        <w:bottom w:val="none" w:sz="0" w:space="0" w:color="auto"/>
        <w:right w:val="none" w:sz="0" w:space="0" w:color="auto"/>
      </w:divBdr>
    </w:div>
    <w:div w:id="169611356">
      <w:bodyDiv w:val="1"/>
      <w:marLeft w:val="0"/>
      <w:marRight w:val="0"/>
      <w:marTop w:val="0"/>
      <w:marBottom w:val="0"/>
      <w:divBdr>
        <w:top w:val="none" w:sz="0" w:space="0" w:color="auto"/>
        <w:left w:val="none" w:sz="0" w:space="0" w:color="auto"/>
        <w:bottom w:val="none" w:sz="0" w:space="0" w:color="auto"/>
        <w:right w:val="none" w:sz="0" w:space="0" w:color="auto"/>
      </w:divBdr>
    </w:div>
    <w:div w:id="173881120">
      <w:bodyDiv w:val="1"/>
      <w:marLeft w:val="0"/>
      <w:marRight w:val="0"/>
      <w:marTop w:val="0"/>
      <w:marBottom w:val="0"/>
      <w:divBdr>
        <w:top w:val="none" w:sz="0" w:space="0" w:color="auto"/>
        <w:left w:val="none" w:sz="0" w:space="0" w:color="auto"/>
        <w:bottom w:val="none" w:sz="0" w:space="0" w:color="auto"/>
        <w:right w:val="none" w:sz="0" w:space="0" w:color="auto"/>
      </w:divBdr>
    </w:div>
    <w:div w:id="181866303">
      <w:bodyDiv w:val="1"/>
      <w:marLeft w:val="0"/>
      <w:marRight w:val="0"/>
      <w:marTop w:val="0"/>
      <w:marBottom w:val="0"/>
      <w:divBdr>
        <w:top w:val="none" w:sz="0" w:space="0" w:color="auto"/>
        <w:left w:val="none" w:sz="0" w:space="0" w:color="auto"/>
        <w:bottom w:val="none" w:sz="0" w:space="0" w:color="auto"/>
        <w:right w:val="none" w:sz="0" w:space="0" w:color="auto"/>
      </w:divBdr>
    </w:div>
    <w:div w:id="203953323">
      <w:bodyDiv w:val="1"/>
      <w:marLeft w:val="0"/>
      <w:marRight w:val="0"/>
      <w:marTop w:val="0"/>
      <w:marBottom w:val="0"/>
      <w:divBdr>
        <w:top w:val="none" w:sz="0" w:space="0" w:color="auto"/>
        <w:left w:val="none" w:sz="0" w:space="0" w:color="auto"/>
        <w:bottom w:val="none" w:sz="0" w:space="0" w:color="auto"/>
        <w:right w:val="none" w:sz="0" w:space="0" w:color="auto"/>
      </w:divBdr>
    </w:div>
    <w:div w:id="237324586">
      <w:bodyDiv w:val="1"/>
      <w:marLeft w:val="0"/>
      <w:marRight w:val="0"/>
      <w:marTop w:val="0"/>
      <w:marBottom w:val="0"/>
      <w:divBdr>
        <w:top w:val="none" w:sz="0" w:space="0" w:color="auto"/>
        <w:left w:val="none" w:sz="0" w:space="0" w:color="auto"/>
        <w:bottom w:val="none" w:sz="0" w:space="0" w:color="auto"/>
        <w:right w:val="none" w:sz="0" w:space="0" w:color="auto"/>
      </w:divBdr>
    </w:div>
    <w:div w:id="247932172">
      <w:bodyDiv w:val="1"/>
      <w:marLeft w:val="0"/>
      <w:marRight w:val="0"/>
      <w:marTop w:val="0"/>
      <w:marBottom w:val="0"/>
      <w:divBdr>
        <w:top w:val="none" w:sz="0" w:space="0" w:color="auto"/>
        <w:left w:val="none" w:sz="0" w:space="0" w:color="auto"/>
        <w:bottom w:val="none" w:sz="0" w:space="0" w:color="auto"/>
        <w:right w:val="none" w:sz="0" w:space="0" w:color="auto"/>
      </w:divBdr>
    </w:div>
    <w:div w:id="252512905">
      <w:bodyDiv w:val="1"/>
      <w:marLeft w:val="0"/>
      <w:marRight w:val="0"/>
      <w:marTop w:val="0"/>
      <w:marBottom w:val="0"/>
      <w:divBdr>
        <w:top w:val="none" w:sz="0" w:space="0" w:color="auto"/>
        <w:left w:val="none" w:sz="0" w:space="0" w:color="auto"/>
        <w:bottom w:val="none" w:sz="0" w:space="0" w:color="auto"/>
        <w:right w:val="none" w:sz="0" w:space="0" w:color="auto"/>
      </w:divBdr>
    </w:div>
    <w:div w:id="258297560">
      <w:bodyDiv w:val="1"/>
      <w:marLeft w:val="0"/>
      <w:marRight w:val="0"/>
      <w:marTop w:val="0"/>
      <w:marBottom w:val="0"/>
      <w:divBdr>
        <w:top w:val="none" w:sz="0" w:space="0" w:color="auto"/>
        <w:left w:val="none" w:sz="0" w:space="0" w:color="auto"/>
        <w:bottom w:val="none" w:sz="0" w:space="0" w:color="auto"/>
        <w:right w:val="none" w:sz="0" w:space="0" w:color="auto"/>
      </w:divBdr>
      <w:divsChild>
        <w:div w:id="325208545">
          <w:marLeft w:val="274"/>
          <w:marRight w:val="0"/>
          <w:marTop w:val="0"/>
          <w:marBottom w:val="0"/>
          <w:divBdr>
            <w:top w:val="none" w:sz="0" w:space="0" w:color="auto"/>
            <w:left w:val="none" w:sz="0" w:space="0" w:color="auto"/>
            <w:bottom w:val="none" w:sz="0" w:space="0" w:color="auto"/>
            <w:right w:val="none" w:sz="0" w:space="0" w:color="auto"/>
          </w:divBdr>
        </w:div>
        <w:div w:id="608050699">
          <w:marLeft w:val="274"/>
          <w:marRight w:val="0"/>
          <w:marTop w:val="0"/>
          <w:marBottom w:val="0"/>
          <w:divBdr>
            <w:top w:val="none" w:sz="0" w:space="0" w:color="auto"/>
            <w:left w:val="none" w:sz="0" w:space="0" w:color="auto"/>
            <w:bottom w:val="none" w:sz="0" w:space="0" w:color="auto"/>
            <w:right w:val="none" w:sz="0" w:space="0" w:color="auto"/>
          </w:divBdr>
        </w:div>
      </w:divsChild>
    </w:div>
    <w:div w:id="285937595">
      <w:bodyDiv w:val="1"/>
      <w:marLeft w:val="0"/>
      <w:marRight w:val="0"/>
      <w:marTop w:val="0"/>
      <w:marBottom w:val="0"/>
      <w:divBdr>
        <w:top w:val="none" w:sz="0" w:space="0" w:color="auto"/>
        <w:left w:val="none" w:sz="0" w:space="0" w:color="auto"/>
        <w:bottom w:val="none" w:sz="0" w:space="0" w:color="auto"/>
        <w:right w:val="none" w:sz="0" w:space="0" w:color="auto"/>
      </w:divBdr>
    </w:div>
    <w:div w:id="287056066">
      <w:bodyDiv w:val="1"/>
      <w:marLeft w:val="0"/>
      <w:marRight w:val="0"/>
      <w:marTop w:val="0"/>
      <w:marBottom w:val="0"/>
      <w:divBdr>
        <w:top w:val="none" w:sz="0" w:space="0" w:color="auto"/>
        <w:left w:val="none" w:sz="0" w:space="0" w:color="auto"/>
        <w:bottom w:val="none" w:sz="0" w:space="0" w:color="auto"/>
        <w:right w:val="none" w:sz="0" w:space="0" w:color="auto"/>
      </w:divBdr>
    </w:div>
    <w:div w:id="321782912">
      <w:bodyDiv w:val="1"/>
      <w:marLeft w:val="0"/>
      <w:marRight w:val="0"/>
      <w:marTop w:val="0"/>
      <w:marBottom w:val="0"/>
      <w:divBdr>
        <w:top w:val="none" w:sz="0" w:space="0" w:color="auto"/>
        <w:left w:val="none" w:sz="0" w:space="0" w:color="auto"/>
        <w:bottom w:val="none" w:sz="0" w:space="0" w:color="auto"/>
        <w:right w:val="none" w:sz="0" w:space="0" w:color="auto"/>
      </w:divBdr>
    </w:div>
    <w:div w:id="362874733">
      <w:bodyDiv w:val="1"/>
      <w:marLeft w:val="0"/>
      <w:marRight w:val="0"/>
      <w:marTop w:val="0"/>
      <w:marBottom w:val="0"/>
      <w:divBdr>
        <w:top w:val="none" w:sz="0" w:space="0" w:color="auto"/>
        <w:left w:val="none" w:sz="0" w:space="0" w:color="auto"/>
        <w:bottom w:val="none" w:sz="0" w:space="0" w:color="auto"/>
        <w:right w:val="none" w:sz="0" w:space="0" w:color="auto"/>
      </w:divBdr>
    </w:div>
    <w:div w:id="382683954">
      <w:bodyDiv w:val="1"/>
      <w:marLeft w:val="0"/>
      <w:marRight w:val="0"/>
      <w:marTop w:val="0"/>
      <w:marBottom w:val="0"/>
      <w:divBdr>
        <w:top w:val="none" w:sz="0" w:space="0" w:color="auto"/>
        <w:left w:val="none" w:sz="0" w:space="0" w:color="auto"/>
        <w:bottom w:val="none" w:sz="0" w:space="0" w:color="auto"/>
        <w:right w:val="none" w:sz="0" w:space="0" w:color="auto"/>
      </w:divBdr>
    </w:div>
    <w:div w:id="408236192">
      <w:bodyDiv w:val="1"/>
      <w:marLeft w:val="0"/>
      <w:marRight w:val="0"/>
      <w:marTop w:val="0"/>
      <w:marBottom w:val="0"/>
      <w:divBdr>
        <w:top w:val="none" w:sz="0" w:space="0" w:color="auto"/>
        <w:left w:val="none" w:sz="0" w:space="0" w:color="auto"/>
        <w:bottom w:val="none" w:sz="0" w:space="0" w:color="auto"/>
        <w:right w:val="none" w:sz="0" w:space="0" w:color="auto"/>
      </w:divBdr>
    </w:div>
    <w:div w:id="443696994">
      <w:bodyDiv w:val="1"/>
      <w:marLeft w:val="0"/>
      <w:marRight w:val="0"/>
      <w:marTop w:val="0"/>
      <w:marBottom w:val="0"/>
      <w:divBdr>
        <w:top w:val="none" w:sz="0" w:space="0" w:color="auto"/>
        <w:left w:val="none" w:sz="0" w:space="0" w:color="auto"/>
        <w:bottom w:val="none" w:sz="0" w:space="0" w:color="auto"/>
        <w:right w:val="none" w:sz="0" w:space="0" w:color="auto"/>
      </w:divBdr>
    </w:div>
    <w:div w:id="470172516">
      <w:bodyDiv w:val="1"/>
      <w:marLeft w:val="0"/>
      <w:marRight w:val="0"/>
      <w:marTop w:val="0"/>
      <w:marBottom w:val="0"/>
      <w:divBdr>
        <w:top w:val="none" w:sz="0" w:space="0" w:color="auto"/>
        <w:left w:val="none" w:sz="0" w:space="0" w:color="auto"/>
        <w:bottom w:val="none" w:sz="0" w:space="0" w:color="auto"/>
        <w:right w:val="none" w:sz="0" w:space="0" w:color="auto"/>
      </w:divBdr>
    </w:div>
    <w:div w:id="481507822">
      <w:bodyDiv w:val="1"/>
      <w:marLeft w:val="0"/>
      <w:marRight w:val="0"/>
      <w:marTop w:val="0"/>
      <w:marBottom w:val="0"/>
      <w:divBdr>
        <w:top w:val="none" w:sz="0" w:space="0" w:color="auto"/>
        <w:left w:val="none" w:sz="0" w:space="0" w:color="auto"/>
        <w:bottom w:val="none" w:sz="0" w:space="0" w:color="auto"/>
        <w:right w:val="none" w:sz="0" w:space="0" w:color="auto"/>
      </w:divBdr>
    </w:div>
    <w:div w:id="522666942">
      <w:bodyDiv w:val="1"/>
      <w:marLeft w:val="0"/>
      <w:marRight w:val="0"/>
      <w:marTop w:val="0"/>
      <w:marBottom w:val="0"/>
      <w:divBdr>
        <w:top w:val="none" w:sz="0" w:space="0" w:color="auto"/>
        <w:left w:val="none" w:sz="0" w:space="0" w:color="auto"/>
        <w:bottom w:val="none" w:sz="0" w:space="0" w:color="auto"/>
        <w:right w:val="none" w:sz="0" w:space="0" w:color="auto"/>
      </w:divBdr>
    </w:div>
    <w:div w:id="527908787">
      <w:bodyDiv w:val="1"/>
      <w:marLeft w:val="0"/>
      <w:marRight w:val="0"/>
      <w:marTop w:val="0"/>
      <w:marBottom w:val="0"/>
      <w:divBdr>
        <w:top w:val="none" w:sz="0" w:space="0" w:color="auto"/>
        <w:left w:val="none" w:sz="0" w:space="0" w:color="auto"/>
        <w:bottom w:val="none" w:sz="0" w:space="0" w:color="auto"/>
        <w:right w:val="none" w:sz="0" w:space="0" w:color="auto"/>
      </w:divBdr>
    </w:div>
    <w:div w:id="531111656">
      <w:bodyDiv w:val="1"/>
      <w:marLeft w:val="0"/>
      <w:marRight w:val="0"/>
      <w:marTop w:val="0"/>
      <w:marBottom w:val="0"/>
      <w:divBdr>
        <w:top w:val="none" w:sz="0" w:space="0" w:color="auto"/>
        <w:left w:val="none" w:sz="0" w:space="0" w:color="auto"/>
        <w:bottom w:val="none" w:sz="0" w:space="0" w:color="auto"/>
        <w:right w:val="none" w:sz="0" w:space="0" w:color="auto"/>
      </w:divBdr>
    </w:div>
    <w:div w:id="550849334">
      <w:bodyDiv w:val="1"/>
      <w:marLeft w:val="0"/>
      <w:marRight w:val="0"/>
      <w:marTop w:val="0"/>
      <w:marBottom w:val="0"/>
      <w:divBdr>
        <w:top w:val="none" w:sz="0" w:space="0" w:color="auto"/>
        <w:left w:val="none" w:sz="0" w:space="0" w:color="auto"/>
        <w:bottom w:val="none" w:sz="0" w:space="0" w:color="auto"/>
        <w:right w:val="none" w:sz="0" w:space="0" w:color="auto"/>
      </w:divBdr>
    </w:div>
    <w:div w:id="556747853">
      <w:bodyDiv w:val="1"/>
      <w:marLeft w:val="0"/>
      <w:marRight w:val="0"/>
      <w:marTop w:val="0"/>
      <w:marBottom w:val="0"/>
      <w:divBdr>
        <w:top w:val="none" w:sz="0" w:space="0" w:color="auto"/>
        <w:left w:val="none" w:sz="0" w:space="0" w:color="auto"/>
        <w:bottom w:val="none" w:sz="0" w:space="0" w:color="auto"/>
        <w:right w:val="none" w:sz="0" w:space="0" w:color="auto"/>
      </w:divBdr>
    </w:div>
    <w:div w:id="563569725">
      <w:bodyDiv w:val="1"/>
      <w:marLeft w:val="0"/>
      <w:marRight w:val="0"/>
      <w:marTop w:val="0"/>
      <w:marBottom w:val="0"/>
      <w:divBdr>
        <w:top w:val="none" w:sz="0" w:space="0" w:color="auto"/>
        <w:left w:val="none" w:sz="0" w:space="0" w:color="auto"/>
        <w:bottom w:val="none" w:sz="0" w:space="0" w:color="auto"/>
        <w:right w:val="none" w:sz="0" w:space="0" w:color="auto"/>
      </w:divBdr>
      <w:divsChild>
        <w:div w:id="743262256">
          <w:marLeft w:val="0"/>
          <w:marRight w:val="0"/>
          <w:marTop w:val="0"/>
          <w:marBottom w:val="0"/>
          <w:divBdr>
            <w:top w:val="none" w:sz="0" w:space="0" w:color="auto"/>
            <w:left w:val="none" w:sz="0" w:space="0" w:color="auto"/>
            <w:bottom w:val="none" w:sz="0" w:space="0" w:color="auto"/>
            <w:right w:val="none" w:sz="0" w:space="0" w:color="auto"/>
          </w:divBdr>
          <w:divsChild>
            <w:div w:id="582185830">
              <w:marLeft w:val="0"/>
              <w:marRight w:val="0"/>
              <w:marTop w:val="0"/>
              <w:marBottom w:val="0"/>
              <w:divBdr>
                <w:top w:val="none" w:sz="0" w:space="0" w:color="auto"/>
                <w:left w:val="none" w:sz="0" w:space="0" w:color="auto"/>
                <w:bottom w:val="none" w:sz="0" w:space="0" w:color="auto"/>
                <w:right w:val="none" w:sz="0" w:space="0" w:color="auto"/>
              </w:divBdr>
              <w:divsChild>
                <w:div w:id="1755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46171">
          <w:marLeft w:val="0"/>
          <w:marRight w:val="0"/>
          <w:marTop w:val="0"/>
          <w:marBottom w:val="0"/>
          <w:divBdr>
            <w:top w:val="none" w:sz="0" w:space="0" w:color="auto"/>
            <w:left w:val="none" w:sz="0" w:space="0" w:color="auto"/>
            <w:bottom w:val="none" w:sz="0" w:space="0" w:color="auto"/>
            <w:right w:val="none" w:sz="0" w:space="0" w:color="auto"/>
          </w:divBdr>
          <w:divsChild>
            <w:div w:id="927081153">
              <w:marLeft w:val="0"/>
              <w:marRight w:val="0"/>
              <w:marTop w:val="0"/>
              <w:marBottom w:val="0"/>
              <w:divBdr>
                <w:top w:val="none" w:sz="0" w:space="0" w:color="auto"/>
                <w:left w:val="none" w:sz="0" w:space="0" w:color="auto"/>
                <w:bottom w:val="none" w:sz="0" w:space="0" w:color="auto"/>
                <w:right w:val="none" w:sz="0" w:space="0" w:color="auto"/>
              </w:divBdr>
              <w:divsChild>
                <w:div w:id="2000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3269">
          <w:marLeft w:val="0"/>
          <w:marRight w:val="0"/>
          <w:marTop w:val="0"/>
          <w:marBottom w:val="0"/>
          <w:divBdr>
            <w:top w:val="none" w:sz="0" w:space="0" w:color="auto"/>
            <w:left w:val="none" w:sz="0" w:space="0" w:color="auto"/>
            <w:bottom w:val="none" w:sz="0" w:space="0" w:color="auto"/>
            <w:right w:val="none" w:sz="0" w:space="0" w:color="auto"/>
          </w:divBdr>
          <w:divsChild>
            <w:div w:id="678001578">
              <w:marLeft w:val="0"/>
              <w:marRight w:val="0"/>
              <w:marTop w:val="0"/>
              <w:marBottom w:val="0"/>
              <w:divBdr>
                <w:top w:val="none" w:sz="0" w:space="0" w:color="auto"/>
                <w:left w:val="none" w:sz="0" w:space="0" w:color="auto"/>
                <w:bottom w:val="none" w:sz="0" w:space="0" w:color="auto"/>
                <w:right w:val="none" w:sz="0" w:space="0" w:color="auto"/>
              </w:divBdr>
              <w:divsChild>
                <w:div w:id="416484520">
                  <w:marLeft w:val="0"/>
                  <w:marRight w:val="0"/>
                  <w:marTop w:val="0"/>
                  <w:marBottom w:val="0"/>
                  <w:divBdr>
                    <w:top w:val="none" w:sz="0" w:space="0" w:color="auto"/>
                    <w:left w:val="none" w:sz="0" w:space="0" w:color="auto"/>
                    <w:bottom w:val="none" w:sz="0" w:space="0" w:color="auto"/>
                    <w:right w:val="none" w:sz="0" w:space="0" w:color="auto"/>
                  </w:divBdr>
                </w:div>
                <w:div w:id="318465115">
                  <w:marLeft w:val="0"/>
                  <w:marRight w:val="0"/>
                  <w:marTop w:val="0"/>
                  <w:marBottom w:val="0"/>
                  <w:divBdr>
                    <w:top w:val="none" w:sz="0" w:space="0" w:color="auto"/>
                    <w:left w:val="none" w:sz="0" w:space="0" w:color="auto"/>
                    <w:bottom w:val="none" w:sz="0" w:space="0" w:color="auto"/>
                    <w:right w:val="none" w:sz="0" w:space="0" w:color="auto"/>
                  </w:divBdr>
                </w:div>
                <w:div w:id="6160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1842">
          <w:marLeft w:val="0"/>
          <w:marRight w:val="0"/>
          <w:marTop w:val="0"/>
          <w:marBottom w:val="0"/>
          <w:divBdr>
            <w:top w:val="none" w:sz="0" w:space="0" w:color="auto"/>
            <w:left w:val="none" w:sz="0" w:space="0" w:color="auto"/>
            <w:bottom w:val="none" w:sz="0" w:space="0" w:color="auto"/>
            <w:right w:val="none" w:sz="0" w:space="0" w:color="auto"/>
          </w:divBdr>
          <w:divsChild>
            <w:div w:id="1401362173">
              <w:marLeft w:val="0"/>
              <w:marRight w:val="0"/>
              <w:marTop w:val="0"/>
              <w:marBottom w:val="0"/>
              <w:divBdr>
                <w:top w:val="none" w:sz="0" w:space="0" w:color="auto"/>
                <w:left w:val="none" w:sz="0" w:space="0" w:color="auto"/>
                <w:bottom w:val="none" w:sz="0" w:space="0" w:color="auto"/>
                <w:right w:val="none" w:sz="0" w:space="0" w:color="auto"/>
              </w:divBdr>
              <w:divsChild>
                <w:div w:id="16724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27945">
          <w:marLeft w:val="0"/>
          <w:marRight w:val="0"/>
          <w:marTop w:val="0"/>
          <w:marBottom w:val="0"/>
          <w:divBdr>
            <w:top w:val="none" w:sz="0" w:space="0" w:color="auto"/>
            <w:left w:val="none" w:sz="0" w:space="0" w:color="auto"/>
            <w:bottom w:val="none" w:sz="0" w:space="0" w:color="auto"/>
            <w:right w:val="none" w:sz="0" w:space="0" w:color="auto"/>
          </w:divBdr>
          <w:divsChild>
            <w:div w:id="742265716">
              <w:marLeft w:val="0"/>
              <w:marRight w:val="0"/>
              <w:marTop w:val="0"/>
              <w:marBottom w:val="0"/>
              <w:divBdr>
                <w:top w:val="none" w:sz="0" w:space="0" w:color="auto"/>
                <w:left w:val="none" w:sz="0" w:space="0" w:color="auto"/>
                <w:bottom w:val="none" w:sz="0" w:space="0" w:color="auto"/>
                <w:right w:val="none" w:sz="0" w:space="0" w:color="auto"/>
              </w:divBdr>
              <w:divsChild>
                <w:div w:id="20925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94640">
          <w:marLeft w:val="0"/>
          <w:marRight w:val="0"/>
          <w:marTop w:val="0"/>
          <w:marBottom w:val="0"/>
          <w:divBdr>
            <w:top w:val="none" w:sz="0" w:space="0" w:color="auto"/>
            <w:left w:val="none" w:sz="0" w:space="0" w:color="auto"/>
            <w:bottom w:val="none" w:sz="0" w:space="0" w:color="auto"/>
            <w:right w:val="none" w:sz="0" w:space="0" w:color="auto"/>
          </w:divBdr>
          <w:divsChild>
            <w:div w:id="44986615">
              <w:marLeft w:val="0"/>
              <w:marRight w:val="0"/>
              <w:marTop w:val="0"/>
              <w:marBottom w:val="0"/>
              <w:divBdr>
                <w:top w:val="none" w:sz="0" w:space="0" w:color="auto"/>
                <w:left w:val="none" w:sz="0" w:space="0" w:color="auto"/>
                <w:bottom w:val="none" w:sz="0" w:space="0" w:color="auto"/>
                <w:right w:val="none" w:sz="0" w:space="0" w:color="auto"/>
              </w:divBdr>
              <w:divsChild>
                <w:div w:id="214068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7045">
          <w:marLeft w:val="0"/>
          <w:marRight w:val="0"/>
          <w:marTop w:val="0"/>
          <w:marBottom w:val="0"/>
          <w:divBdr>
            <w:top w:val="none" w:sz="0" w:space="0" w:color="auto"/>
            <w:left w:val="none" w:sz="0" w:space="0" w:color="auto"/>
            <w:bottom w:val="none" w:sz="0" w:space="0" w:color="auto"/>
            <w:right w:val="none" w:sz="0" w:space="0" w:color="auto"/>
          </w:divBdr>
          <w:divsChild>
            <w:div w:id="609821248">
              <w:marLeft w:val="0"/>
              <w:marRight w:val="0"/>
              <w:marTop w:val="0"/>
              <w:marBottom w:val="0"/>
              <w:divBdr>
                <w:top w:val="none" w:sz="0" w:space="0" w:color="auto"/>
                <w:left w:val="none" w:sz="0" w:space="0" w:color="auto"/>
                <w:bottom w:val="none" w:sz="0" w:space="0" w:color="auto"/>
                <w:right w:val="none" w:sz="0" w:space="0" w:color="auto"/>
              </w:divBdr>
              <w:divsChild>
                <w:div w:id="21345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66213">
          <w:marLeft w:val="0"/>
          <w:marRight w:val="0"/>
          <w:marTop w:val="0"/>
          <w:marBottom w:val="0"/>
          <w:divBdr>
            <w:top w:val="none" w:sz="0" w:space="0" w:color="auto"/>
            <w:left w:val="none" w:sz="0" w:space="0" w:color="auto"/>
            <w:bottom w:val="none" w:sz="0" w:space="0" w:color="auto"/>
            <w:right w:val="none" w:sz="0" w:space="0" w:color="auto"/>
          </w:divBdr>
          <w:divsChild>
            <w:div w:id="72438861">
              <w:marLeft w:val="0"/>
              <w:marRight w:val="0"/>
              <w:marTop w:val="0"/>
              <w:marBottom w:val="0"/>
              <w:divBdr>
                <w:top w:val="none" w:sz="0" w:space="0" w:color="auto"/>
                <w:left w:val="none" w:sz="0" w:space="0" w:color="auto"/>
                <w:bottom w:val="none" w:sz="0" w:space="0" w:color="auto"/>
                <w:right w:val="none" w:sz="0" w:space="0" w:color="auto"/>
              </w:divBdr>
              <w:divsChild>
                <w:div w:id="1463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36666">
          <w:marLeft w:val="0"/>
          <w:marRight w:val="0"/>
          <w:marTop w:val="0"/>
          <w:marBottom w:val="0"/>
          <w:divBdr>
            <w:top w:val="none" w:sz="0" w:space="0" w:color="auto"/>
            <w:left w:val="none" w:sz="0" w:space="0" w:color="auto"/>
            <w:bottom w:val="none" w:sz="0" w:space="0" w:color="auto"/>
            <w:right w:val="none" w:sz="0" w:space="0" w:color="auto"/>
          </w:divBdr>
          <w:divsChild>
            <w:div w:id="1071729862">
              <w:marLeft w:val="0"/>
              <w:marRight w:val="0"/>
              <w:marTop w:val="0"/>
              <w:marBottom w:val="0"/>
              <w:divBdr>
                <w:top w:val="none" w:sz="0" w:space="0" w:color="auto"/>
                <w:left w:val="none" w:sz="0" w:space="0" w:color="auto"/>
                <w:bottom w:val="none" w:sz="0" w:space="0" w:color="auto"/>
                <w:right w:val="none" w:sz="0" w:space="0" w:color="auto"/>
              </w:divBdr>
              <w:divsChild>
                <w:div w:id="10609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4699">
          <w:marLeft w:val="0"/>
          <w:marRight w:val="0"/>
          <w:marTop w:val="0"/>
          <w:marBottom w:val="0"/>
          <w:divBdr>
            <w:top w:val="none" w:sz="0" w:space="0" w:color="auto"/>
            <w:left w:val="none" w:sz="0" w:space="0" w:color="auto"/>
            <w:bottom w:val="none" w:sz="0" w:space="0" w:color="auto"/>
            <w:right w:val="none" w:sz="0" w:space="0" w:color="auto"/>
          </w:divBdr>
          <w:divsChild>
            <w:div w:id="1344553881">
              <w:marLeft w:val="0"/>
              <w:marRight w:val="0"/>
              <w:marTop w:val="0"/>
              <w:marBottom w:val="0"/>
              <w:divBdr>
                <w:top w:val="none" w:sz="0" w:space="0" w:color="auto"/>
                <w:left w:val="none" w:sz="0" w:space="0" w:color="auto"/>
                <w:bottom w:val="none" w:sz="0" w:space="0" w:color="auto"/>
                <w:right w:val="none" w:sz="0" w:space="0" w:color="auto"/>
              </w:divBdr>
              <w:divsChild>
                <w:div w:id="857501394">
                  <w:marLeft w:val="0"/>
                  <w:marRight w:val="0"/>
                  <w:marTop w:val="0"/>
                  <w:marBottom w:val="0"/>
                  <w:divBdr>
                    <w:top w:val="none" w:sz="0" w:space="0" w:color="auto"/>
                    <w:left w:val="none" w:sz="0" w:space="0" w:color="auto"/>
                    <w:bottom w:val="none" w:sz="0" w:space="0" w:color="auto"/>
                    <w:right w:val="none" w:sz="0" w:space="0" w:color="auto"/>
                  </w:divBdr>
                </w:div>
                <w:div w:id="418647604">
                  <w:marLeft w:val="0"/>
                  <w:marRight w:val="0"/>
                  <w:marTop w:val="0"/>
                  <w:marBottom w:val="0"/>
                  <w:divBdr>
                    <w:top w:val="none" w:sz="0" w:space="0" w:color="auto"/>
                    <w:left w:val="none" w:sz="0" w:space="0" w:color="auto"/>
                    <w:bottom w:val="none" w:sz="0" w:space="0" w:color="auto"/>
                    <w:right w:val="none" w:sz="0" w:space="0" w:color="auto"/>
                  </w:divBdr>
                </w:div>
                <w:div w:id="20938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2">
      <w:bodyDiv w:val="1"/>
      <w:marLeft w:val="0"/>
      <w:marRight w:val="0"/>
      <w:marTop w:val="0"/>
      <w:marBottom w:val="0"/>
      <w:divBdr>
        <w:top w:val="none" w:sz="0" w:space="0" w:color="auto"/>
        <w:left w:val="none" w:sz="0" w:space="0" w:color="auto"/>
        <w:bottom w:val="none" w:sz="0" w:space="0" w:color="auto"/>
        <w:right w:val="none" w:sz="0" w:space="0" w:color="auto"/>
      </w:divBdr>
    </w:div>
    <w:div w:id="594048789">
      <w:bodyDiv w:val="1"/>
      <w:marLeft w:val="0"/>
      <w:marRight w:val="0"/>
      <w:marTop w:val="0"/>
      <w:marBottom w:val="0"/>
      <w:divBdr>
        <w:top w:val="none" w:sz="0" w:space="0" w:color="auto"/>
        <w:left w:val="none" w:sz="0" w:space="0" w:color="auto"/>
        <w:bottom w:val="none" w:sz="0" w:space="0" w:color="auto"/>
        <w:right w:val="none" w:sz="0" w:space="0" w:color="auto"/>
      </w:divBdr>
    </w:div>
    <w:div w:id="608395824">
      <w:bodyDiv w:val="1"/>
      <w:marLeft w:val="0"/>
      <w:marRight w:val="0"/>
      <w:marTop w:val="0"/>
      <w:marBottom w:val="0"/>
      <w:divBdr>
        <w:top w:val="none" w:sz="0" w:space="0" w:color="auto"/>
        <w:left w:val="none" w:sz="0" w:space="0" w:color="auto"/>
        <w:bottom w:val="none" w:sz="0" w:space="0" w:color="auto"/>
        <w:right w:val="none" w:sz="0" w:space="0" w:color="auto"/>
      </w:divBdr>
    </w:div>
    <w:div w:id="617682355">
      <w:bodyDiv w:val="1"/>
      <w:marLeft w:val="0"/>
      <w:marRight w:val="0"/>
      <w:marTop w:val="0"/>
      <w:marBottom w:val="0"/>
      <w:divBdr>
        <w:top w:val="none" w:sz="0" w:space="0" w:color="auto"/>
        <w:left w:val="none" w:sz="0" w:space="0" w:color="auto"/>
        <w:bottom w:val="none" w:sz="0" w:space="0" w:color="auto"/>
        <w:right w:val="none" w:sz="0" w:space="0" w:color="auto"/>
      </w:divBdr>
    </w:div>
    <w:div w:id="625821048">
      <w:bodyDiv w:val="1"/>
      <w:marLeft w:val="0"/>
      <w:marRight w:val="0"/>
      <w:marTop w:val="0"/>
      <w:marBottom w:val="0"/>
      <w:divBdr>
        <w:top w:val="none" w:sz="0" w:space="0" w:color="auto"/>
        <w:left w:val="none" w:sz="0" w:space="0" w:color="auto"/>
        <w:bottom w:val="none" w:sz="0" w:space="0" w:color="auto"/>
        <w:right w:val="none" w:sz="0" w:space="0" w:color="auto"/>
      </w:divBdr>
    </w:div>
    <w:div w:id="645360236">
      <w:bodyDiv w:val="1"/>
      <w:marLeft w:val="0"/>
      <w:marRight w:val="0"/>
      <w:marTop w:val="0"/>
      <w:marBottom w:val="0"/>
      <w:divBdr>
        <w:top w:val="none" w:sz="0" w:space="0" w:color="auto"/>
        <w:left w:val="none" w:sz="0" w:space="0" w:color="auto"/>
        <w:bottom w:val="none" w:sz="0" w:space="0" w:color="auto"/>
        <w:right w:val="none" w:sz="0" w:space="0" w:color="auto"/>
      </w:divBdr>
    </w:div>
    <w:div w:id="653221762">
      <w:bodyDiv w:val="1"/>
      <w:marLeft w:val="0"/>
      <w:marRight w:val="0"/>
      <w:marTop w:val="0"/>
      <w:marBottom w:val="0"/>
      <w:divBdr>
        <w:top w:val="none" w:sz="0" w:space="0" w:color="auto"/>
        <w:left w:val="none" w:sz="0" w:space="0" w:color="auto"/>
        <w:bottom w:val="none" w:sz="0" w:space="0" w:color="auto"/>
        <w:right w:val="none" w:sz="0" w:space="0" w:color="auto"/>
      </w:divBdr>
    </w:div>
    <w:div w:id="654262579">
      <w:bodyDiv w:val="1"/>
      <w:marLeft w:val="0"/>
      <w:marRight w:val="0"/>
      <w:marTop w:val="0"/>
      <w:marBottom w:val="0"/>
      <w:divBdr>
        <w:top w:val="none" w:sz="0" w:space="0" w:color="auto"/>
        <w:left w:val="none" w:sz="0" w:space="0" w:color="auto"/>
        <w:bottom w:val="none" w:sz="0" w:space="0" w:color="auto"/>
        <w:right w:val="none" w:sz="0" w:space="0" w:color="auto"/>
      </w:divBdr>
    </w:div>
    <w:div w:id="658264924">
      <w:bodyDiv w:val="1"/>
      <w:marLeft w:val="0"/>
      <w:marRight w:val="0"/>
      <w:marTop w:val="0"/>
      <w:marBottom w:val="0"/>
      <w:divBdr>
        <w:top w:val="none" w:sz="0" w:space="0" w:color="auto"/>
        <w:left w:val="none" w:sz="0" w:space="0" w:color="auto"/>
        <w:bottom w:val="none" w:sz="0" w:space="0" w:color="auto"/>
        <w:right w:val="none" w:sz="0" w:space="0" w:color="auto"/>
      </w:divBdr>
    </w:div>
    <w:div w:id="660275861">
      <w:bodyDiv w:val="1"/>
      <w:marLeft w:val="0"/>
      <w:marRight w:val="0"/>
      <w:marTop w:val="0"/>
      <w:marBottom w:val="0"/>
      <w:divBdr>
        <w:top w:val="none" w:sz="0" w:space="0" w:color="auto"/>
        <w:left w:val="none" w:sz="0" w:space="0" w:color="auto"/>
        <w:bottom w:val="none" w:sz="0" w:space="0" w:color="auto"/>
        <w:right w:val="none" w:sz="0" w:space="0" w:color="auto"/>
      </w:divBdr>
    </w:div>
    <w:div w:id="664629291">
      <w:bodyDiv w:val="1"/>
      <w:marLeft w:val="0"/>
      <w:marRight w:val="0"/>
      <w:marTop w:val="0"/>
      <w:marBottom w:val="0"/>
      <w:divBdr>
        <w:top w:val="none" w:sz="0" w:space="0" w:color="auto"/>
        <w:left w:val="none" w:sz="0" w:space="0" w:color="auto"/>
        <w:bottom w:val="none" w:sz="0" w:space="0" w:color="auto"/>
        <w:right w:val="none" w:sz="0" w:space="0" w:color="auto"/>
      </w:divBdr>
    </w:div>
    <w:div w:id="673998186">
      <w:bodyDiv w:val="1"/>
      <w:marLeft w:val="0"/>
      <w:marRight w:val="0"/>
      <w:marTop w:val="0"/>
      <w:marBottom w:val="0"/>
      <w:divBdr>
        <w:top w:val="none" w:sz="0" w:space="0" w:color="auto"/>
        <w:left w:val="none" w:sz="0" w:space="0" w:color="auto"/>
        <w:bottom w:val="none" w:sz="0" w:space="0" w:color="auto"/>
        <w:right w:val="none" w:sz="0" w:space="0" w:color="auto"/>
      </w:divBdr>
    </w:div>
    <w:div w:id="678891613">
      <w:bodyDiv w:val="1"/>
      <w:marLeft w:val="0"/>
      <w:marRight w:val="0"/>
      <w:marTop w:val="0"/>
      <w:marBottom w:val="0"/>
      <w:divBdr>
        <w:top w:val="none" w:sz="0" w:space="0" w:color="auto"/>
        <w:left w:val="none" w:sz="0" w:space="0" w:color="auto"/>
        <w:bottom w:val="none" w:sz="0" w:space="0" w:color="auto"/>
        <w:right w:val="none" w:sz="0" w:space="0" w:color="auto"/>
      </w:divBdr>
    </w:div>
    <w:div w:id="688524544">
      <w:bodyDiv w:val="1"/>
      <w:marLeft w:val="0"/>
      <w:marRight w:val="0"/>
      <w:marTop w:val="0"/>
      <w:marBottom w:val="0"/>
      <w:divBdr>
        <w:top w:val="none" w:sz="0" w:space="0" w:color="auto"/>
        <w:left w:val="none" w:sz="0" w:space="0" w:color="auto"/>
        <w:bottom w:val="none" w:sz="0" w:space="0" w:color="auto"/>
        <w:right w:val="none" w:sz="0" w:space="0" w:color="auto"/>
      </w:divBdr>
    </w:div>
    <w:div w:id="693924570">
      <w:bodyDiv w:val="1"/>
      <w:marLeft w:val="0"/>
      <w:marRight w:val="0"/>
      <w:marTop w:val="0"/>
      <w:marBottom w:val="0"/>
      <w:divBdr>
        <w:top w:val="none" w:sz="0" w:space="0" w:color="auto"/>
        <w:left w:val="none" w:sz="0" w:space="0" w:color="auto"/>
        <w:bottom w:val="none" w:sz="0" w:space="0" w:color="auto"/>
        <w:right w:val="none" w:sz="0" w:space="0" w:color="auto"/>
      </w:divBdr>
    </w:div>
    <w:div w:id="705057229">
      <w:bodyDiv w:val="1"/>
      <w:marLeft w:val="0"/>
      <w:marRight w:val="0"/>
      <w:marTop w:val="0"/>
      <w:marBottom w:val="0"/>
      <w:divBdr>
        <w:top w:val="none" w:sz="0" w:space="0" w:color="auto"/>
        <w:left w:val="none" w:sz="0" w:space="0" w:color="auto"/>
        <w:bottom w:val="none" w:sz="0" w:space="0" w:color="auto"/>
        <w:right w:val="none" w:sz="0" w:space="0" w:color="auto"/>
      </w:divBdr>
    </w:div>
    <w:div w:id="734746607">
      <w:bodyDiv w:val="1"/>
      <w:marLeft w:val="0"/>
      <w:marRight w:val="0"/>
      <w:marTop w:val="0"/>
      <w:marBottom w:val="0"/>
      <w:divBdr>
        <w:top w:val="none" w:sz="0" w:space="0" w:color="auto"/>
        <w:left w:val="none" w:sz="0" w:space="0" w:color="auto"/>
        <w:bottom w:val="none" w:sz="0" w:space="0" w:color="auto"/>
        <w:right w:val="none" w:sz="0" w:space="0" w:color="auto"/>
      </w:divBdr>
    </w:div>
    <w:div w:id="737168531">
      <w:bodyDiv w:val="1"/>
      <w:marLeft w:val="0"/>
      <w:marRight w:val="0"/>
      <w:marTop w:val="0"/>
      <w:marBottom w:val="0"/>
      <w:divBdr>
        <w:top w:val="none" w:sz="0" w:space="0" w:color="auto"/>
        <w:left w:val="none" w:sz="0" w:space="0" w:color="auto"/>
        <w:bottom w:val="none" w:sz="0" w:space="0" w:color="auto"/>
        <w:right w:val="none" w:sz="0" w:space="0" w:color="auto"/>
      </w:divBdr>
    </w:div>
    <w:div w:id="745759106">
      <w:bodyDiv w:val="1"/>
      <w:marLeft w:val="0"/>
      <w:marRight w:val="0"/>
      <w:marTop w:val="0"/>
      <w:marBottom w:val="0"/>
      <w:divBdr>
        <w:top w:val="none" w:sz="0" w:space="0" w:color="auto"/>
        <w:left w:val="none" w:sz="0" w:space="0" w:color="auto"/>
        <w:bottom w:val="none" w:sz="0" w:space="0" w:color="auto"/>
        <w:right w:val="none" w:sz="0" w:space="0" w:color="auto"/>
      </w:divBdr>
    </w:div>
    <w:div w:id="751658867">
      <w:bodyDiv w:val="1"/>
      <w:marLeft w:val="0"/>
      <w:marRight w:val="0"/>
      <w:marTop w:val="0"/>
      <w:marBottom w:val="0"/>
      <w:divBdr>
        <w:top w:val="none" w:sz="0" w:space="0" w:color="auto"/>
        <w:left w:val="none" w:sz="0" w:space="0" w:color="auto"/>
        <w:bottom w:val="none" w:sz="0" w:space="0" w:color="auto"/>
        <w:right w:val="none" w:sz="0" w:space="0" w:color="auto"/>
      </w:divBdr>
    </w:div>
    <w:div w:id="753891085">
      <w:bodyDiv w:val="1"/>
      <w:marLeft w:val="0"/>
      <w:marRight w:val="0"/>
      <w:marTop w:val="0"/>
      <w:marBottom w:val="0"/>
      <w:divBdr>
        <w:top w:val="none" w:sz="0" w:space="0" w:color="auto"/>
        <w:left w:val="none" w:sz="0" w:space="0" w:color="auto"/>
        <w:bottom w:val="none" w:sz="0" w:space="0" w:color="auto"/>
        <w:right w:val="none" w:sz="0" w:space="0" w:color="auto"/>
      </w:divBdr>
    </w:div>
    <w:div w:id="765686254">
      <w:bodyDiv w:val="1"/>
      <w:marLeft w:val="0"/>
      <w:marRight w:val="0"/>
      <w:marTop w:val="0"/>
      <w:marBottom w:val="0"/>
      <w:divBdr>
        <w:top w:val="none" w:sz="0" w:space="0" w:color="auto"/>
        <w:left w:val="none" w:sz="0" w:space="0" w:color="auto"/>
        <w:bottom w:val="none" w:sz="0" w:space="0" w:color="auto"/>
        <w:right w:val="none" w:sz="0" w:space="0" w:color="auto"/>
      </w:divBdr>
      <w:divsChild>
        <w:div w:id="316156541">
          <w:marLeft w:val="0"/>
          <w:marRight w:val="0"/>
          <w:marTop w:val="0"/>
          <w:marBottom w:val="0"/>
          <w:divBdr>
            <w:top w:val="none" w:sz="0" w:space="0" w:color="auto"/>
            <w:left w:val="none" w:sz="0" w:space="0" w:color="auto"/>
            <w:bottom w:val="none" w:sz="0" w:space="0" w:color="auto"/>
            <w:right w:val="none" w:sz="0" w:space="0" w:color="auto"/>
          </w:divBdr>
          <w:divsChild>
            <w:div w:id="435294243">
              <w:marLeft w:val="0"/>
              <w:marRight w:val="0"/>
              <w:marTop w:val="0"/>
              <w:marBottom w:val="0"/>
              <w:divBdr>
                <w:top w:val="none" w:sz="0" w:space="0" w:color="auto"/>
                <w:left w:val="none" w:sz="0" w:space="0" w:color="auto"/>
                <w:bottom w:val="none" w:sz="0" w:space="0" w:color="auto"/>
                <w:right w:val="none" w:sz="0" w:space="0" w:color="auto"/>
              </w:divBdr>
              <w:divsChild>
                <w:div w:id="16970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5133">
          <w:marLeft w:val="0"/>
          <w:marRight w:val="0"/>
          <w:marTop w:val="0"/>
          <w:marBottom w:val="0"/>
          <w:divBdr>
            <w:top w:val="none" w:sz="0" w:space="0" w:color="auto"/>
            <w:left w:val="none" w:sz="0" w:space="0" w:color="auto"/>
            <w:bottom w:val="none" w:sz="0" w:space="0" w:color="auto"/>
            <w:right w:val="none" w:sz="0" w:space="0" w:color="auto"/>
          </w:divBdr>
          <w:divsChild>
            <w:div w:id="1674262100">
              <w:marLeft w:val="0"/>
              <w:marRight w:val="0"/>
              <w:marTop w:val="0"/>
              <w:marBottom w:val="0"/>
              <w:divBdr>
                <w:top w:val="none" w:sz="0" w:space="0" w:color="auto"/>
                <w:left w:val="none" w:sz="0" w:space="0" w:color="auto"/>
                <w:bottom w:val="none" w:sz="0" w:space="0" w:color="auto"/>
                <w:right w:val="none" w:sz="0" w:space="0" w:color="auto"/>
              </w:divBdr>
              <w:divsChild>
                <w:div w:id="3300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7807">
          <w:marLeft w:val="0"/>
          <w:marRight w:val="0"/>
          <w:marTop w:val="0"/>
          <w:marBottom w:val="0"/>
          <w:divBdr>
            <w:top w:val="none" w:sz="0" w:space="0" w:color="auto"/>
            <w:left w:val="none" w:sz="0" w:space="0" w:color="auto"/>
            <w:bottom w:val="none" w:sz="0" w:space="0" w:color="auto"/>
            <w:right w:val="none" w:sz="0" w:space="0" w:color="auto"/>
          </w:divBdr>
          <w:divsChild>
            <w:div w:id="1590388525">
              <w:marLeft w:val="0"/>
              <w:marRight w:val="0"/>
              <w:marTop w:val="0"/>
              <w:marBottom w:val="0"/>
              <w:divBdr>
                <w:top w:val="none" w:sz="0" w:space="0" w:color="auto"/>
                <w:left w:val="none" w:sz="0" w:space="0" w:color="auto"/>
                <w:bottom w:val="none" w:sz="0" w:space="0" w:color="auto"/>
                <w:right w:val="none" w:sz="0" w:space="0" w:color="auto"/>
              </w:divBdr>
              <w:divsChild>
                <w:div w:id="776217590">
                  <w:marLeft w:val="0"/>
                  <w:marRight w:val="0"/>
                  <w:marTop w:val="0"/>
                  <w:marBottom w:val="0"/>
                  <w:divBdr>
                    <w:top w:val="none" w:sz="0" w:space="0" w:color="auto"/>
                    <w:left w:val="none" w:sz="0" w:space="0" w:color="auto"/>
                    <w:bottom w:val="none" w:sz="0" w:space="0" w:color="auto"/>
                    <w:right w:val="none" w:sz="0" w:space="0" w:color="auto"/>
                  </w:divBdr>
                </w:div>
                <w:div w:id="602880372">
                  <w:marLeft w:val="0"/>
                  <w:marRight w:val="0"/>
                  <w:marTop w:val="0"/>
                  <w:marBottom w:val="0"/>
                  <w:divBdr>
                    <w:top w:val="none" w:sz="0" w:space="0" w:color="auto"/>
                    <w:left w:val="none" w:sz="0" w:space="0" w:color="auto"/>
                    <w:bottom w:val="none" w:sz="0" w:space="0" w:color="auto"/>
                    <w:right w:val="none" w:sz="0" w:space="0" w:color="auto"/>
                  </w:divBdr>
                </w:div>
                <w:div w:id="6157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0853">
          <w:marLeft w:val="0"/>
          <w:marRight w:val="0"/>
          <w:marTop w:val="0"/>
          <w:marBottom w:val="0"/>
          <w:divBdr>
            <w:top w:val="none" w:sz="0" w:space="0" w:color="auto"/>
            <w:left w:val="none" w:sz="0" w:space="0" w:color="auto"/>
            <w:bottom w:val="none" w:sz="0" w:space="0" w:color="auto"/>
            <w:right w:val="none" w:sz="0" w:space="0" w:color="auto"/>
          </w:divBdr>
          <w:divsChild>
            <w:div w:id="1069420599">
              <w:marLeft w:val="0"/>
              <w:marRight w:val="0"/>
              <w:marTop w:val="0"/>
              <w:marBottom w:val="0"/>
              <w:divBdr>
                <w:top w:val="none" w:sz="0" w:space="0" w:color="auto"/>
                <w:left w:val="none" w:sz="0" w:space="0" w:color="auto"/>
                <w:bottom w:val="none" w:sz="0" w:space="0" w:color="auto"/>
                <w:right w:val="none" w:sz="0" w:space="0" w:color="auto"/>
              </w:divBdr>
              <w:divsChild>
                <w:div w:id="197933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849">
          <w:marLeft w:val="0"/>
          <w:marRight w:val="0"/>
          <w:marTop w:val="0"/>
          <w:marBottom w:val="0"/>
          <w:divBdr>
            <w:top w:val="none" w:sz="0" w:space="0" w:color="auto"/>
            <w:left w:val="none" w:sz="0" w:space="0" w:color="auto"/>
            <w:bottom w:val="none" w:sz="0" w:space="0" w:color="auto"/>
            <w:right w:val="none" w:sz="0" w:space="0" w:color="auto"/>
          </w:divBdr>
          <w:divsChild>
            <w:div w:id="736325026">
              <w:marLeft w:val="0"/>
              <w:marRight w:val="0"/>
              <w:marTop w:val="0"/>
              <w:marBottom w:val="0"/>
              <w:divBdr>
                <w:top w:val="none" w:sz="0" w:space="0" w:color="auto"/>
                <w:left w:val="none" w:sz="0" w:space="0" w:color="auto"/>
                <w:bottom w:val="none" w:sz="0" w:space="0" w:color="auto"/>
                <w:right w:val="none" w:sz="0" w:space="0" w:color="auto"/>
              </w:divBdr>
              <w:divsChild>
                <w:div w:id="2083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3439">
          <w:marLeft w:val="0"/>
          <w:marRight w:val="0"/>
          <w:marTop w:val="0"/>
          <w:marBottom w:val="0"/>
          <w:divBdr>
            <w:top w:val="none" w:sz="0" w:space="0" w:color="auto"/>
            <w:left w:val="none" w:sz="0" w:space="0" w:color="auto"/>
            <w:bottom w:val="none" w:sz="0" w:space="0" w:color="auto"/>
            <w:right w:val="none" w:sz="0" w:space="0" w:color="auto"/>
          </w:divBdr>
          <w:divsChild>
            <w:div w:id="208955900">
              <w:marLeft w:val="0"/>
              <w:marRight w:val="0"/>
              <w:marTop w:val="0"/>
              <w:marBottom w:val="0"/>
              <w:divBdr>
                <w:top w:val="none" w:sz="0" w:space="0" w:color="auto"/>
                <w:left w:val="none" w:sz="0" w:space="0" w:color="auto"/>
                <w:bottom w:val="none" w:sz="0" w:space="0" w:color="auto"/>
                <w:right w:val="none" w:sz="0" w:space="0" w:color="auto"/>
              </w:divBdr>
              <w:divsChild>
                <w:div w:id="10466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5856">
          <w:marLeft w:val="0"/>
          <w:marRight w:val="0"/>
          <w:marTop w:val="0"/>
          <w:marBottom w:val="0"/>
          <w:divBdr>
            <w:top w:val="none" w:sz="0" w:space="0" w:color="auto"/>
            <w:left w:val="none" w:sz="0" w:space="0" w:color="auto"/>
            <w:bottom w:val="none" w:sz="0" w:space="0" w:color="auto"/>
            <w:right w:val="none" w:sz="0" w:space="0" w:color="auto"/>
          </w:divBdr>
          <w:divsChild>
            <w:div w:id="1457481266">
              <w:marLeft w:val="0"/>
              <w:marRight w:val="0"/>
              <w:marTop w:val="0"/>
              <w:marBottom w:val="0"/>
              <w:divBdr>
                <w:top w:val="none" w:sz="0" w:space="0" w:color="auto"/>
                <w:left w:val="none" w:sz="0" w:space="0" w:color="auto"/>
                <w:bottom w:val="none" w:sz="0" w:space="0" w:color="auto"/>
                <w:right w:val="none" w:sz="0" w:space="0" w:color="auto"/>
              </w:divBdr>
              <w:divsChild>
                <w:div w:id="20313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4512">
          <w:marLeft w:val="0"/>
          <w:marRight w:val="0"/>
          <w:marTop w:val="0"/>
          <w:marBottom w:val="0"/>
          <w:divBdr>
            <w:top w:val="none" w:sz="0" w:space="0" w:color="auto"/>
            <w:left w:val="none" w:sz="0" w:space="0" w:color="auto"/>
            <w:bottom w:val="none" w:sz="0" w:space="0" w:color="auto"/>
            <w:right w:val="none" w:sz="0" w:space="0" w:color="auto"/>
          </w:divBdr>
          <w:divsChild>
            <w:div w:id="1365322295">
              <w:marLeft w:val="0"/>
              <w:marRight w:val="0"/>
              <w:marTop w:val="0"/>
              <w:marBottom w:val="0"/>
              <w:divBdr>
                <w:top w:val="none" w:sz="0" w:space="0" w:color="auto"/>
                <w:left w:val="none" w:sz="0" w:space="0" w:color="auto"/>
                <w:bottom w:val="none" w:sz="0" w:space="0" w:color="auto"/>
                <w:right w:val="none" w:sz="0" w:space="0" w:color="auto"/>
              </w:divBdr>
              <w:divsChild>
                <w:div w:id="2374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947">
          <w:marLeft w:val="0"/>
          <w:marRight w:val="0"/>
          <w:marTop w:val="0"/>
          <w:marBottom w:val="0"/>
          <w:divBdr>
            <w:top w:val="none" w:sz="0" w:space="0" w:color="auto"/>
            <w:left w:val="none" w:sz="0" w:space="0" w:color="auto"/>
            <w:bottom w:val="none" w:sz="0" w:space="0" w:color="auto"/>
            <w:right w:val="none" w:sz="0" w:space="0" w:color="auto"/>
          </w:divBdr>
          <w:divsChild>
            <w:div w:id="1162544189">
              <w:marLeft w:val="0"/>
              <w:marRight w:val="0"/>
              <w:marTop w:val="0"/>
              <w:marBottom w:val="0"/>
              <w:divBdr>
                <w:top w:val="none" w:sz="0" w:space="0" w:color="auto"/>
                <w:left w:val="none" w:sz="0" w:space="0" w:color="auto"/>
                <w:bottom w:val="none" w:sz="0" w:space="0" w:color="auto"/>
                <w:right w:val="none" w:sz="0" w:space="0" w:color="auto"/>
              </w:divBdr>
              <w:divsChild>
                <w:div w:id="25841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89819">
          <w:marLeft w:val="0"/>
          <w:marRight w:val="0"/>
          <w:marTop w:val="0"/>
          <w:marBottom w:val="0"/>
          <w:divBdr>
            <w:top w:val="none" w:sz="0" w:space="0" w:color="auto"/>
            <w:left w:val="none" w:sz="0" w:space="0" w:color="auto"/>
            <w:bottom w:val="none" w:sz="0" w:space="0" w:color="auto"/>
            <w:right w:val="none" w:sz="0" w:space="0" w:color="auto"/>
          </w:divBdr>
          <w:divsChild>
            <w:div w:id="993534780">
              <w:marLeft w:val="0"/>
              <w:marRight w:val="0"/>
              <w:marTop w:val="0"/>
              <w:marBottom w:val="0"/>
              <w:divBdr>
                <w:top w:val="none" w:sz="0" w:space="0" w:color="auto"/>
                <w:left w:val="none" w:sz="0" w:space="0" w:color="auto"/>
                <w:bottom w:val="none" w:sz="0" w:space="0" w:color="auto"/>
                <w:right w:val="none" w:sz="0" w:space="0" w:color="auto"/>
              </w:divBdr>
              <w:divsChild>
                <w:div w:id="4691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11989">
          <w:marLeft w:val="0"/>
          <w:marRight w:val="0"/>
          <w:marTop w:val="0"/>
          <w:marBottom w:val="0"/>
          <w:divBdr>
            <w:top w:val="none" w:sz="0" w:space="0" w:color="auto"/>
            <w:left w:val="none" w:sz="0" w:space="0" w:color="auto"/>
            <w:bottom w:val="none" w:sz="0" w:space="0" w:color="auto"/>
            <w:right w:val="none" w:sz="0" w:space="0" w:color="auto"/>
          </w:divBdr>
          <w:divsChild>
            <w:div w:id="233204633">
              <w:marLeft w:val="0"/>
              <w:marRight w:val="0"/>
              <w:marTop w:val="0"/>
              <w:marBottom w:val="0"/>
              <w:divBdr>
                <w:top w:val="none" w:sz="0" w:space="0" w:color="auto"/>
                <w:left w:val="none" w:sz="0" w:space="0" w:color="auto"/>
                <w:bottom w:val="none" w:sz="0" w:space="0" w:color="auto"/>
                <w:right w:val="none" w:sz="0" w:space="0" w:color="auto"/>
              </w:divBdr>
              <w:divsChild>
                <w:div w:id="1913856816">
                  <w:marLeft w:val="0"/>
                  <w:marRight w:val="0"/>
                  <w:marTop w:val="0"/>
                  <w:marBottom w:val="0"/>
                  <w:divBdr>
                    <w:top w:val="none" w:sz="0" w:space="0" w:color="auto"/>
                    <w:left w:val="none" w:sz="0" w:space="0" w:color="auto"/>
                    <w:bottom w:val="none" w:sz="0" w:space="0" w:color="auto"/>
                    <w:right w:val="none" w:sz="0" w:space="0" w:color="auto"/>
                  </w:divBdr>
                </w:div>
                <w:div w:id="19883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22408">
          <w:marLeft w:val="0"/>
          <w:marRight w:val="0"/>
          <w:marTop w:val="0"/>
          <w:marBottom w:val="0"/>
          <w:divBdr>
            <w:top w:val="none" w:sz="0" w:space="0" w:color="auto"/>
            <w:left w:val="none" w:sz="0" w:space="0" w:color="auto"/>
            <w:bottom w:val="none" w:sz="0" w:space="0" w:color="auto"/>
            <w:right w:val="none" w:sz="0" w:space="0" w:color="auto"/>
          </w:divBdr>
          <w:divsChild>
            <w:div w:id="2004356401">
              <w:marLeft w:val="0"/>
              <w:marRight w:val="0"/>
              <w:marTop w:val="0"/>
              <w:marBottom w:val="0"/>
              <w:divBdr>
                <w:top w:val="none" w:sz="0" w:space="0" w:color="auto"/>
                <w:left w:val="none" w:sz="0" w:space="0" w:color="auto"/>
                <w:bottom w:val="none" w:sz="0" w:space="0" w:color="auto"/>
                <w:right w:val="none" w:sz="0" w:space="0" w:color="auto"/>
              </w:divBdr>
              <w:divsChild>
                <w:div w:id="17639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8396">
          <w:marLeft w:val="0"/>
          <w:marRight w:val="0"/>
          <w:marTop w:val="0"/>
          <w:marBottom w:val="0"/>
          <w:divBdr>
            <w:top w:val="none" w:sz="0" w:space="0" w:color="auto"/>
            <w:left w:val="none" w:sz="0" w:space="0" w:color="auto"/>
            <w:bottom w:val="none" w:sz="0" w:space="0" w:color="auto"/>
            <w:right w:val="none" w:sz="0" w:space="0" w:color="auto"/>
          </w:divBdr>
          <w:divsChild>
            <w:div w:id="112557854">
              <w:marLeft w:val="0"/>
              <w:marRight w:val="0"/>
              <w:marTop w:val="0"/>
              <w:marBottom w:val="0"/>
              <w:divBdr>
                <w:top w:val="none" w:sz="0" w:space="0" w:color="auto"/>
                <w:left w:val="none" w:sz="0" w:space="0" w:color="auto"/>
                <w:bottom w:val="none" w:sz="0" w:space="0" w:color="auto"/>
                <w:right w:val="none" w:sz="0" w:space="0" w:color="auto"/>
              </w:divBdr>
              <w:divsChild>
                <w:div w:id="741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765">
      <w:bodyDiv w:val="1"/>
      <w:marLeft w:val="0"/>
      <w:marRight w:val="0"/>
      <w:marTop w:val="0"/>
      <w:marBottom w:val="0"/>
      <w:divBdr>
        <w:top w:val="none" w:sz="0" w:space="0" w:color="auto"/>
        <w:left w:val="none" w:sz="0" w:space="0" w:color="auto"/>
        <w:bottom w:val="none" w:sz="0" w:space="0" w:color="auto"/>
        <w:right w:val="none" w:sz="0" w:space="0" w:color="auto"/>
      </w:divBdr>
    </w:div>
    <w:div w:id="783574045">
      <w:bodyDiv w:val="1"/>
      <w:marLeft w:val="0"/>
      <w:marRight w:val="0"/>
      <w:marTop w:val="0"/>
      <w:marBottom w:val="0"/>
      <w:divBdr>
        <w:top w:val="none" w:sz="0" w:space="0" w:color="auto"/>
        <w:left w:val="none" w:sz="0" w:space="0" w:color="auto"/>
        <w:bottom w:val="none" w:sz="0" w:space="0" w:color="auto"/>
        <w:right w:val="none" w:sz="0" w:space="0" w:color="auto"/>
      </w:divBdr>
    </w:div>
    <w:div w:id="800071509">
      <w:bodyDiv w:val="1"/>
      <w:marLeft w:val="0"/>
      <w:marRight w:val="0"/>
      <w:marTop w:val="0"/>
      <w:marBottom w:val="0"/>
      <w:divBdr>
        <w:top w:val="none" w:sz="0" w:space="0" w:color="auto"/>
        <w:left w:val="none" w:sz="0" w:space="0" w:color="auto"/>
        <w:bottom w:val="none" w:sz="0" w:space="0" w:color="auto"/>
        <w:right w:val="none" w:sz="0" w:space="0" w:color="auto"/>
      </w:divBdr>
      <w:divsChild>
        <w:div w:id="1008293772">
          <w:marLeft w:val="274"/>
          <w:marRight w:val="0"/>
          <w:marTop w:val="0"/>
          <w:marBottom w:val="0"/>
          <w:divBdr>
            <w:top w:val="none" w:sz="0" w:space="0" w:color="auto"/>
            <w:left w:val="none" w:sz="0" w:space="0" w:color="auto"/>
            <w:bottom w:val="none" w:sz="0" w:space="0" w:color="auto"/>
            <w:right w:val="none" w:sz="0" w:space="0" w:color="auto"/>
          </w:divBdr>
        </w:div>
      </w:divsChild>
    </w:div>
    <w:div w:id="808203520">
      <w:bodyDiv w:val="1"/>
      <w:marLeft w:val="0"/>
      <w:marRight w:val="0"/>
      <w:marTop w:val="0"/>
      <w:marBottom w:val="0"/>
      <w:divBdr>
        <w:top w:val="none" w:sz="0" w:space="0" w:color="auto"/>
        <w:left w:val="none" w:sz="0" w:space="0" w:color="auto"/>
        <w:bottom w:val="none" w:sz="0" w:space="0" w:color="auto"/>
        <w:right w:val="none" w:sz="0" w:space="0" w:color="auto"/>
      </w:divBdr>
      <w:divsChild>
        <w:div w:id="1651860407">
          <w:marLeft w:val="274"/>
          <w:marRight w:val="0"/>
          <w:marTop w:val="0"/>
          <w:marBottom w:val="0"/>
          <w:divBdr>
            <w:top w:val="none" w:sz="0" w:space="0" w:color="auto"/>
            <w:left w:val="none" w:sz="0" w:space="0" w:color="auto"/>
            <w:bottom w:val="none" w:sz="0" w:space="0" w:color="auto"/>
            <w:right w:val="none" w:sz="0" w:space="0" w:color="auto"/>
          </w:divBdr>
        </w:div>
        <w:div w:id="1531069132">
          <w:marLeft w:val="274"/>
          <w:marRight w:val="0"/>
          <w:marTop w:val="0"/>
          <w:marBottom w:val="0"/>
          <w:divBdr>
            <w:top w:val="none" w:sz="0" w:space="0" w:color="auto"/>
            <w:left w:val="none" w:sz="0" w:space="0" w:color="auto"/>
            <w:bottom w:val="none" w:sz="0" w:space="0" w:color="auto"/>
            <w:right w:val="none" w:sz="0" w:space="0" w:color="auto"/>
          </w:divBdr>
        </w:div>
        <w:div w:id="268856727">
          <w:marLeft w:val="994"/>
          <w:marRight w:val="0"/>
          <w:marTop w:val="0"/>
          <w:marBottom w:val="0"/>
          <w:divBdr>
            <w:top w:val="none" w:sz="0" w:space="0" w:color="auto"/>
            <w:left w:val="none" w:sz="0" w:space="0" w:color="auto"/>
            <w:bottom w:val="none" w:sz="0" w:space="0" w:color="auto"/>
            <w:right w:val="none" w:sz="0" w:space="0" w:color="auto"/>
          </w:divBdr>
        </w:div>
        <w:div w:id="1686247061">
          <w:marLeft w:val="994"/>
          <w:marRight w:val="0"/>
          <w:marTop w:val="0"/>
          <w:marBottom w:val="0"/>
          <w:divBdr>
            <w:top w:val="none" w:sz="0" w:space="0" w:color="auto"/>
            <w:left w:val="none" w:sz="0" w:space="0" w:color="auto"/>
            <w:bottom w:val="none" w:sz="0" w:space="0" w:color="auto"/>
            <w:right w:val="none" w:sz="0" w:space="0" w:color="auto"/>
          </w:divBdr>
        </w:div>
        <w:div w:id="2090032787">
          <w:marLeft w:val="994"/>
          <w:marRight w:val="0"/>
          <w:marTop w:val="0"/>
          <w:marBottom w:val="0"/>
          <w:divBdr>
            <w:top w:val="none" w:sz="0" w:space="0" w:color="auto"/>
            <w:left w:val="none" w:sz="0" w:space="0" w:color="auto"/>
            <w:bottom w:val="none" w:sz="0" w:space="0" w:color="auto"/>
            <w:right w:val="none" w:sz="0" w:space="0" w:color="auto"/>
          </w:divBdr>
        </w:div>
        <w:div w:id="1147934289">
          <w:marLeft w:val="994"/>
          <w:marRight w:val="0"/>
          <w:marTop w:val="0"/>
          <w:marBottom w:val="0"/>
          <w:divBdr>
            <w:top w:val="none" w:sz="0" w:space="0" w:color="auto"/>
            <w:left w:val="none" w:sz="0" w:space="0" w:color="auto"/>
            <w:bottom w:val="none" w:sz="0" w:space="0" w:color="auto"/>
            <w:right w:val="none" w:sz="0" w:space="0" w:color="auto"/>
          </w:divBdr>
        </w:div>
      </w:divsChild>
    </w:div>
    <w:div w:id="821892379">
      <w:bodyDiv w:val="1"/>
      <w:marLeft w:val="0"/>
      <w:marRight w:val="0"/>
      <w:marTop w:val="0"/>
      <w:marBottom w:val="0"/>
      <w:divBdr>
        <w:top w:val="none" w:sz="0" w:space="0" w:color="auto"/>
        <w:left w:val="none" w:sz="0" w:space="0" w:color="auto"/>
        <w:bottom w:val="none" w:sz="0" w:space="0" w:color="auto"/>
        <w:right w:val="none" w:sz="0" w:space="0" w:color="auto"/>
      </w:divBdr>
    </w:div>
    <w:div w:id="848133560">
      <w:bodyDiv w:val="1"/>
      <w:marLeft w:val="0"/>
      <w:marRight w:val="0"/>
      <w:marTop w:val="0"/>
      <w:marBottom w:val="0"/>
      <w:divBdr>
        <w:top w:val="none" w:sz="0" w:space="0" w:color="auto"/>
        <w:left w:val="none" w:sz="0" w:space="0" w:color="auto"/>
        <w:bottom w:val="none" w:sz="0" w:space="0" w:color="auto"/>
        <w:right w:val="none" w:sz="0" w:space="0" w:color="auto"/>
      </w:divBdr>
    </w:div>
    <w:div w:id="858204614">
      <w:bodyDiv w:val="1"/>
      <w:marLeft w:val="0"/>
      <w:marRight w:val="0"/>
      <w:marTop w:val="0"/>
      <w:marBottom w:val="0"/>
      <w:divBdr>
        <w:top w:val="none" w:sz="0" w:space="0" w:color="auto"/>
        <w:left w:val="none" w:sz="0" w:space="0" w:color="auto"/>
        <w:bottom w:val="none" w:sz="0" w:space="0" w:color="auto"/>
        <w:right w:val="none" w:sz="0" w:space="0" w:color="auto"/>
      </w:divBdr>
    </w:div>
    <w:div w:id="875774116">
      <w:bodyDiv w:val="1"/>
      <w:marLeft w:val="0"/>
      <w:marRight w:val="0"/>
      <w:marTop w:val="0"/>
      <w:marBottom w:val="0"/>
      <w:divBdr>
        <w:top w:val="none" w:sz="0" w:space="0" w:color="auto"/>
        <w:left w:val="none" w:sz="0" w:space="0" w:color="auto"/>
        <w:bottom w:val="none" w:sz="0" w:space="0" w:color="auto"/>
        <w:right w:val="none" w:sz="0" w:space="0" w:color="auto"/>
      </w:divBdr>
      <w:divsChild>
        <w:div w:id="478157341">
          <w:marLeft w:val="0"/>
          <w:marRight w:val="0"/>
          <w:marTop w:val="0"/>
          <w:marBottom w:val="0"/>
          <w:divBdr>
            <w:top w:val="none" w:sz="0" w:space="0" w:color="auto"/>
            <w:left w:val="none" w:sz="0" w:space="0" w:color="auto"/>
            <w:bottom w:val="none" w:sz="0" w:space="0" w:color="auto"/>
            <w:right w:val="none" w:sz="0" w:space="0" w:color="auto"/>
          </w:divBdr>
          <w:divsChild>
            <w:div w:id="889458409">
              <w:marLeft w:val="0"/>
              <w:marRight w:val="0"/>
              <w:marTop w:val="0"/>
              <w:marBottom w:val="0"/>
              <w:divBdr>
                <w:top w:val="none" w:sz="0" w:space="0" w:color="auto"/>
                <w:left w:val="none" w:sz="0" w:space="0" w:color="auto"/>
                <w:bottom w:val="none" w:sz="0" w:space="0" w:color="auto"/>
                <w:right w:val="none" w:sz="0" w:space="0" w:color="auto"/>
              </w:divBdr>
            </w:div>
          </w:divsChild>
        </w:div>
        <w:div w:id="897328870">
          <w:marLeft w:val="0"/>
          <w:marRight w:val="0"/>
          <w:marTop w:val="0"/>
          <w:marBottom w:val="0"/>
          <w:divBdr>
            <w:top w:val="none" w:sz="0" w:space="0" w:color="auto"/>
            <w:left w:val="none" w:sz="0" w:space="0" w:color="auto"/>
            <w:bottom w:val="none" w:sz="0" w:space="0" w:color="auto"/>
            <w:right w:val="none" w:sz="0" w:space="0" w:color="auto"/>
          </w:divBdr>
          <w:divsChild>
            <w:div w:id="1245997128">
              <w:marLeft w:val="0"/>
              <w:marRight w:val="0"/>
              <w:marTop w:val="0"/>
              <w:marBottom w:val="0"/>
              <w:divBdr>
                <w:top w:val="none" w:sz="0" w:space="0" w:color="auto"/>
                <w:left w:val="none" w:sz="0" w:space="0" w:color="auto"/>
                <w:bottom w:val="none" w:sz="0" w:space="0" w:color="auto"/>
                <w:right w:val="none" w:sz="0" w:space="0" w:color="auto"/>
              </w:divBdr>
            </w:div>
          </w:divsChild>
        </w:div>
        <w:div w:id="1189491032">
          <w:marLeft w:val="0"/>
          <w:marRight w:val="0"/>
          <w:marTop w:val="0"/>
          <w:marBottom w:val="0"/>
          <w:divBdr>
            <w:top w:val="none" w:sz="0" w:space="0" w:color="auto"/>
            <w:left w:val="none" w:sz="0" w:space="0" w:color="auto"/>
            <w:bottom w:val="none" w:sz="0" w:space="0" w:color="auto"/>
            <w:right w:val="none" w:sz="0" w:space="0" w:color="auto"/>
          </w:divBdr>
          <w:divsChild>
            <w:div w:id="1738630743">
              <w:marLeft w:val="0"/>
              <w:marRight w:val="0"/>
              <w:marTop w:val="0"/>
              <w:marBottom w:val="0"/>
              <w:divBdr>
                <w:top w:val="none" w:sz="0" w:space="0" w:color="auto"/>
                <w:left w:val="none" w:sz="0" w:space="0" w:color="auto"/>
                <w:bottom w:val="none" w:sz="0" w:space="0" w:color="auto"/>
                <w:right w:val="none" w:sz="0" w:space="0" w:color="auto"/>
              </w:divBdr>
            </w:div>
          </w:divsChild>
        </w:div>
        <w:div w:id="549919668">
          <w:marLeft w:val="0"/>
          <w:marRight w:val="0"/>
          <w:marTop w:val="0"/>
          <w:marBottom w:val="0"/>
          <w:divBdr>
            <w:top w:val="none" w:sz="0" w:space="0" w:color="auto"/>
            <w:left w:val="none" w:sz="0" w:space="0" w:color="auto"/>
            <w:bottom w:val="none" w:sz="0" w:space="0" w:color="auto"/>
            <w:right w:val="none" w:sz="0" w:space="0" w:color="auto"/>
          </w:divBdr>
          <w:divsChild>
            <w:div w:id="523522321">
              <w:marLeft w:val="0"/>
              <w:marRight w:val="0"/>
              <w:marTop w:val="0"/>
              <w:marBottom w:val="0"/>
              <w:divBdr>
                <w:top w:val="none" w:sz="0" w:space="0" w:color="auto"/>
                <w:left w:val="none" w:sz="0" w:space="0" w:color="auto"/>
                <w:bottom w:val="none" w:sz="0" w:space="0" w:color="auto"/>
                <w:right w:val="none" w:sz="0" w:space="0" w:color="auto"/>
              </w:divBdr>
            </w:div>
          </w:divsChild>
        </w:div>
        <w:div w:id="365721663">
          <w:marLeft w:val="0"/>
          <w:marRight w:val="0"/>
          <w:marTop w:val="0"/>
          <w:marBottom w:val="0"/>
          <w:divBdr>
            <w:top w:val="none" w:sz="0" w:space="0" w:color="auto"/>
            <w:left w:val="none" w:sz="0" w:space="0" w:color="auto"/>
            <w:bottom w:val="none" w:sz="0" w:space="0" w:color="auto"/>
            <w:right w:val="none" w:sz="0" w:space="0" w:color="auto"/>
          </w:divBdr>
          <w:divsChild>
            <w:div w:id="364599743">
              <w:marLeft w:val="0"/>
              <w:marRight w:val="0"/>
              <w:marTop w:val="0"/>
              <w:marBottom w:val="0"/>
              <w:divBdr>
                <w:top w:val="none" w:sz="0" w:space="0" w:color="auto"/>
                <w:left w:val="none" w:sz="0" w:space="0" w:color="auto"/>
                <w:bottom w:val="none" w:sz="0" w:space="0" w:color="auto"/>
                <w:right w:val="none" w:sz="0" w:space="0" w:color="auto"/>
              </w:divBdr>
              <w:divsChild>
                <w:div w:id="14874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705181">
      <w:bodyDiv w:val="1"/>
      <w:marLeft w:val="0"/>
      <w:marRight w:val="0"/>
      <w:marTop w:val="0"/>
      <w:marBottom w:val="0"/>
      <w:divBdr>
        <w:top w:val="none" w:sz="0" w:space="0" w:color="auto"/>
        <w:left w:val="none" w:sz="0" w:space="0" w:color="auto"/>
        <w:bottom w:val="none" w:sz="0" w:space="0" w:color="auto"/>
        <w:right w:val="none" w:sz="0" w:space="0" w:color="auto"/>
      </w:divBdr>
    </w:div>
    <w:div w:id="881941969">
      <w:bodyDiv w:val="1"/>
      <w:marLeft w:val="0"/>
      <w:marRight w:val="0"/>
      <w:marTop w:val="0"/>
      <w:marBottom w:val="0"/>
      <w:divBdr>
        <w:top w:val="none" w:sz="0" w:space="0" w:color="auto"/>
        <w:left w:val="none" w:sz="0" w:space="0" w:color="auto"/>
        <w:bottom w:val="none" w:sz="0" w:space="0" w:color="auto"/>
        <w:right w:val="none" w:sz="0" w:space="0" w:color="auto"/>
      </w:divBdr>
    </w:div>
    <w:div w:id="893127057">
      <w:bodyDiv w:val="1"/>
      <w:marLeft w:val="0"/>
      <w:marRight w:val="0"/>
      <w:marTop w:val="0"/>
      <w:marBottom w:val="0"/>
      <w:divBdr>
        <w:top w:val="none" w:sz="0" w:space="0" w:color="auto"/>
        <w:left w:val="none" w:sz="0" w:space="0" w:color="auto"/>
        <w:bottom w:val="none" w:sz="0" w:space="0" w:color="auto"/>
        <w:right w:val="none" w:sz="0" w:space="0" w:color="auto"/>
      </w:divBdr>
    </w:div>
    <w:div w:id="895160207">
      <w:bodyDiv w:val="1"/>
      <w:marLeft w:val="0"/>
      <w:marRight w:val="0"/>
      <w:marTop w:val="0"/>
      <w:marBottom w:val="0"/>
      <w:divBdr>
        <w:top w:val="none" w:sz="0" w:space="0" w:color="auto"/>
        <w:left w:val="none" w:sz="0" w:space="0" w:color="auto"/>
        <w:bottom w:val="none" w:sz="0" w:space="0" w:color="auto"/>
        <w:right w:val="none" w:sz="0" w:space="0" w:color="auto"/>
      </w:divBdr>
    </w:div>
    <w:div w:id="902758421">
      <w:bodyDiv w:val="1"/>
      <w:marLeft w:val="0"/>
      <w:marRight w:val="0"/>
      <w:marTop w:val="0"/>
      <w:marBottom w:val="0"/>
      <w:divBdr>
        <w:top w:val="none" w:sz="0" w:space="0" w:color="auto"/>
        <w:left w:val="none" w:sz="0" w:space="0" w:color="auto"/>
        <w:bottom w:val="none" w:sz="0" w:space="0" w:color="auto"/>
        <w:right w:val="none" w:sz="0" w:space="0" w:color="auto"/>
      </w:divBdr>
    </w:div>
    <w:div w:id="940450646">
      <w:bodyDiv w:val="1"/>
      <w:marLeft w:val="0"/>
      <w:marRight w:val="0"/>
      <w:marTop w:val="0"/>
      <w:marBottom w:val="0"/>
      <w:divBdr>
        <w:top w:val="none" w:sz="0" w:space="0" w:color="auto"/>
        <w:left w:val="none" w:sz="0" w:space="0" w:color="auto"/>
        <w:bottom w:val="none" w:sz="0" w:space="0" w:color="auto"/>
        <w:right w:val="none" w:sz="0" w:space="0" w:color="auto"/>
      </w:divBdr>
    </w:div>
    <w:div w:id="959451810">
      <w:bodyDiv w:val="1"/>
      <w:marLeft w:val="0"/>
      <w:marRight w:val="0"/>
      <w:marTop w:val="0"/>
      <w:marBottom w:val="0"/>
      <w:divBdr>
        <w:top w:val="none" w:sz="0" w:space="0" w:color="auto"/>
        <w:left w:val="none" w:sz="0" w:space="0" w:color="auto"/>
        <w:bottom w:val="none" w:sz="0" w:space="0" w:color="auto"/>
        <w:right w:val="none" w:sz="0" w:space="0" w:color="auto"/>
      </w:divBdr>
    </w:div>
    <w:div w:id="960460417">
      <w:bodyDiv w:val="1"/>
      <w:marLeft w:val="0"/>
      <w:marRight w:val="0"/>
      <w:marTop w:val="0"/>
      <w:marBottom w:val="0"/>
      <w:divBdr>
        <w:top w:val="none" w:sz="0" w:space="0" w:color="auto"/>
        <w:left w:val="none" w:sz="0" w:space="0" w:color="auto"/>
        <w:bottom w:val="none" w:sz="0" w:space="0" w:color="auto"/>
        <w:right w:val="none" w:sz="0" w:space="0" w:color="auto"/>
      </w:divBdr>
    </w:div>
    <w:div w:id="969474525">
      <w:bodyDiv w:val="1"/>
      <w:marLeft w:val="0"/>
      <w:marRight w:val="0"/>
      <w:marTop w:val="0"/>
      <w:marBottom w:val="0"/>
      <w:divBdr>
        <w:top w:val="none" w:sz="0" w:space="0" w:color="auto"/>
        <w:left w:val="none" w:sz="0" w:space="0" w:color="auto"/>
        <w:bottom w:val="none" w:sz="0" w:space="0" w:color="auto"/>
        <w:right w:val="none" w:sz="0" w:space="0" w:color="auto"/>
      </w:divBdr>
    </w:div>
    <w:div w:id="972099901">
      <w:bodyDiv w:val="1"/>
      <w:marLeft w:val="0"/>
      <w:marRight w:val="0"/>
      <w:marTop w:val="0"/>
      <w:marBottom w:val="0"/>
      <w:divBdr>
        <w:top w:val="none" w:sz="0" w:space="0" w:color="auto"/>
        <w:left w:val="none" w:sz="0" w:space="0" w:color="auto"/>
        <w:bottom w:val="none" w:sz="0" w:space="0" w:color="auto"/>
        <w:right w:val="none" w:sz="0" w:space="0" w:color="auto"/>
      </w:divBdr>
    </w:div>
    <w:div w:id="974336211">
      <w:bodyDiv w:val="1"/>
      <w:marLeft w:val="0"/>
      <w:marRight w:val="0"/>
      <w:marTop w:val="0"/>
      <w:marBottom w:val="0"/>
      <w:divBdr>
        <w:top w:val="none" w:sz="0" w:space="0" w:color="auto"/>
        <w:left w:val="none" w:sz="0" w:space="0" w:color="auto"/>
        <w:bottom w:val="none" w:sz="0" w:space="0" w:color="auto"/>
        <w:right w:val="none" w:sz="0" w:space="0" w:color="auto"/>
      </w:divBdr>
    </w:div>
    <w:div w:id="975840283">
      <w:bodyDiv w:val="1"/>
      <w:marLeft w:val="0"/>
      <w:marRight w:val="0"/>
      <w:marTop w:val="0"/>
      <w:marBottom w:val="0"/>
      <w:divBdr>
        <w:top w:val="none" w:sz="0" w:space="0" w:color="auto"/>
        <w:left w:val="none" w:sz="0" w:space="0" w:color="auto"/>
        <w:bottom w:val="none" w:sz="0" w:space="0" w:color="auto"/>
        <w:right w:val="none" w:sz="0" w:space="0" w:color="auto"/>
      </w:divBdr>
    </w:div>
    <w:div w:id="993678739">
      <w:bodyDiv w:val="1"/>
      <w:marLeft w:val="0"/>
      <w:marRight w:val="0"/>
      <w:marTop w:val="0"/>
      <w:marBottom w:val="0"/>
      <w:divBdr>
        <w:top w:val="none" w:sz="0" w:space="0" w:color="auto"/>
        <w:left w:val="none" w:sz="0" w:space="0" w:color="auto"/>
        <w:bottom w:val="none" w:sz="0" w:space="0" w:color="auto"/>
        <w:right w:val="none" w:sz="0" w:space="0" w:color="auto"/>
      </w:divBdr>
    </w:div>
    <w:div w:id="994377804">
      <w:bodyDiv w:val="1"/>
      <w:marLeft w:val="0"/>
      <w:marRight w:val="0"/>
      <w:marTop w:val="0"/>
      <w:marBottom w:val="0"/>
      <w:divBdr>
        <w:top w:val="none" w:sz="0" w:space="0" w:color="auto"/>
        <w:left w:val="none" w:sz="0" w:space="0" w:color="auto"/>
        <w:bottom w:val="none" w:sz="0" w:space="0" w:color="auto"/>
        <w:right w:val="none" w:sz="0" w:space="0" w:color="auto"/>
      </w:divBdr>
    </w:div>
    <w:div w:id="1001617810">
      <w:bodyDiv w:val="1"/>
      <w:marLeft w:val="0"/>
      <w:marRight w:val="0"/>
      <w:marTop w:val="0"/>
      <w:marBottom w:val="0"/>
      <w:divBdr>
        <w:top w:val="none" w:sz="0" w:space="0" w:color="auto"/>
        <w:left w:val="none" w:sz="0" w:space="0" w:color="auto"/>
        <w:bottom w:val="none" w:sz="0" w:space="0" w:color="auto"/>
        <w:right w:val="none" w:sz="0" w:space="0" w:color="auto"/>
      </w:divBdr>
    </w:div>
    <w:div w:id="1026718300">
      <w:bodyDiv w:val="1"/>
      <w:marLeft w:val="0"/>
      <w:marRight w:val="0"/>
      <w:marTop w:val="0"/>
      <w:marBottom w:val="0"/>
      <w:divBdr>
        <w:top w:val="none" w:sz="0" w:space="0" w:color="auto"/>
        <w:left w:val="none" w:sz="0" w:space="0" w:color="auto"/>
        <w:bottom w:val="none" w:sz="0" w:space="0" w:color="auto"/>
        <w:right w:val="none" w:sz="0" w:space="0" w:color="auto"/>
      </w:divBdr>
    </w:div>
    <w:div w:id="1043555913">
      <w:bodyDiv w:val="1"/>
      <w:marLeft w:val="0"/>
      <w:marRight w:val="0"/>
      <w:marTop w:val="0"/>
      <w:marBottom w:val="0"/>
      <w:divBdr>
        <w:top w:val="none" w:sz="0" w:space="0" w:color="auto"/>
        <w:left w:val="none" w:sz="0" w:space="0" w:color="auto"/>
        <w:bottom w:val="none" w:sz="0" w:space="0" w:color="auto"/>
        <w:right w:val="none" w:sz="0" w:space="0" w:color="auto"/>
      </w:divBdr>
    </w:div>
    <w:div w:id="1057164503">
      <w:bodyDiv w:val="1"/>
      <w:marLeft w:val="0"/>
      <w:marRight w:val="0"/>
      <w:marTop w:val="0"/>
      <w:marBottom w:val="0"/>
      <w:divBdr>
        <w:top w:val="none" w:sz="0" w:space="0" w:color="auto"/>
        <w:left w:val="none" w:sz="0" w:space="0" w:color="auto"/>
        <w:bottom w:val="none" w:sz="0" w:space="0" w:color="auto"/>
        <w:right w:val="none" w:sz="0" w:space="0" w:color="auto"/>
      </w:divBdr>
    </w:div>
    <w:div w:id="1060640398">
      <w:bodyDiv w:val="1"/>
      <w:marLeft w:val="0"/>
      <w:marRight w:val="0"/>
      <w:marTop w:val="0"/>
      <w:marBottom w:val="0"/>
      <w:divBdr>
        <w:top w:val="none" w:sz="0" w:space="0" w:color="auto"/>
        <w:left w:val="none" w:sz="0" w:space="0" w:color="auto"/>
        <w:bottom w:val="none" w:sz="0" w:space="0" w:color="auto"/>
        <w:right w:val="none" w:sz="0" w:space="0" w:color="auto"/>
      </w:divBdr>
    </w:div>
    <w:div w:id="1063331874">
      <w:bodyDiv w:val="1"/>
      <w:marLeft w:val="0"/>
      <w:marRight w:val="0"/>
      <w:marTop w:val="0"/>
      <w:marBottom w:val="0"/>
      <w:divBdr>
        <w:top w:val="none" w:sz="0" w:space="0" w:color="auto"/>
        <w:left w:val="none" w:sz="0" w:space="0" w:color="auto"/>
        <w:bottom w:val="none" w:sz="0" w:space="0" w:color="auto"/>
        <w:right w:val="none" w:sz="0" w:space="0" w:color="auto"/>
      </w:divBdr>
    </w:div>
    <w:div w:id="1069304925">
      <w:bodyDiv w:val="1"/>
      <w:marLeft w:val="0"/>
      <w:marRight w:val="0"/>
      <w:marTop w:val="0"/>
      <w:marBottom w:val="0"/>
      <w:divBdr>
        <w:top w:val="none" w:sz="0" w:space="0" w:color="auto"/>
        <w:left w:val="none" w:sz="0" w:space="0" w:color="auto"/>
        <w:bottom w:val="none" w:sz="0" w:space="0" w:color="auto"/>
        <w:right w:val="none" w:sz="0" w:space="0" w:color="auto"/>
      </w:divBdr>
      <w:divsChild>
        <w:div w:id="68429024">
          <w:marLeft w:val="0"/>
          <w:marRight w:val="0"/>
          <w:marTop w:val="0"/>
          <w:marBottom w:val="0"/>
          <w:divBdr>
            <w:top w:val="none" w:sz="0" w:space="0" w:color="auto"/>
            <w:left w:val="none" w:sz="0" w:space="0" w:color="auto"/>
            <w:bottom w:val="none" w:sz="0" w:space="0" w:color="auto"/>
            <w:right w:val="none" w:sz="0" w:space="0" w:color="auto"/>
          </w:divBdr>
          <w:divsChild>
            <w:div w:id="1358317219">
              <w:marLeft w:val="0"/>
              <w:marRight w:val="0"/>
              <w:marTop w:val="0"/>
              <w:marBottom w:val="0"/>
              <w:divBdr>
                <w:top w:val="none" w:sz="0" w:space="0" w:color="auto"/>
                <w:left w:val="none" w:sz="0" w:space="0" w:color="auto"/>
                <w:bottom w:val="none" w:sz="0" w:space="0" w:color="auto"/>
                <w:right w:val="none" w:sz="0" w:space="0" w:color="auto"/>
              </w:divBdr>
            </w:div>
          </w:divsChild>
        </w:div>
        <w:div w:id="828715964">
          <w:marLeft w:val="0"/>
          <w:marRight w:val="0"/>
          <w:marTop w:val="0"/>
          <w:marBottom w:val="0"/>
          <w:divBdr>
            <w:top w:val="none" w:sz="0" w:space="0" w:color="auto"/>
            <w:left w:val="none" w:sz="0" w:space="0" w:color="auto"/>
            <w:bottom w:val="none" w:sz="0" w:space="0" w:color="auto"/>
            <w:right w:val="none" w:sz="0" w:space="0" w:color="auto"/>
          </w:divBdr>
          <w:divsChild>
            <w:div w:id="664824470">
              <w:marLeft w:val="0"/>
              <w:marRight w:val="0"/>
              <w:marTop w:val="0"/>
              <w:marBottom w:val="0"/>
              <w:divBdr>
                <w:top w:val="none" w:sz="0" w:space="0" w:color="auto"/>
                <w:left w:val="none" w:sz="0" w:space="0" w:color="auto"/>
                <w:bottom w:val="none" w:sz="0" w:space="0" w:color="auto"/>
                <w:right w:val="none" w:sz="0" w:space="0" w:color="auto"/>
              </w:divBdr>
            </w:div>
          </w:divsChild>
        </w:div>
        <w:div w:id="59646020">
          <w:marLeft w:val="0"/>
          <w:marRight w:val="0"/>
          <w:marTop w:val="0"/>
          <w:marBottom w:val="0"/>
          <w:divBdr>
            <w:top w:val="none" w:sz="0" w:space="0" w:color="auto"/>
            <w:left w:val="none" w:sz="0" w:space="0" w:color="auto"/>
            <w:bottom w:val="none" w:sz="0" w:space="0" w:color="auto"/>
            <w:right w:val="none" w:sz="0" w:space="0" w:color="auto"/>
          </w:divBdr>
          <w:divsChild>
            <w:div w:id="996886389">
              <w:marLeft w:val="0"/>
              <w:marRight w:val="0"/>
              <w:marTop w:val="0"/>
              <w:marBottom w:val="0"/>
              <w:divBdr>
                <w:top w:val="none" w:sz="0" w:space="0" w:color="auto"/>
                <w:left w:val="none" w:sz="0" w:space="0" w:color="auto"/>
                <w:bottom w:val="none" w:sz="0" w:space="0" w:color="auto"/>
                <w:right w:val="none" w:sz="0" w:space="0" w:color="auto"/>
              </w:divBdr>
            </w:div>
          </w:divsChild>
        </w:div>
        <w:div w:id="1422676261">
          <w:marLeft w:val="0"/>
          <w:marRight w:val="0"/>
          <w:marTop w:val="0"/>
          <w:marBottom w:val="0"/>
          <w:divBdr>
            <w:top w:val="none" w:sz="0" w:space="0" w:color="auto"/>
            <w:left w:val="none" w:sz="0" w:space="0" w:color="auto"/>
            <w:bottom w:val="none" w:sz="0" w:space="0" w:color="auto"/>
            <w:right w:val="none" w:sz="0" w:space="0" w:color="auto"/>
          </w:divBdr>
          <w:divsChild>
            <w:div w:id="1678463517">
              <w:marLeft w:val="0"/>
              <w:marRight w:val="0"/>
              <w:marTop w:val="0"/>
              <w:marBottom w:val="0"/>
              <w:divBdr>
                <w:top w:val="none" w:sz="0" w:space="0" w:color="auto"/>
                <w:left w:val="none" w:sz="0" w:space="0" w:color="auto"/>
                <w:bottom w:val="none" w:sz="0" w:space="0" w:color="auto"/>
                <w:right w:val="none" w:sz="0" w:space="0" w:color="auto"/>
              </w:divBdr>
            </w:div>
          </w:divsChild>
        </w:div>
        <w:div w:id="1996107094">
          <w:marLeft w:val="0"/>
          <w:marRight w:val="0"/>
          <w:marTop w:val="0"/>
          <w:marBottom w:val="0"/>
          <w:divBdr>
            <w:top w:val="none" w:sz="0" w:space="0" w:color="auto"/>
            <w:left w:val="none" w:sz="0" w:space="0" w:color="auto"/>
            <w:bottom w:val="none" w:sz="0" w:space="0" w:color="auto"/>
            <w:right w:val="none" w:sz="0" w:space="0" w:color="auto"/>
          </w:divBdr>
          <w:divsChild>
            <w:div w:id="400295462">
              <w:marLeft w:val="0"/>
              <w:marRight w:val="0"/>
              <w:marTop w:val="0"/>
              <w:marBottom w:val="0"/>
              <w:divBdr>
                <w:top w:val="none" w:sz="0" w:space="0" w:color="auto"/>
                <w:left w:val="none" w:sz="0" w:space="0" w:color="auto"/>
                <w:bottom w:val="none" w:sz="0" w:space="0" w:color="auto"/>
                <w:right w:val="none" w:sz="0" w:space="0" w:color="auto"/>
              </w:divBdr>
              <w:divsChild>
                <w:div w:id="1241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90856">
      <w:bodyDiv w:val="1"/>
      <w:marLeft w:val="0"/>
      <w:marRight w:val="0"/>
      <w:marTop w:val="0"/>
      <w:marBottom w:val="0"/>
      <w:divBdr>
        <w:top w:val="none" w:sz="0" w:space="0" w:color="auto"/>
        <w:left w:val="none" w:sz="0" w:space="0" w:color="auto"/>
        <w:bottom w:val="none" w:sz="0" w:space="0" w:color="auto"/>
        <w:right w:val="none" w:sz="0" w:space="0" w:color="auto"/>
      </w:divBdr>
    </w:div>
    <w:div w:id="1096749179">
      <w:bodyDiv w:val="1"/>
      <w:marLeft w:val="0"/>
      <w:marRight w:val="0"/>
      <w:marTop w:val="0"/>
      <w:marBottom w:val="0"/>
      <w:divBdr>
        <w:top w:val="none" w:sz="0" w:space="0" w:color="auto"/>
        <w:left w:val="none" w:sz="0" w:space="0" w:color="auto"/>
        <w:bottom w:val="none" w:sz="0" w:space="0" w:color="auto"/>
        <w:right w:val="none" w:sz="0" w:space="0" w:color="auto"/>
      </w:divBdr>
    </w:div>
    <w:div w:id="1116873739">
      <w:bodyDiv w:val="1"/>
      <w:marLeft w:val="0"/>
      <w:marRight w:val="0"/>
      <w:marTop w:val="0"/>
      <w:marBottom w:val="0"/>
      <w:divBdr>
        <w:top w:val="none" w:sz="0" w:space="0" w:color="auto"/>
        <w:left w:val="none" w:sz="0" w:space="0" w:color="auto"/>
        <w:bottom w:val="none" w:sz="0" w:space="0" w:color="auto"/>
        <w:right w:val="none" w:sz="0" w:space="0" w:color="auto"/>
      </w:divBdr>
    </w:div>
    <w:div w:id="1123690566">
      <w:bodyDiv w:val="1"/>
      <w:marLeft w:val="0"/>
      <w:marRight w:val="0"/>
      <w:marTop w:val="0"/>
      <w:marBottom w:val="0"/>
      <w:divBdr>
        <w:top w:val="none" w:sz="0" w:space="0" w:color="auto"/>
        <w:left w:val="none" w:sz="0" w:space="0" w:color="auto"/>
        <w:bottom w:val="none" w:sz="0" w:space="0" w:color="auto"/>
        <w:right w:val="none" w:sz="0" w:space="0" w:color="auto"/>
      </w:divBdr>
    </w:div>
    <w:div w:id="1135180255">
      <w:bodyDiv w:val="1"/>
      <w:marLeft w:val="0"/>
      <w:marRight w:val="0"/>
      <w:marTop w:val="0"/>
      <w:marBottom w:val="0"/>
      <w:divBdr>
        <w:top w:val="none" w:sz="0" w:space="0" w:color="auto"/>
        <w:left w:val="none" w:sz="0" w:space="0" w:color="auto"/>
        <w:bottom w:val="none" w:sz="0" w:space="0" w:color="auto"/>
        <w:right w:val="none" w:sz="0" w:space="0" w:color="auto"/>
      </w:divBdr>
    </w:div>
    <w:div w:id="1155608305">
      <w:bodyDiv w:val="1"/>
      <w:marLeft w:val="0"/>
      <w:marRight w:val="0"/>
      <w:marTop w:val="0"/>
      <w:marBottom w:val="0"/>
      <w:divBdr>
        <w:top w:val="none" w:sz="0" w:space="0" w:color="auto"/>
        <w:left w:val="none" w:sz="0" w:space="0" w:color="auto"/>
        <w:bottom w:val="none" w:sz="0" w:space="0" w:color="auto"/>
        <w:right w:val="none" w:sz="0" w:space="0" w:color="auto"/>
      </w:divBdr>
    </w:div>
    <w:div w:id="1161000361">
      <w:bodyDiv w:val="1"/>
      <w:marLeft w:val="0"/>
      <w:marRight w:val="0"/>
      <w:marTop w:val="0"/>
      <w:marBottom w:val="0"/>
      <w:divBdr>
        <w:top w:val="none" w:sz="0" w:space="0" w:color="auto"/>
        <w:left w:val="none" w:sz="0" w:space="0" w:color="auto"/>
        <w:bottom w:val="none" w:sz="0" w:space="0" w:color="auto"/>
        <w:right w:val="none" w:sz="0" w:space="0" w:color="auto"/>
      </w:divBdr>
    </w:div>
    <w:div w:id="1175724312">
      <w:bodyDiv w:val="1"/>
      <w:marLeft w:val="0"/>
      <w:marRight w:val="0"/>
      <w:marTop w:val="0"/>
      <w:marBottom w:val="0"/>
      <w:divBdr>
        <w:top w:val="none" w:sz="0" w:space="0" w:color="auto"/>
        <w:left w:val="none" w:sz="0" w:space="0" w:color="auto"/>
        <w:bottom w:val="none" w:sz="0" w:space="0" w:color="auto"/>
        <w:right w:val="none" w:sz="0" w:space="0" w:color="auto"/>
      </w:divBdr>
    </w:div>
    <w:div w:id="1177118295">
      <w:bodyDiv w:val="1"/>
      <w:marLeft w:val="0"/>
      <w:marRight w:val="0"/>
      <w:marTop w:val="0"/>
      <w:marBottom w:val="0"/>
      <w:divBdr>
        <w:top w:val="none" w:sz="0" w:space="0" w:color="auto"/>
        <w:left w:val="none" w:sz="0" w:space="0" w:color="auto"/>
        <w:bottom w:val="none" w:sz="0" w:space="0" w:color="auto"/>
        <w:right w:val="none" w:sz="0" w:space="0" w:color="auto"/>
      </w:divBdr>
    </w:div>
    <w:div w:id="1214464896">
      <w:bodyDiv w:val="1"/>
      <w:marLeft w:val="0"/>
      <w:marRight w:val="0"/>
      <w:marTop w:val="0"/>
      <w:marBottom w:val="0"/>
      <w:divBdr>
        <w:top w:val="none" w:sz="0" w:space="0" w:color="auto"/>
        <w:left w:val="none" w:sz="0" w:space="0" w:color="auto"/>
        <w:bottom w:val="none" w:sz="0" w:space="0" w:color="auto"/>
        <w:right w:val="none" w:sz="0" w:space="0" w:color="auto"/>
      </w:divBdr>
    </w:div>
    <w:div w:id="1219710386">
      <w:bodyDiv w:val="1"/>
      <w:marLeft w:val="0"/>
      <w:marRight w:val="0"/>
      <w:marTop w:val="0"/>
      <w:marBottom w:val="0"/>
      <w:divBdr>
        <w:top w:val="none" w:sz="0" w:space="0" w:color="auto"/>
        <w:left w:val="none" w:sz="0" w:space="0" w:color="auto"/>
        <w:bottom w:val="none" w:sz="0" w:space="0" w:color="auto"/>
        <w:right w:val="none" w:sz="0" w:space="0" w:color="auto"/>
      </w:divBdr>
    </w:div>
    <w:div w:id="1235579761">
      <w:bodyDiv w:val="1"/>
      <w:marLeft w:val="0"/>
      <w:marRight w:val="0"/>
      <w:marTop w:val="0"/>
      <w:marBottom w:val="0"/>
      <w:divBdr>
        <w:top w:val="none" w:sz="0" w:space="0" w:color="auto"/>
        <w:left w:val="none" w:sz="0" w:space="0" w:color="auto"/>
        <w:bottom w:val="none" w:sz="0" w:space="0" w:color="auto"/>
        <w:right w:val="none" w:sz="0" w:space="0" w:color="auto"/>
      </w:divBdr>
    </w:div>
    <w:div w:id="1251355153">
      <w:bodyDiv w:val="1"/>
      <w:marLeft w:val="0"/>
      <w:marRight w:val="0"/>
      <w:marTop w:val="0"/>
      <w:marBottom w:val="0"/>
      <w:divBdr>
        <w:top w:val="none" w:sz="0" w:space="0" w:color="auto"/>
        <w:left w:val="none" w:sz="0" w:space="0" w:color="auto"/>
        <w:bottom w:val="none" w:sz="0" w:space="0" w:color="auto"/>
        <w:right w:val="none" w:sz="0" w:space="0" w:color="auto"/>
      </w:divBdr>
    </w:div>
    <w:div w:id="1255749603">
      <w:bodyDiv w:val="1"/>
      <w:marLeft w:val="0"/>
      <w:marRight w:val="0"/>
      <w:marTop w:val="0"/>
      <w:marBottom w:val="0"/>
      <w:divBdr>
        <w:top w:val="none" w:sz="0" w:space="0" w:color="auto"/>
        <w:left w:val="none" w:sz="0" w:space="0" w:color="auto"/>
        <w:bottom w:val="none" w:sz="0" w:space="0" w:color="auto"/>
        <w:right w:val="none" w:sz="0" w:space="0" w:color="auto"/>
      </w:divBdr>
    </w:div>
    <w:div w:id="1275593741">
      <w:bodyDiv w:val="1"/>
      <w:marLeft w:val="0"/>
      <w:marRight w:val="0"/>
      <w:marTop w:val="0"/>
      <w:marBottom w:val="0"/>
      <w:divBdr>
        <w:top w:val="none" w:sz="0" w:space="0" w:color="auto"/>
        <w:left w:val="none" w:sz="0" w:space="0" w:color="auto"/>
        <w:bottom w:val="none" w:sz="0" w:space="0" w:color="auto"/>
        <w:right w:val="none" w:sz="0" w:space="0" w:color="auto"/>
      </w:divBdr>
    </w:div>
    <w:div w:id="1298804895">
      <w:bodyDiv w:val="1"/>
      <w:marLeft w:val="0"/>
      <w:marRight w:val="0"/>
      <w:marTop w:val="0"/>
      <w:marBottom w:val="0"/>
      <w:divBdr>
        <w:top w:val="none" w:sz="0" w:space="0" w:color="auto"/>
        <w:left w:val="none" w:sz="0" w:space="0" w:color="auto"/>
        <w:bottom w:val="none" w:sz="0" w:space="0" w:color="auto"/>
        <w:right w:val="none" w:sz="0" w:space="0" w:color="auto"/>
      </w:divBdr>
    </w:div>
    <w:div w:id="1307782420">
      <w:bodyDiv w:val="1"/>
      <w:marLeft w:val="0"/>
      <w:marRight w:val="0"/>
      <w:marTop w:val="0"/>
      <w:marBottom w:val="0"/>
      <w:divBdr>
        <w:top w:val="none" w:sz="0" w:space="0" w:color="auto"/>
        <w:left w:val="none" w:sz="0" w:space="0" w:color="auto"/>
        <w:bottom w:val="none" w:sz="0" w:space="0" w:color="auto"/>
        <w:right w:val="none" w:sz="0" w:space="0" w:color="auto"/>
      </w:divBdr>
    </w:div>
    <w:div w:id="1312709715">
      <w:bodyDiv w:val="1"/>
      <w:marLeft w:val="0"/>
      <w:marRight w:val="0"/>
      <w:marTop w:val="0"/>
      <w:marBottom w:val="0"/>
      <w:divBdr>
        <w:top w:val="none" w:sz="0" w:space="0" w:color="auto"/>
        <w:left w:val="none" w:sz="0" w:space="0" w:color="auto"/>
        <w:bottom w:val="none" w:sz="0" w:space="0" w:color="auto"/>
        <w:right w:val="none" w:sz="0" w:space="0" w:color="auto"/>
      </w:divBdr>
      <w:divsChild>
        <w:div w:id="519709836">
          <w:marLeft w:val="0"/>
          <w:marRight w:val="0"/>
          <w:marTop w:val="0"/>
          <w:marBottom w:val="0"/>
          <w:divBdr>
            <w:top w:val="none" w:sz="0" w:space="0" w:color="auto"/>
            <w:left w:val="none" w:sz="0" w:space="0" w:color="auto"/>
            <w:bottom w:val="none" w:sz="0" w:space="0" w:color="auto"/>
            <w:right w:val="none" w:sz="0" w:space="0" w:color="auto"/>
          </w:divBdr>
          <w:divsChild>
            <w:div w:id="1984045206">
              <w:marLeft w:val="0"/>
              <w:marRight w:val="0"/>
              <w:marTop w:val="0"/>
              <w:marBottom w:val="0"/>
              <w:divBdr>
                <w:top w:val="none" w:sz="0" w:space="0" w:color="auto"/>
                <w:left w:val="none" w:sz="0" w:space="0" w:color="auto"/>
                <w:bottom w:val="none" w:sz="0" w:space="0" w:color="auto"/>
                <w:right w:val="none" w:sz="0" w:space="0" w:color="auto"/>
              </w:divBdr>
              <w:divsChild>
                <w:div w:id="10568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4459">
          <w:marLeft w:val="0"/>
          <w:marRight w:val="0"/>
          <w:marTop w:val="0"/>
          <w:marBottom w:val="0"/>
          <w:divBdr>
            <w:top w:val="none" w:sz="0" w:space="0" w:color="auto"/>
            <w:left w:val="none" w:sz="0" w:space="0" w:color="auto"/>
            <w:bottom w:val="none" w:sz="0" w:space="0" w:color="auto"/>
            <w:right w:val="none" w:sz="0" w:space="0" w:color="auto"/>
          </w:divBdr>
          <w:divsChild>
            <w:div w:id="1082869888">
              <w:marLeft w:val="0"/>
              <w:marRight w:val="0"/>
              <w:marTop w:val="0"/>
              <w:marBottom w:val="0"/>
              <w:divBdr>
                <w:top w:val="none" w:sz="0" w:space="0" w:color="auto"/>
                <w:left w:val="none" w:sz="0" w:space="0" w:color="auto"/>
                <w:bottom w:val="none" w:sz="0" w:space="0" w:color="auto"/>
                <w:right w:val="none" w:sz="0" w:space="0" w:color="auto"/>
              </w:divBdr>
              <w:divsChild>
                <w:div w:id="8175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99590">
          <w:marLeft w:val="0"/>
          <w:marRight w:val="0"/>
          <w:marTop w:val="0"/>
          <w:marBottom w:val="0"/>
          <w:divBdr>
            <w:top w:val="none" w:sz="0" w:space="0" w:color="auto"/>
            <w:left w:val="none" w:sz="0" w:space="0" w:color="auto"/>
            <w:bottom w:val="none" w:sz="0" w:space="0" w:color="auto"/>
            <w:right w:val="none" w:sz="0" w:space="0" w:color="auto"/>
          </w:divBdr>
          <w:divsChild>
            <w:div w:id="333462043">
              <w:marLeft w:val="0"/>
              <w:marRight w:val="0"/>
              <w:marTop w:val="0"/>
              <w:marBottom w:val="0"/>
              <w:divBdr>
                <w:top w:val="none" w:sz="0" w:space="0" w:color="auto"/>
                <w:left w:val="none" w:sz="0" w:space="0" w:color="auto"/>
                <w:bottom w:val="none" w:sz="0" w:space="0" w:color="auto"/>
                <w:right w:val="none" w:sz="0" w:space="0" w:color="auto"/>
              </w:divBdr>
              <w:divsChild>
                <w:div w:id="1989628414">
                  <w:marLeft w:val="0"/>
                  <w:marRight w:val="0"/>
                  <w:marTop w:val="0"/>
                  <w:marBottom w:val="0"/>
                  <w:divBdr>
                    <w:top w:val="none" w:sz="0" w:space="0" w:color="auto"/>
                    <w:left w:val="none" w:sz="0" w:space="0" w:color="auto"/>
                    <w:bottom w:val="none" w:sz="0" w:space="0" w:color="auto"/>
                    <w:right w:val="none" w:sz="0" w:space="0" w:color="auto"/>
                  </w:divBdr>
                </w:div>
                <w:div w:id="436294387">
                  <w:marLeft w:val="0"/>
                  <w:marRight w:val="0"/>
                  <w:marTop w:val="0"/>
                  <w:marBottom w:val="0"/>
                  <w:divBdr>
                    <w:top w:val="none" w:sz="0" w:space="0" w:color="auto"/>
                    <w:left w:val="none" w:sz="0" w:space="0" w:color="auto"/>
                    <w:bottom w:val="none" w:sz="0" w:space="0" w:color="auto"/>
                    <w:right w:val="none" w:sz="0" w:space="0" w:color="auto"/>
                  </w:divBdr>
                </w:div>
                <w:div w:id="134120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5168">
          <w:marLeft w:val="0"/>
          <w:marRight w:val="0"/>
          <w:marTop w:val="0"/>
          <w:marBottom w:val="0"/>
          <w:divBdr>
            <w:top w:val="none" w:sz="0" w:space="0" w:color="auto"/>
            <w:left w:val="none" w:sz="0" w:space="0" w:color="auto"/>
            <w:bottom w:val="none" w:sz="0" w:space="0" w:color="auto"/>
            <w:right w:val="none" w:sz="0" w:space="0" w:color="auto"/>
          </w:divBdr>
          <w:divsChild>
            <w:div w:id="682436129">
              <w:marLeft w:val="0"/>
              <w:marRight w:val="0"/>
              <w:marTop w:val="0"/>
              <w:marBottom w:val="0"/>
              <w:divBdr>
                <w:top w:val="none" w:sz="0" w:space="0" w:color="auto"/>
                <w:left w:val="none" w:sz="0" w:space="0" w:color="auto"/>
                <w:bottom w:val="none" w:sz="0" w:space="0" w:color="auto"/>
                <w:right w:val="none" w:sz="0" w:space="0" w:color="auto"/>
              </w:divBdr>
              <w:divsChild>
                <w:div w:id="15710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09012">
          <w:marLeft w:val="0"/>
          <w:marRight w:val="0"/>
          <w:marTop w:val="0"/>
          <w:marBottom w:val="0"/>
          <w:divBdr>
            <w:top w:val="none" w:sz="0" w:space="0" w:color="auto"/>
            <w:left w:val="none" w:sz="0" w:space="0" w:color="auto"/>
            <w:bottom w:val="none" w:sz="0" w:space="0" w:color="auto"/>
            <w:right w:val="none" w:sz="0" w:space="0" w:color="auto"/>
          </w:divBdr>
          <w:divsChild>
            <w:div w:id="2084863964">
              <w:marLeft w:val="0"/>
              <w:marRight w:val="0"/>
              <w:marTop w:val="0"/>
              <w:marBottom w:val="0"/>
              <w:divBdr>
                <w:top w:val="none" w:sz="0" w:space="0" w:color="auto"/>
                <w:left w:val="none" w:sz="0" w:space="0" w:color="auto"/>
                <w:bottom w:val="none" w:sz="0" w:space="0" w:color="auto"/>
                <w:right w:val="none" w:sz="0" w:space="0" w:color="auto"/>
              </w:divBdr>
              <w:divsChild>
                <w:div w:id="13864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7587">
          <w:marLeft w:val="0"/>
          <w:marRight w:val="0"/>
          <w:marTop w:val="0"/>
          <w:marBottom w:val="0"/>
          <w:divBdr>
            <w:top w:val="none" w:sz="0" w:space="0" w:color="auto"/>
            <w:left w:val="none" w:sz="0" w:space="0" w:color="auto"/>
            <w:bottom w:val="none" w:sz="0" w:space="0" w:color="auto"/>
            <w:right w:val="none" w:sz="0" w:space="0" w:color="auto"/>
          </w:divBdr>
          <w:divsChild>
            <w:div w:id="1116950062">
              <w:marLeft w:val="0"/>
              <w:marRight w:val="0"/>
              <w:marTop w:val="0"/>
              <w:marBottom w:val="0"/>
              <w:divBdr>
                <w:top w:val="none" w:sz="0" w:space="0" w:color="auto"/>
                <w:left w:val="none" w:sz="0" w:space="0" w:color="auto"/>
                <w:bottom w:val="none" w:sz="0" w:space="0" w:color="auto"/>
                <w:right w:val="none" w:sz="0" w:space="0" w:color="auto"/>
              </w:divBdr>
              <w:divsChild>
                <w:div w:id="17995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8347">
          <w:marLeft w:val="0"/>
          <w:marRight w:val="0"/>
          <w:marTop w:val="0"/>
          <w:marBottom w:val="0"/>
          <w:divBdr>
            <w:top w:val="none" w:sz="0" w:space="0" w:color="auto"/>
            <w:left w:val="none" w:sz="0" w:space="0" w:color="auto"/>
            <w:bottom w:val="none" w:sz="0" w:space="0" w:color="auto"/>
            <w:right w:val="none" w:sz="0" w:space="0" w:color="auto"/>
          </w:divBdr>
          <w:divsChild>
            <w:div w:id="1020163698">
              <w:marLeft w:val="0"/>
              <w:marRight w:val="0"/>
              <w:marTop w:val="0"/>
              <w:marBottom w:val="0"/>
              <w:divBdr>
                <w:top w:val="none" w:sz="0" w:space="0" w:color="auto"/>
                <w:left w:val="none" w:sz="0" w:space="0" w:color="auto"/>
                <w:bottom w:val="none" w:sz="0" w:space="0" w:color="auto"/>
                <w:right w:val="none" w:sz="0" w:space="0" w:color="auto"/>
              </w:divBdr>
              <w:divsChild>
                <w:div w:id="13913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8287">
          <w:marLeft w:val="0"/>
          <w:marRight w:val="0"/>
          <w:marTop w:val="0"/>
          <w:marBottom w:val="0"/>
          <w:divBdr>
            <w:top w:val="none" w:sz="0" w:space="0" w:color="auto"/>
            <w:left w:val="none" w:sz="0" w:space="0" w:color="auto"/>
            <w:bottom w:val="none" w:sz="0" w:space="0" w:color="auto"/>
            <w:right w:val="none" w:sz="0" w:space="0" w:color="auto"/>
          </w:divBdr>
          <w:divsChild>
            <w:div w:id="773015727">
              <w:marLeft w:val="0"/>
              <w:marRight w:val="0"/>
              <w:marTop w:val="0"/>
              <w:marBottom w:val="0"/>
              <w:divBdr>
                <w:top w:val="none" w:sz="0" w:space="0" w:color="auto"/>
                <w:left w:val="none" w:sz="0" w:space="0" w:color="auto"/>
                <w:bottom w:val="none" w:sz="0" w:space="0" w:color="auto"/>
                <w:right w:val="none" w:sz="0" w:space="0" w:color="auto"/>
              </w:divBdr>
              <w:divsChild>
                <w:div w:id="1375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6517">
          <w:marLeft w:val="0"/>
          <w:marRight w:val="0"/>
          <w:marTop w:val="0"/>
          <w:marBottom w:val="0"/>
          <w:divBdr>
            <w:top w:val="none" w:sz="0" w:space="0" w:color="auto"/>
            <w:left w:val="none" w:sz="0" w:space="0" w:color="auto"/>
            <w:bottom w:val="none" w:sz="0" w:space="0" w:color="auto"/>
            <w:right w:val="none" w:sz="0" w:space="0" w:color="auto"/>
          </w:divBdr>
          <w:divsChild>
            <w:div w:id="480343682">
              <w:marLeft w:val="0"/>
              <w:marRight w:val="0"/>
              <w:marTop w:val="0"/>
              <w:marBottom w:val="0"/>
              <w:divBdr>
                <w:top w:val="none" w:sz="0" w:space="0" w:color="auto"/>
                <w:left w:val="none" w:sz="0" w:space="0" w:color="auto"/>
                <w:bottom w:val="none" w:sz="0" w:space="0" w:color="auto"/>
                <w:right w:val="none" w:sz="0" w:space="0" w:color="auto"/>
              </w:divBdr>
              <w:divsChild>
                <w:div w:id="185888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3825">
          <w:marLeft w:val="0"/>
          <w:marRight w:val="0"/>
          <w:marTop w:val="0"/>
          <w:marBottom w:val="0"/>
          <w:divBdr>
            <w:top w:val="none" w:sz="0" w:space="0" w:color="auto"/>
            <w:left w:val="none" w:sz="0" w:space="0" w:color="auto"/>
            <w:bottom w:val="none" w:sz="0" w:space="0" w:color="auto"/>
            <w:right w:val="none" w:sz="0" w:space="0" w:color="auto"/>
          </w:divBdr>
          <w:divsChild>
            <w:div w:id="2121339531">
              <w:marLeft w:val="0"/>
              <w:marRight w:val="0"/>
              <w:marTop w:val="0"/>
              <w:marBottom w:val="0"/>
              <w:divBdr>
                <w:top w:val="none" w:sz="0" w:space="0" w:color="auto"/>
                <w:left w:val="none" w:sz="0" w:space="0" w:color="auto"/>
                <w:bottom w:val="none" w:sz="0" w:space="0" w:color="auto"/>
                <w:right w:val="none" w:sz="0" w:space="0" w:color="auto"/>
              </w:divBdr>
              <w:divsChild>
                <w:div w:id="9311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2299">
          <w:marLeft w:val="0"/>
          <w:marRight w:val="0"/>
          <w:marTop w:val="0"/>
          <w:marBottom w:val="0"/>
          <w:divBdr>
            <w:top w:val="none" w:sz="0" w:space="0" w:color="auto"/>
            <w:left w:val="none" w:sz="0" w:space="0" w:color="auto"/>
            <w:bottom w:val="none" w:sz="0" w:space="0" w:color="auto"/>
            <w:right w:val="none" w:sz="0" w:space="0" w:color="auto"/>
          </w:divBdr>
          <w:divsChild>
            <w:div w:id="865023777">
              <w:marLeft w:val="0"/>
              <w:marRight w:val="0"/>
              <w:marTop w:val="0"/>
              <w:marBottom w:val="0"/>
              <w:divBdr>
                <w:top w:val="none" w:sz="0" w:space="0" w:color="auto"/>
                <w:left w:val="none" w:sz="0" w:space="0" w:color="auto"/>
                <w:bottom w:val="none" w:sz="0" w:space="0" w:color="auto"/>
                <w:right w:val="none" w:sz="0" w:space="0" w:color="auto"/>
              </w:divBdr>
              <w:divsChild>
                <w:div w:id="653341674">
                  <w:marLeft w:val="0"/>
                  <w:marRight w:val="0"/>
                  <w:marTop w:val="0"/>
                  <w:marBottom w:val="0"/>
                  <w:divBdr>
                    <w:top w:val="none" w:sz="0" w:space="0" w:color="auto"/>
                    <w:left w:val="none" w:sz="0" w:space="0" w:color="auto"/>
                    <w:bottom w:val="none" w:sz="0" w:space="0" w:color="auto"/>
                    <w:right w:val="none" w:sz="0" w:space="0" w:color="auto"/>
                  </w:divBdr>
                </w:div>
                <w:div w:id="55925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1486">
          <w:marLeft w:val="0"/>
          <w:marRight w:val="0"/>
          <w:marTop w:val="0"/>
          <w:marBottom w:val="0"/>
          <w:divBdr>
            <w:top w:val="none" w:sz="0" w:space="0" w:color="auto"/>
            <w:left w:val="none" w:sz="0" w:space="0" w:color="auto"/>
            <w:bottom w:val="none" w:sz="0" w:space="0" w:color="auto"/>
            <w:right w:val="none" w:sz="0" w:space="0" w:color="auto"/>
          </w:divBdr>
          <w:divsChild>
            <w:div w:id="509418755">
              <w:marLeft w:val="0"/>
              <w:marRight w:val="0"/>
              <w:marTop w:val="0"/>
              <w:marBottom w:val="0"/>
              <w:divBdr>
                <w:top w:val="none" w:sz="0" w:space="0" w:color="auto"/>
                <w:left w:val="none" w:sz="0" w:space="0" w:color="auto"/>
                <w:bottom w:val="none" w:sz="0" w:space="0" w:color="auto"/>
                <w:right w:val="none" w:sz="0" w:space="0" w:color="auto"/>
              </w:divBdr>
              <w:divsChild>
                <w:div w:id="85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87599">
          <w:marLeft w:val="0"/>
          <w:marRight w:val="0"/>
          <w:marTop w:val="0"/>
          <w:marBottom w:val="0"/>
          <w:divBdr>
            <w:top w:val="none" w:sz="0" w:space="0" w:color="auto"/>
            <w:left w:val="none" w:sz="0" w:space="0" w:color="auto"/>
            <w:bottom w:val="none" w:sz="0" w:space="0" w:color="auto"/>
            <w:right w:val="none" w:sz="0" w:space="0" w:color="auto"/>
          </w:divBdr>
          <w:divsChild>
            <w:div w:id="439422345">
              <w:marLeft w:val="0"/>
              <w:marRight w:val="0"/>
              <w:marTop w:val="0"/>
              <w:marBottom w:val="0"/>
              <w:divBdr>
                <w:top w:val="none" w:sz="0" w:space="0" w:color="auto"/>
                <w:left w:val="none" w:sz="0" w:space="0" w:color="auto"/>
                <w:bottom w:val="none" w:sz="0" w:space="0" w:color="auto"/>
                <w:right w:val="none" w:sz="0" w:space="0" w:color="auto"/>
              </w:divBdr>
              <w:divsChild>
                <w:div w:id="9985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53499">
      <w:bodyDiv w:val="1"/>
      <w:marLeft w:val="0"/>
      <w:marRight w:val="0"/>
      <w:marTop w:val="0"/>
      <w:marBottom w:val="0"/>
      <w:divBdr>
        <w:top w:val="none" w:sz="0" w:space="0" w:color="auto"/>
        <w:left w:val="none" w:sz="0" w:space="0" w:color="auto"/>
        <w:bottom w:val="none" w:sz="0" w:space="0" w:color="auto"/>
        <w:right w:val="none" w:sz="0" w:space="0" w:color="auto"/>
      </w:divBdr>
    </w:div>
    <w:div w:id="1330015121">
      <w:bodyDiv w:val="1"/>
      <w:marLeft w:val="0"/>
      <w:marRight w:val="0"/>
      <w:marTop w:val="0"/>
      <w:marBottom w:val="0"/>
      <w:divBdr>
        <w:top w:val="none" w:sz="0" w:space="0" w:color="auto"/>
        <w:left w:val="none" w:sz="0" w:space="0" w:color="auto"/>
        <w:bottom w:val="none" w:sz="0" w:space="0" w:color="auto"/>
        <w:right w:val="none" w:sz="0" w:space="0" w:color="auto"/>
      </w:divBdr>
    </w:div>
    <w:div w:id="1332367706">
      <w:bodyDiv w:val="1"/>
      <w:marLeft w:val="0"/>
      <w:marRight w:val="0"/>
      <w:marTop w:val="0"/>
      <w:marBottom w:val="0"/>
      <w:divBdr>
        <w:top w:val="none" w:sz="0" w:space="0" w:color="auto"/>
        <w:left w:val="none" w:sz="0" w:space="0" w:color="auto"/>
        <w:bottom w:val="none" w:sz="0" w:space="0" w:color="auto"/>
        <w:right w:val="none" w:sz="0" w:space="0" w:color="auto"/>
      </w:divBdr>
    </w:div>
    <w:div w:id="1350720657">
      <w:bodyDiv w:val="1"/>
      <w:marLeft w:val="0"/>
      <w:marRight w:val="0"/>
      <w:marTop w:val="0"/>
      <w:marBottom w:val="0"/>
      <w:divBdr>
        <w:top w:val="none" w:sz="0" w:space="0" w:color="auto"/>
        <w:left w:val="none" w:sz="0" w:space="0" w:color="auto"/>
        <w:bottom w:val="none" w:sz="0" w:space="0" w:color="auto"/>
        <w:right w:val="none" w:sz="0" w:space="0" w:color="auto"/>
      </w:divBdr>
    </w:div>
    <w:div w:id="1435855358">
      <w:bodyDiv w:val="1"/>
      <w:marLeft w:val="0"/>
      <w:marRight w:val="0"/>
      <w:marTop w:val="0"/>
      <w:marBottom w:val="0"/>
      <w:divBdr>
        <w:top w:val="none" w:sz="0" w:space="0" w:color="auto"/>
        <w:left w:val="none" w:sz="0" w:space="0" w:color="auto"/>
        <w:bottom w:val="none" w:sz="0" w:space="0" w:color="auto"/>
        <w:right w:val="none" w:sz="0" w:space="0" w:color="auto"/>
      </w:divBdr>
    </w:div>
    <w:div w:id="1435855874">
      <w:bodyDiv w:val="1"/>
      <w:marLeft w:val="0"/>
      <w:marRight w:val="0"/>
      <w:marTop w:val="0"/>
      <w:marBottom w:val="0"/>
      <w:divBdr>
        <w:top w:val="none" w:sz="0" w:space="0" w:color="auto"/>
        <w:left w:val="none" w:sz="0" w:space="0" w:color="auto"/>
        <w:bottom w:val="none" w:sz="0" w:space="0" w:color="auto"/>
        <w:right w:val="none" w:sz="0" w:space="0" w:color="auto"/>
      </w:divBdr>
    </w:div>
    <w:div w:id="1440225921">
      <w:bodyDiv w:val="1"/>
      <w:marLeft w:val="0"/>
      <w:marRight w:val="0"/>
      <w:marTop w:val="0"/>
      <w:marBottom w:val="0"/>
      <w:divBdr>
        <w:top w:val="none" w:sz="0" w:space="0" w:color="auto"/>
        <w:left w:val="none" w:sz="0" w:space="0" w:color="auto"/>
        <w:bottom w:val="none" w:sz="0" w:space="0" w:color="auto"/>
        <w:right w:val="none" w:sz="0" w:space="0" w:color="auto"/>
      </w:divBdr>
      <w:divsChild>
        <w:div w:id="1272397610">
          <w:marLeft w:val="274"/>
          <w:marRight w:val="0"/>
          <w:marTop w:val="0"/>
          <w:marBottom w:val="0"/>
          <w:divBdr>
            <w:top w:val="none" w:sz="0" w:space="0" w:color="auto"/>
            <w:left w:val="none" w:sz="0" w:space="0" w:color="auto"/>
            <w:bottom w:val="none" w:sz="0" w:space="0" w:color="auto"/>
            <w:right w:val="none" w:sz="0" w:space="0" w:color="auto"/>
          </w:divBdr>
        </w:div>
        <w:div w:id="1322469637">
          <w:marLeft w:val="274"/>
          <w:marRight w:val="0"/>
          <w:marTop w:val="0"/>
          <w:marBottom w:val="0"/>
          <w:divBdr>
            <w:top w:val="none" w:sz="0" w:space="0" w:color="auto"/>
            <w:left w:val="none" w:sz="0" w:space="0" w:color="auto"/>
            <w:bottom w:val="none" w:sz="0" w:space="0" w:color="auto"/>
            <w:right w:val="none" w:sz="0" w:space="0" w:color="auto"/>
          </w:divBdr>
        </w:div>
        <w:div w:id="1868444803">
          <w:marLeft w:val="994"/>
          <w:marRight w:val="0"/>
          <w:marTop w:val="0"/>
          <w:marBottom w:val="0"/>
          <w:divBdr>
            <w:top w:val="none" w:sz="0" w:space="0" w:color="auto"/>
            <w:left w:val="none" w:sz="0" w:space="0" w:color="auto"/>
            <w:bottom w:val="none" w:sz="0" w:space="0" w:color="auto"/>
            <w:right w:val="none" w:sz="0" w:space="0" w:color="auto"/>
          </w:divBdr>
        </w:div>
        <w:div w:id="1400128750">
          <w:marLeft w:val="994"/>
          <w:marRight w:val="0"/>
          <w:marTop w:val="0"/>
          <w:marBottom w:val="0"/>
          <w:divBdr>
            <w:top w:val="none" w:sz="0" w:space="0" w:color="auto"/>
            <w:left w:val="none" w:sz="0" w:space="0" w:color="auto"/>
            <w:bottom w:val="none" w:sz="0" w:space="0" w:color="auto"/>
            <w:right w:val="none" w:sz="0" w:space="0" w:color="auto"/>
          </w:divBdr>
        </w:div>
        <w:div w:id="1733431803">
          <w:marLeft w:val="994"/>
          <w:marRight w:val="0"/>
          <w:marTop w:val="0"/>
          <w:marBottom w:val="0"/>
          <w:divBdr>
            <w:top w:val="none" w:sz="0" w:space="0" w:color="auto"/>
            <w:left w:val="none" w:sz="0" w:space="0" w:color="auto"/>
            <w:bottom w:val="none" w:sz="0" w:space="0" w:color="auto"/>
            <w:right w:val="none" w:sz="0" w:space="0" w:color="auto"/>
          </w:divBdr>
        </w:div>
        <w:div w:id="1641184924">
          <w:marLeft w:val="994"/>
          <w:marRight w:val="0"/>
          <w:marTop w:val="0"/>
          <w:marBottom w:val="0"/>
          <w:divBdr>
            <w:top w:val="none" w:sz="0" w:space="0" w:color="auto"/>
            <w:left w:val="none" w:sz="0" w:space="0" w:color="auto"/>
            <w:bottom w:val="none" w:sz="0" w:space="0" w:color="auto"/>
            <w:right w:val="none" w:sz="0" w:space="0" w:color="auto"/>
          </w:divBdr>
        </w:div>
      </w:divsChild>
    </w:div>
    <w:div w:id="1447429494">
      <w:bodyDiv w:val="1"/>
      <w:marLeft w:val="0"/>
      <w:marRight w:val="0"/>
      <w:marTop w:val="0"/>
      <w:marBottom w:val="0"/>
      <w:divBdr>
        <w:top w:val="none" w:sz="0" w:space="0" w:color="auto"/>
        <w:left w:val="none" w:sz="0" w:space="0" w:color="auto"/>
        <w:bottom w:val="none" w:sz="0" w:space="0" w:color="auto"/>
        <w:right w:val="none" w:sz="0" w:space="0" w:color="auto"/>
      </w:divBdr>
      <w:divsChild>
        <w:div w:id="1696274029">
          <w:marLeft w:val="0"/>
          <w:marRight w:val="0"/>
          <w:marTop w:val="0"/>
          <w:marBottom w:val="0"/>
          <w:divBdr>
            <w:top w:val="none" w:sz="0" w:space="0" w:color="auto"/>
            <w:left w:val="none" w:sz="0" w:space="0" w:color="auto"/>
            <w:bottom w:val="none" w:sz="0" w:space="0" w:color="auto"/>
            <w:right w:val="none" w:sz="0" w:space="0" w:color="auto"/>
          </w:divBdr>
          <w:divsChild>
            <w:div w:id="35199944">
              <w:marLeft w:val="0"/>
              <w:marRight w:val="0"/>
              <w:marTop w:val="0"/>
              <w:marBottom w:val="0"/>
              <w:divBdr>
                <w:top w:val="none" w:sz="0" w:space="0" w:color="auto"/>
                <w:left w:val="none" w:sz="0" w:space="0" w:color="auto"/>
                <w:bottom w:val="none" w:sz="0" w:space="0" w:color="auto"/>
                <w:right w:val="none" w:sz="0" w:space="0" w:color="auto"/>
              </w:divBdr>
              <w:divsChild>
                <w:div w:id="21324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3462">
          <w:marLeft w:val="0"/>
          <w:marRight w:val="0"/>
          <w:marTop w:val="0"/>
          <w:marBottom w:val="0"/>
          <w:divBdr>
            <w:top w:val="none" w:sz="0" w:space="0" w:color="auto"/>
            <w:left w:val="none" w:sz="0" w:space="0" w:color="auto"/>
            <w:bottom w:val="none" w:sz="0" w:space="0" w:color="auto"/>
            <w:right w:val="none" w:sz="0" w:space="0" w:color="auto"/>
          </w:divBdr>
          <w:divsChild>
            <w:div w:id="866718451">
              <w:marLeft w:val="0"/>
              <w:marRight w:val="0"/>
              <w:marTop w:val="0"/>
              <w:marBottom w:val="0"/>
              <w:divBdr>
                <w:top w:val="none" w:sz="0" w:space="0" w:color="auto"/>
                <w:left w:val="none" w:sz="0" w:space="0" w:color="auto"/>
                <w:bottom w:val="none" w:sz="0" w:space="0" w:color="auto"/>
                <w:right w:val="none" w:sz="0" w:space="0" w:color="auto"/>
              </w:divBdr>
              <w:divsChild>
                <w:div w:id="177694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25956">
          <w:marLeft w:val="0"/>
          <w:marRight w:val="0"/>
          <w:marTop w:val="0"/>
          <w:marBottom w:val="0"/>
          <w:divBdr>
            <w:top w:val="none" w:sz="0" w:space="0" w:color="auto"/>
            <w:left w:val="none" w:sz="0" w:space="0" w:color="auto"/>
            <w:bottom w:val="none" w:sz="0" w:space="0" w:color="auto"/>
            <w:right w:val="none" w:sz="0" w:space="0" w:color="auto"/>
          </w:divBdr>
          <w:divsChild>
            <w:div w:id="1023476560">
              <w:marLeft w:val="0"/>
              <w:marRight w:val="0"/>
              <w:marTop w:val="0"/>
              <w:marBottom w:val="0"/>
              <w:divBdr>
                <w:top w:val="none" w:sz="0" w:space="0" w:color="auto"/>
                <w:left w:val="none" w:sz="0" w:space="0" w:color="auto"/>
                <w:bottom w:val="none" w:sz="0" w:space="0" w:color="auto"/>
                <w:right w:val="none" w:sz="0" w:space="0" w:color="auto"/>
              </w:divBdr>
              <w:divsChild>
                <w:div w:id="1391539794">
                  <w:marLeft w:val="0"/>
                  <w:marRight w:val="0"/>
                  <w:marTop w:val="0"/>
                  <w:marBottom w:val="0"/>
                  <w:divBdr>
                    <w:top w:val="none" w:sz="0" w:space="0" w:color="auto"/>
                    <w:left w:val="none" w:sz="0" w:space="0" w:color="auto"/>
                    <w:bottom w:val="none" w:sz="0" w:space="0" w:color="auto"/>
                    <w:right w:val="none" w:sz="0" w:space="0" w:color="auto"/>
                  </w:divBdr>
                </w:div>
                <w:div w:id="1838425491">
                  <w:marLeft w:val="0"/>
                  <w:marRight w:val="0"/>
                  <w:marTop w:val="0"/>
                  <w:marBottom w:val="0"/>
                  <w:divBdr>
                    <w:top w:val="none" w:sz="0" w:space="0" w:color="auto"/>
                    <w:left w:val="none" w:sz="0" w:space="0" w:color="auto"/>
                    <w:bottom w:val="none" w:sz="0" w:space="0" w:color="auto"/>
                    <w:right w:val="none" w:sz="0" w:space="0" w:color="auto"/>
                  </w:divBdr>
                </w:div>
                <w:div w:id="10558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5458">
          <w:marLeft w:val="0"/>
          <w:marRight w:val="0"/>
          <w:marTop w:val="0"/>
          <w:marBottom w:val="0"/>
          <w:divBdr>
            <w:top w:val="none" w:sz="0" w:space="0" w:color="auto"/>
            <w:left w:val="none" w:sz="0" w:space="0" w:color="auto"/>
            <w:bottom w:val="none" w:sz="0" w:space="0" w:color="auto"/>
            <w:right w:val="none" w:sz="0" w:space="0" w:color="auto"/>
          </w:divBdr>
          <w:divsChild>
            <w:div w:id="1959992618">
              <w:marLeft w:val="0"/>
              <w:marRight w:val="0"/>
              <w:marTop w:val="0"/>
              <w:marBottom w:val="0"/>
              <w:divBdr>
                <w:top w:val="none" w:sz="0" w:space="0" w:color="auto"/>
                <w:left w:val="none" w:sz="0" w:space="0" w:color="auto"/>
                <w:bottom w:val="none" w:sz="0" w:space="0" w:color="auto"/>
                <w:right w:val="none" w:sz="0" w:space="0" w:color="auto"/>
              </w:divBdr>
              <w:divsChild>
                <w:div w:id="6645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89911">
          <w:marLeft w:val="0"/>
          <w:marRight w:val="0"/>
          <w:marTop w:val="0"/>
          <w:marBottom w:val="0"/>
          <w:divBdr>
            <w:top w:val="none" w:sz="0" w:space="0" w:color="auto"/>
            <w:left w:val="none" w:sz="0" w:space="0" w:color="auto"/>
            <w:bottom w:val="none" w:sz="0" w:space="0" w:color="auto"/>
            <w:right w:val="none" w:sz="0" w:space="0" w:color="auto"/>
          </w:divBdr>
          <w:divsChild>
            <w:div w:id="2137986894">
              <w:marLeft w:val="0"/>
              <w:marRight w:val="0"/>
              <w:marTop w:val="0"/>
              <w:marBottom w:val="0"/>
              <w:divBdr>
                <w:top w:val="none" w:sz="0" w:space="0" w:color="auto"/>
                <w:left w:val="none" w:sz="0" w:space="0" w:color="auto"/>
                <w:bottom w:val="none" w:sz="0" w:space="0" w:color="auto"/>
                <w:right w:val="none" w:sz="0" w:space="0" w:color="auto"/>
              </w:divBdr>
              <w:divsChild>
                <w:div w:id="281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1727">
          <w:marLeft w:val="0"/>
          <w:marRight w:val="0"/>
          <w:marTop w:val="0"/>
          <w:marBottom w:val="0"/>
          <w:divBdr>
            <w:top w:val="none" w:sz="0" w:space="0" w:color="auto"/>
            <w:left w:val="none" w:sz="0" w:space="0" w:color="auto"/>
            <w:bottom w:val="none" w:sz="0" w:space="0" w:color="auto"/>
            <w:right w:val="none" w:sz="0" w:space="0" w:color="auto"/>
          </w:divBdr>
          <w:divsChild>
            <w:div w:id="2126918957">
              <w:marLeft w:val="0"/>
              <w:marRight w:val="0"/>
              <w:marTop w:val="0"/>
              <w:marBottom w:val="0"/>
              <w:divBdr>
                <w:top w:val="none" w:sz="0" w:space="0" w:color="auto"/>
                <w:left w:val="none" w:sz="0" w:space="0" w:color="auto"/>
                <w:bottom w:val="none" w:sz="0" w:space="0" w:color="auto"/>
                <w:right w:val="none" w:sz="0" w:space="0" w:color="auto"/>
              </w:divBdr>
              <w:divsChild>
                <w:div w:id="7106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1187">
          <w:marLeft w:val="0"/>
          <w:marRight w:val="0"/>
          <w:marTop w:val="0"/>
          <w:marBottom w:val="0"/>
          <w:divBdr>
            <w:top w:val="none" w:sz="0" w:space="0" w:color="auto"/>
            <w:left w:val="none" w:sz="0" w:space="0" w:color="auto"/>
            <w:bottom w:val="none" w:sz="0" w:space="0" w:color="auto"/>
            <w:right w:val="none" w:sz="0" w:space="0" w:color="auto"/>
          </w:divBdr>
          <w:divsChild>
            <w:div w:id="873343983">
              <w:marLeft w:val="0"/>
              <w:marRight w:val="0"/>
              <w:marTop w:val="0"/>
              <w:marBottom w:val="0"/>
              <w:divBdr>
                <w:top w:val="none" w:sz="0" w:space="0" w:color="auto"/>
                <w:left w:val="none" w:sz="0" w:space="0" w:color="auto"/>
                <w:bottom w:val="none" w:sz="0" w:space="0" w:color="auto"/>
                <w:right w:val="none" w:sz="0" w:space="0" w:color="auto"/>
              </w:divBdr>
              <w:divsChild>
                <w:div w:id="11255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57937">
          <w:marLeft w:val="0"/>
          <w:marRight w:val="0"/>
          <w:marTop w:val="0"/>
          <w:marBottom w:val="0"/>
          <w:divBdr>
            <w:top w:val="none" w:sz="0" w:space="0" w:color="auto"/>
            <w:left w:val="none" w:sz="0" w:space="0" w:color="auto"/>
            <w:bottom w:val="none" w:sz="0" w:space="0" w:color="auto"/>
            <w:right w:val="none" w:sz="0" w:space="0" w:color="auto"/>
          </w:divBdr>
          <w:divsChild>
            <w:div w:id="1525703716">
              <w:marLeft w:val="0"/>
              <w:marRight w:val="0"/>
              <w:marTop w:val="0"/>
              <w:marBottom w:val="0"/>
              <w:divBdr>
                <w:top w:val="none" w:sz="0" w:space="0" w:color="auto"/>
                <w:left w:val="none" w:sz="0" w:space="0" w:color="auto"/>
                <w:bottom w:val="none" w:sz="0" w:space="0" w:color="auto"/>
                <w:right w:val="none" w:sz="0" w:space="0" w:color="auto"/>
              </w:divBdr>
              <w:divsChild>
                <w:div w:id="32521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06278">
          <w:marLeft w:val="0"/>
          <w:marRight w:val="0"/>
          <w:marTop w:val="0"/>
          <w:marBottom w:val="0"/>
          <w:divBdr>
            <w:top w:val="none" w:sz="0" w:space="0" w:color="auto"/>
            <w:left w:val="none" w:sz="0" w:space="0" w:color="auto"/>
            <w:bottom w:val="none" w:sz="0" w:space="0" w:color="auto"/>
            <w:right w:val="none" w:sz="0" w:space="0" w:color="auto"/>
          </w:divBdr>
          <w:divsChild>
            <w:div w:id="738753381">
              <w:marLeft w:val="0"/>
              <w:marRight w:val="0"/>
              <w:marTop w:val="0"/>
              <w:marBottom w:val="0"/>
              <w:divBdr>
                <w:top w:val="none" w:sz="0" w:space="0" w:color="auto"/>
                <w:left w:val="none" w:sz="0" w:space="0" w:color="auto"/>
                <w:bottom w:val="none" w:sz="0" w:space="0" w:color="auto"/>
                <w:right w:val="none" w:sz="0" w:space="0" w:color="auto"/>
              </w:divBdr>
              <w:divsChild>
                <w:div w:id="165579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22655">
          <w:marLeft w:val="0"/>
          <w:marRight w:val="0"/>
          <w:marTop w:val="0"/>
          <w:marBottom w:val="0"/>
          <w:divBdr>
            <w:top w:val="none" w:sz="0" w:space="0" w:color="auto"/>
            <w:left w:val="none" w:sz="0" w:space="0" w:color="auto"/>
            <w:bottom w:val="none" w:sz="0" w:space="0" w:color="auto"/>
            <w:right w:val="none" w:sz="0" w:space="0" w:color="auto"/>
          </w:divBdr>
          <w:divsChild>
            <w:div w:id="960455158">
              <w:marLeft w:val="0"/>
              <w:marRight w:val="0"/>
              <w:marTop w:val="0"/>
              <w:marBottom w:val="0"/>
              <w:divBdr>
                <w:top w:val="none" w:sz="0" w:space="0" w:color="auto"/>
                <w:left w:val="none" w:sz="0" w:space="0" w:color="auto"/>
                <w:bottom w:val="none" w:sz="0" w:space="0" w:color="auto"/>
                <w:right w:val="none" w:sz="0" w:space="0" w:color="auto"/>
              </w:divBdr>
              <w:divsChild>
                <w:div w:id="632753789">
                  <w:marLeft w:val="0"/>
                  <w:marRight w:val="0"/>
                  <w:marTop w:val="0"/>
                  <w:marBottom w:val="0"/>
                  <w:divBdr>
                    <w:top w:val="none" w:sz="0" w:space="0" w:color="auto"/>
                    <w:left w:val="none" w:sz="0" w:space="0" w:color="auto"/>
                    <w:bottom w:val="none" w:sz="0" w:space="0" w:color="auto"/>
                    <w:right w:val="none" w:sz="0" w:space="0" w:color="auto"/>
                  </w:divBdr>
                </w:div>
                <w:div w:id="1421757505">
                  <w:marLeft w:val="0"/>
                  <w:marRight w:val="0"/>
                  <w:marTop w:val="0"/>
                  <w:marBottom w:val="0"/>
                  <w:divBdr>
                    <w:top w:val="none" w:sz="0" w:space="0" w:color="auto"/>
                    <w:left w:val="none" w:sz="0" w:space="0" w:color="auto"/>
                    <w:bottom w:val="none" w:sz="0" w:space="0" w:color="auto"/>
                    <w:right w:val="none" w:sz="0" w:space="0" w:color="auto"/>
                  </w:divBdr>
                </w:div>
                <w:div w:id="17215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035096">
      <w:bodyDiv w:val="1"/>
      <w:marLeft w:val="0"/>
      <w:marRight w:val="0"/>
      <w:marTop w:val="0"/>
      <w:marBottom w:val="0"/>
      <w:divBdr>
        <w:top w:val="none" w:sz="0" w:space="0" w:color="auto"/>
        <w:left w:val="none" w:sz="0" w:space="0" w:color="auto"/>
        <w:bottom w:val="none" w:sz="0" w:space="0" w:color="auto"/>
        <w:right w:val="none" w:sz="0" w:space="0" w:color="auto"/>
      </w:divBdr>
    </w:div>
    <w:div w:id="1459297060">
      <w:bodyDiv w:val="1"/>
      <w:marLeft w:val="0"/>
      <w:marRight w:val="0"/>
      <w:marTop w:val="0"/>
      <w:marBottom w:val="0"/>
      <w:divBdr>
        <w:top w:val="none" w:sz="0" w:space="0" w:color="auto"/>
        <w:left w:val="none" w:sz="0" w:space="0" w:color="auto"/>
        <w:bottom w:val="none" w:sz="0" w:space="0" w:color="auto"/>
        <w:right w:val="none" w:sz="0" w:space="0" w:color="auto"/>
      </w:divBdr>
    </w:div>
    <w:div w:id="1475637823">
      <w:bodyDiv w:val="1"/>
      <w:marLeft w:val="0"/>
      <w:marRight w:val="0"/>
      <w:marTop w:val="0"/>
      <w:marBottom w:val="0"/>
      <w:divBdr>
        <w:top w:val="none" w:sz="0" w:space="0" w:color="auto"/>
        <w:left w:val="none" w:sz="0" w:space="0" w:color="auto"/>
        <w:bottom w:val="none" w:sz="0" w:space="0" w:color="auto"/>
        <w:right w:val="none" w:sz="0" w:space="0" w:color="auto"/>
      </w:divBdr>
    </w:div>
    <w:div w:id="1479684283">
      <w:bodyDiv w:val="1"/>
      <w:marLeft w:val="0"/>
      <w:marRight w:val="0"/>
      <w:marTop w:val="0"/>
      <w:marBottom w:val="0"/>
      <w:divBdr>
        <w:top w:val="none" w:sz="0" w:space="0" w:color="auto"/>
        <w:left w:val="none" w:sz="0" w:space="0" w:color="auto"/>
        <w:bottom w:val="none" w:sz="0" w:space="0" w:color="auto"/>
        <w:right w:val="none" w:sz="0" w:space="0" w:color="auto"/>
      </w:divBdr>
    </w:div>
    <w:div w:id="1528371288">
      <w:bodyDiv w:val="1"/>
      <w:marLeft w:val="0"/>
      <w:marRight w:val="0"/>
      <w:marTop w:val="0"/>
      <w:marBottom w:val="0"/>
      <w:divBdr>
        <w:top w:val="none" w:sz="0" w:space="0" w:color="auto"/>
        <w:left w:val="none" w:sz="0" w:space="0" w:color="auto"/>
        <w:bottom w:val="none" w:sz="0" w:space="0" w:color="auto"/>
        <w:right w:val="none" w:sz="0" w:space="0" w:color="auto"/>
      </w:divBdr>
    </w:div>
    <w:div w:id="1528643177">
      <w:bodyDiv w:val="1"/>
      <w:marLeft w:val="0"/>
      <w:marRight w:val="0"/>
      <w:marTop w:val="0"/>
      <w:marBottom w:val="0"/>
      <w:divBdr>
        <w:top w:val="none" w:sz="0" w:space="0" w:color="auto"/>
        <w:left w:val="none" w:sz="0" w:space="0" w:color="auto"/>
        <w:bottom w:val="none" w:sz="0" w:space="0" w:color="auto"/>
        <w:right w:val="none" w:sz="0" w:space="0" w:color="auto"/>
      </w:divBdr>
    </w:div>
    <w:div w:id="1542860513">
      <w:bodyDiv w:val="1"/>
      <w:marLeft w:val="0"/>
      <w:marRight w:val="0"/>
      <w:marTop w:val="0"/>
      <w:marBottom w:val="0"/>
      <w:divBdr>
        <w:top w:val="none" w:sz="0" w:space="0" w:color="auto"/>
        <w:left w:val="none" w:sz="0" w:space="0" w:color="auto"/>
        <w:bottom w:val="none" w:sz="0" w:space="0" w:color="auto"/>
        <w:right w:val="none" w:sz="0" w:space="0" w:color="auto"/>
      </w:divBdr>
    </w:div>
    <w:div w:id="1557233224">
      <w:bodyDiv w:val="1"/>
      <w:marLeft w:val="0"/>
      <w:marRight w:val="0"/>
      <w:marTop w:val="0"/>
      <w:marBottom w:val="0"/>
      <w:divBdr>
        <w:top w:val="none" w:sz="0" w:space="0" w:color="auto"/>
        <w:left w:val="none" w:sz="0" w:space="0" w:color="auto"/>
        <w:bottom w:val="none" w:sz="0" w:space="0" w:color="auto"/>
        <w:right w:val="none" w:sz="0" w:space="0" w:color="auto"/>
      </w:divBdr>
    </w:div>
    <w:div w:id="1559440213">
      <w:bodyDiv w:val="1"/>
      <w:marLeft w:val="0"/>
      <w:marRight w:val="0"/>
      <w:marTop w:val="0"/>
      <w:marBottom w:val="0"/>
      <w:divBdr>
        <w:top w:val="none" w:sz="0" w:space="0" w:color="auto"/>
        <w:left w:val="none" w:sz="0" w:space="0" w:color="auto"/>
        <w:bottom w:val="none" w:sz="0" w:space="0" w:color="auto"/>
        <w:right w:val="none" w:sz="0" w:space="0" w:color="auto"/>
      </w:divBdr>
    </w:div>
    <w:div w:id="1582565132">
      <w:bodyDiv w:val="1"/>
      <w:marLeft w:val="0"/>
      <w:marRight w:val="0"/>
      <w:marTop w:val="0"/>
      <w:marBottom w:val="0"/>
      <w:divBdr>
        <w:top w:val="none" w:sz="0" w:space="0" w:color="auto"/>
        <w:left w:val="none" w:sz="0" w:space="0" w:color="auto"/>
        <w:bottom w:val="none" w:sz="0" w:space="0" w:color="auto"/>
        <w:right w:val="none" w:sz="0" w:space="0" w:color="auto"/>
      </w:divBdr>
    </w:div>
    <w:div w:id="1618754675">
      <w:bodyDiv w:val="1"/>
      <w:marLeft w:val="0"/>
      <w:marRight w:val="0"/>
      <w:marTop w:val="0"/>
      <w:marBottom w:val="0"/>
      <w:divBdr>
        <w:top w:val="none" w:sz="0" w:space="0" w:color="auto"/>
        <w:left w:val="none" w:sz="0" w:space="0" w:color="auto"/>
        <w:bottom w:val="none" w:sz="0" w:space="0" w:color="auto"/>
        <w:right w:val="none" w:sz="0" w:space="0" w:color="auto"/>
      </w:divBdr>
      <w:divsChild>
        <w:div w:id="2003123630">
          <w:marLeft w:val="274"/>
          <w:marRight w:val="0"/>
          <w:marTop w:val="0"/>
          <w:marBottom w:val="0"/>
          <w:divBdr>
            <w:top w:val="none" w:sz="0" w:space="0" w:color="auto"/>
            <w:left w:val="none" w:sz="0" w:space="0" w:color="auto"/>
            <w:bottom w:val="none" w:sz="0" w:space="0" w:color="auto"/>
            <w:right w:val="none" w:sz="0" w:space="0" w:color="auto"/>
          </w:divBdr>
        </w:div>
        <w:div w:id="1775324549">
          <w:marLeft w:val="274"/>
          <w:marRight w:val="0"/>
          <w:marTop w:val="0"/>
          <w:marBottom w:val="0"/>
          <w:divBdr>
            <w:top w:val="none" w:sz="0" w:space="0" w:color="auto"/>
            <w:left w:val="none" w:sz="0" w:space="0" w:color="auto"/>
            <w:bottom w:val="none" w:sz="0" w:space="0" w:color="auto"/>
            <w:right w:val="none" w:sz="0" w:space="0" w:color="auto"/>
          </w:divBdr>
        </w:div>
        <w:div w:id="1009451487">
          <w:marLeft w:val="274"/>
          <w:marRight w:val="0"/>
          <w:marTop w:val="0"/>
          <w:marBottom w:val="0"/>
          <w:divBdr>
            <w:top w:val="none" w:sz="0" w:space="0" w:color="auto"/>
            <w:left w:val="none" w:sz="0" w:space="0" w:color="auto"/>
            <w:bottom w:val="none" w:sz="0" w:space="0" w:color="auto"/>
            <w:right w:val="none" w:sz="0" w:space="0" w:color="auto"/>
          </w:divBdr>
        </w:div>
      </w:divsChild>
    </w:div>
    <w:div w:id="1643728216">
      <w:bodyDiv w:val="1"/>
      <w:marLeft w:val="0"/>
      <w:marRight w:val="0"/>
      <w:marTop w:val="0"/>
      <w:marBottom w:val="0"/>
      <w:divBdr>
        <w:top w:val="none" w:sz="0" w:space="0" w:color="auto"/>
        <w:left w:val="none" w:sz="0" w:space="0" w:color="auto"/>
        <w:bottom w:val="none" w:sz="0" w:space="0" w:color="auto"/>
        <w:right w:val="none" w:sz="0" w:space="0" w:color="auto"/>
      </w:divBdr>
    </w:div>
    <w:div w:id="1654990534">
      <w:bodyDiv w:val="1"/>
      <w:marLeft w:val="0"/>
      <w:marRight w:val="0"/>
      <w:marTop w:val="0"/>
      <w:marBottom w:val="0"/>
      <w:divBdr>
        <w:top w:val="none" w:sz="0" w:space="0" w:color="auto"/>
        <w:left w:val="none" w:sz="0" w:space="0" w:color="auto"/>
        <w:bottom w:val="none" w:sz="0" w:space="0" w:color="auto"/>
        <w:right w:val="none" w:sz="0" w:space="0" w:color="auto"/>
      </w:divBdr>
    </w:div>
    <w:div w:id="1659074693">
      <w:bodyDiv w:val="1"/>
      <w:marLeft w:val="0"/>
      <w:marRight w:val="0"/>
      <w:marTop w:val="0"/>
      <w:marBottom w:val="0"/>
      <w:divBdr>
        <w:top w:val="none" w:sz="0" w:space="0" w:color="auto"/>
        <w:left w:val="none" w:sz="0" w:space="0" w:color="auto"/>
        <w:bottom w:val="none" w:sz="0" w:space="0" w:color="auto"/>
        <w:right w:val="none" w:sz="0" w:space="0" w:color="auto"/>
      </w:divBdr>
    </w:div>
    <w:div w:id="1662006266">
      <w:bodyDiv w:val="1"/>
      <w:marLeft w:val="0"/>
      <w:marRight w:val="0"/>
      <w:marTop w:val="0"/>
      <w:marBottom w:val="0"/>
      <w:divBdr>
        <w:top w:val="none" w:sz="0" w:space="0" w:color="auto"/>
        <w:left w:val="none" w:sz="0" w:space="0" w:color="auto"/>
        <w:bottom w:val="none" w:sz="0" w:space="0" w:color="auto"/>
        <w:right w:val="none" w:sz="0" w:space="0" w:color="auto"/>
      </w:divBdr>
    </w:div>
    <w:div w:id="1664384941">
      <w:bodyDiv w:val="1"/>
      <w:marLeft w:val="0"/>
      <w:marRight w:val="0"/>
      <w:marTop w:val="0"/>
      <w:marBottom w:val="0"/>
      <w:divBdr>
        <w:top w:val="none" w:sz="0" w:space="0" w:color="auto"/>
        <w:left w:val="none" w:sz="0" w:space="0" w:color="auto"/>
        <w:bottom w:val="none" w:sz="0" w:space="0" w:color="auto"/>
        <w:right w:val="none" w:sz="0" w:space="0" w:color="auto"/>
      </w:divBdr>
    </w:div>
    <w:div w:id="1677921266">
      <w:bodyDiv w:val="1"/>
      <w:marLeft w:val="0"/>
      <w:marRight w:val="0"/>
      <w:marTop w:val="0"/>
      <w:marBottom w:val="0"/>
      <w:divBdr>
        <w:top w:val="none" w:sz="0" w:space="0" w:color="auto"/>
        <w:left w:val="none" w:sz="0" w:space="0" w:color="auto"/>
        <w:bottom w:val="none" w:sz="0" w:space="0" w:color="auto"/>
        <w:right w:val="none" w:sz="0" w:space="0" w:color="auto"/>
      </w:divBdr>
    </w:div>
    <w:div w:id="1679775827">
      <w:bodyDiv w:val="1"/>
      <w:marLeft w:val="0"/>
      <w:marRight w:val="0"/>
      <w:marTop w:val="0"/>
      <w:marBottom w:val="0"/>
      <w:divBdr>
        <w:top w:val="none" w:sz="0" w:space="0" w:color="auto"/>
        <w:left w:val="none" w:sz="0" w:space="0" w:color="auto"/>
        <w:bottom w:val="none" w:sz="0" w:space="0" w:color="auto"/>
        <w:right w:val="none" w:sz="0" w:space="0" w:color="auto"/>
      </w:divBdr>
    </w:div>
    <w:div w:id="1691056503">
      <w:bodyDiv w:val="1"/>
      <w:marLeft w:val="0"/>
      <w:marRight w:val="0"/>
      <w:marTop w:val="0"/>
      <w:marBottom w:val="0"/>
      <w:divBdr>
        <w:top w:val="none" w:sz="0" w:space="0" w:color="auto"/>
        <w:left w:val="none" w:sz="0" w:space="0" w:color="auto"/>
        <w:bottom w:val="none" w:sz="0" w:space="0" w:color="auto"/>
        <w:right w:val="none" w:sz="0" w:space="0" w:color="auto"/>
      </w:divBdr>
    </w:div>
    <w:div w:id="1716151530">
      <w:bodyDiv w:val="1"/>
      <w:marLeft w:val="0"/>
      <w:marRight w:val="0"/>
      <w:marTop w:val="0"/>
      <w:marBottom w:val="0"/>
      <w:divBdr>
        <w:top w:val="none" w:sz="0" w:space="0" w:color="auto"/>
        <w:left w:val="none" w:sz="0" w:space="0" w:color="auto"/>
        <w:bottom w:val="none" w:sz="0" w:space="0" w:color="auto"/>
        <w:right w:val="none" w:sz="0" w:space="0" w:color="auto"/>
      </w:divBdr>
    </w:div>
    <w:div w:id="1717043849">
      <w:bodyDiv w:val="1"/>
      <w:marLeft w:val="0"/>
      <w:marRight w:val="0"/>
      <w:marTop w:val="0"/>
      <w:marBottom w:val="0"/>
      <w:divBdr>
        <w:top w:val="none" w:sz="0" w:space="0" w:color="auto"/>
        <w:left w:val="none" w:sz="0" w:space="0" w:color="auto"/>
        <w:bottom w:val="none" w:sz="0" w:space="0" w:color="auto"/>
        <w:right w:val="none" w:sz="0" w:space="0" w:color="auto"/>
      </w:divBdr>
      <w:divsChild>
        <w:div w:id="2142338590">
          <w:marLeft w:val="0"/>
          <w:marRight w:val="0"/>
          <w:marTop w:val="0"/>
          <w:marBottom w:val="0"/>
          <w:divBdr>
            <w:top w:val="none" w:sz="0" w:space="0" w:color="auto"/>
            <w:left w:val="none" w:sz="0" w:space="0" w:color="auto"/>
            <w:bottom w:val="none" w:sz="0" w:space="0" w:color="auto"/>
            <w:right w:val="none" w:sz="0" w:space="0" w:color="auto"/>
          </w:divBdr>
          <w:divsChild>
            <w:div w:id="1199512988">
              <w:marLeft w:val="0"/>
              <w:marRight w:val="0"/>
              <w:marTop w:val="0"/>
              <w:marBottom w:val="0"/>
              <w:divBdr>
                <w:top w:val="none" w:sz="0" w:space="0" w:color="auto"/>
                <w:left w:val="none" w:sz="0" w:space="0" w:color="auto"/>
                <w:bottom w:val="none" w:sz="0" w:space="0" w:color="auto"/>
                <w:right w:val="none" w:sz="0" w:space="0" w:color="auto"/>
              </w:divBdr>
            </w:div>
          </w:divsChild>
        </w:div>
        <w:div w:id="1161893534">
          <w:marLeft w:val="0"/>
          <w:marRight w:val="0"/>
          <w:marTop w:val="0"/>
          <w:marBottom w:val="0"/>
          <w:divBdr>
            <w:top w:val="none" w:sz="0" w:space="0" w:color="auto"/>
            <w:left w:val="none" w:sz="0" w:space="0" w:color="auto"/>
            <w:bottom w:val="none" w:sz="0" w:space="0" w:color="auto"/>
            <w:right w:val="none" w:sz="0" w:space="0" w:color="auto"/>
          </w:divBdr>
          <w:divsChild>
            <w:div w:id="87048382">
              <w:marLeft w:val="0"/>
              <w:marRight w:val="0"/>
              <w:marTop w:val="0"/>
              <w:marBottom w:val="0"/>
              <w:divBdr>
                <w:top w:val="none" w:sz="0" w:space="0" w:color="auto"/>
                <w:left w:val="none" w:sz="0" w:space="0" w:color="auto"/>
                <w:bottom w:val="none" w:sz="0" w:space="0" w:color="auto"/>
                <w:right w:val="none" w:sz="0" w:space="0" w:color="auto"/>
              </w:divBdr>
            </w:div>
          </w:divsChild>
        </w:div>
        <w:div w:id="362484680">
          <w:marLeft w:val="0"/>
          <w:marRight w:val="0"/>
          <w:marTop w:val="0"/>
          <w:marBottom w:val="0"/>
          <w:divBdr>
            <w:top w:val="none" w:sz="0" w:space="0" w:color="auto"/>
            <w:left w:val="none" w:sz="0" w:space="0" w:color="auto"/>
            <w:bottom w:val="none" w:sz="0" w:space="0" w:color="auto"/>
            <w:right w:val="none" w:sz="0" w:space="0" w:color="auto"/>
          </w:divBdr>
          <w:divsChild>
            <w:div w:id="686176324">
              <w:marLeft w:val="0"/>
              <w:marRight w:val="0"/>
              <w:marTop w:val="0"/>
              <w:marBottom w:val="0"/>
              <w:divBdr>
                <w:top w:val="none" w:sz="0" w:space="0" w:color="auto"/>
                <w:left w:val="none" w:sz="0" w:space="0" w:color="auto"/>
                <w:bottom w:val="none" w:sz="0" w:space="0" w:color="auto"/>
                <w:right w:val="none" w:sz="0" w:space="0" w:color="auto"/>
              </w:divBdr>
              <w:divsChild>
                <w:div w:id="95128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81599">
      <w:bodyDiv w:val="1"/>
      <w:marLeft w:val="0"/>
      <w:marRight w:val="0"/>
      <w:marTop w:val="0"/>
      <w:marBottom w:val="0"/>
      <w:divBdr>
        <w:top w:val="none" w:sz="0" w:space="0" w:color="auto"/>
        <w:left w:val="none" w:sz="0" w:space="0" w:color="auto"/>
        <w:bottom w:val="none" w:sz="0" w:space="0" w:color="auto"/>
        <w:right w:val="none" w:sz="0" w:space="0" w:color="auto"/>
      </w:divBdr>
      <w:divsChild>
        <w:div w:id="1922912191">
          <w:marLeft w:val="274"/>
          <w:marRight w:val="0"/>
          <w:marTop w:val="0"/>
          <w:marBottom w:val="0"/>
          <w:divBdr>
            <w:top w:val="none" w:sz="0" w:space="0" w:color="auto"/>
            <w:left w:val="none" w:sz="0" w:space="0" w:color="auto"/>
            <w:bottom w:val="none" w:sz="0" w:space="0" w:color="auto"/>
            <w:right w:val="none" w:sz="0" w:space="0" w:color="auto"/>
          </w:divBdr>
        </w:div>
        <w:div w:id="223032932">
          <w:marLeft w:val="274"/>
          <w:marRight w:val="0"/>
          <w:marTop w:val="0"/>
          <w:marBottom w:val="0"/>
          <w:divBdr>
            <w:top w:val="none" w:sz="0" w:space="0" w:color="auto"/>
            <w:left w:val="none" w:sz="0" w:space="0" w:color="auto"/>
            <w:bottom w:val="none" w:sz="0" w:space="0" w:color="auto"/>
            <w:right w:val="none" w:sz="0" w:space="0" w:color="auto"/>
          </w:divBdr>
        </w:div>
        <w:div w:id="971980187">
          <w:marLeft w:val="994"/>
          <w:marRight w:val="0"/>
          <w:marTop w:val="0"/>
          <w:marBottom w:val="0"/>
          <w:divBdr>
            <w:top w:val="none" w:sz="0" w:space="0" w:color="auto"/>
            <w:left w:val="none" w:sz="0" w:space="0" w:color="auto"/>
            <w:bottom w:val="none" w:sz="0" w:space="0" w:color="auto"/>
            <w:right w:val="none" w:sz="0" w:space="0" w:color="auto"/>
          </w:divBdr>
        </w:div>
        <w:div w:id="82848400">
          <w:marLeft w:val="994"/>
          <w:marRight w:val="0"/>
          <w:marTop w:val="0"/>
          <w:marBottom w:val="0"/>
          <w:divBdr>
            <w:top w:val="none" w:sz="0" w:space="0" w:color="auto"/>
            <w:left w:val="none" w:sz="0" w:space="0" w:color="auto"/>
            <w:bottom w:val="none" w:sz="0" w:space="0" w:color="auto"/>
            <w:right w:val="none" w:sz="0" w:space="0" w:color="auto"/>
          </w:divBdr>
        </w:div>
      </w:divsChild>
    </w:div>
    <w:div w:id="1726754639">
      <w:bodyDiv w:val="1"/>
      <w:marLeft w:val="0"/>
      <w:marRight w:val="0"/>
      <w:marTop w:val="0"/>
      <w:marBottom w:val="0"/>
      <w:divBdr>
        <w:top w:val="none" w:sz="0" w:space="0" w:color="auto"/>
        <w:left w:val="none" w:sz="0" w:space="0" w:color="auto"/>
        <w:bottom w:val="none" w:sz="0" w:space="0" w:color="auto"/>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69174596">
              <w:marLeft w:val="0"/>
              <w:marRight w:val="0"/>
              <w:marTop w:val="0"/>
              <w:marBottom w:val="0"/>
              <w:divBdr>
                <w:top w:val="none" w:sz="0" w:space="0" w:color="auto"/>
                <w:left w:val="none" w:sz="0" w:space="0" w:color="auto"/>
                <w:bottom w:val="none" w:sz="0" w:space="0" w:color="auto"/>
                <w:right w:val="none" w:sz="0" w:space="0" w:color="auto"/>
              </w:divBdr>
              <w:divsChild>
                <w:div w:id="18223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2723">
          <w:marLeft w:val="0"/>
          <w:marRight w:val="0"/>
          <w:marTop w:val="0"/>
          <w:marBottom w:val="0"/>
          <w:divBdr>
            <w:top w:val="none" w:sz="0" w:space="0" w:color="auto"/>
            <w:left w:val="none" w:sz="0" w:space="0" w:color="auto"/>
            <w:bottom w:val="none" w:sz="0" w:space="0" w:color="auto"/>
            <w:right w:val="none" w:sz="0" w:space="0" w:color="auto"/>
          </w:divBdr>
          <w:divsChild>
            <w:div w:id="1536431565">
              <w:marLeft w:val="0"/>
              <w:marRight w:val="0"/>
              <w:marTop w:val="0"/>
              <w:marBottom w:val="0"/>
              <w:divBdr>
                <w:top w:val="none" w:sz="0" w:space="0" w:color="auto"/>
                <w:left w:val="none" w:sz="0" w:space="0" w:color="auto"/>
                <w:bottom w:val="none" w:sz="0" w:space="0" w:color="auto"/>
                <w:right w:val="none" w:sz="0" w:space="0" w:color="auto"/>
              </w:divBdr>
              <w:divsChild>
                <w:div w:id="17474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33578">
          <w:marLeft w:val="0"/>
          <w:marRight w:val="0"/>
          <w:marTop w:val="0"/>
          <w:marBottom w:val="0"/>
          <w:divBdr>
            <w:top w:val="none" w:sz="0" w:space="0" w:color="auto"/>
            <w:left w:val="none" w:sz="0" w:space="0" w:color="auto"/>
            <w:bottom w:val="none" w:sz="0" w:space="0" w:color="auto"/>
            <w:right w:val="none" w:sz="0" w:space="0" w:color="auto"/>
          </w:divBdr>
          <w:divsChild>
            <w:div w:id="2041784860">
              <w:marLeft w:val="0"/>
              <w:marRight w:val="0"/>
              <w:marTop w:val="0"/>
              <w:marBottom w:val="0"/>
              <w:divBdr>
                <w:top w:val="none" w:sz="0" w:space="0" w:color="auto"/>
                <w:left w:val="none" w:sz="0" w:space="0" w:color="auto"/>
                <w:bottom w:val="none" w:sz="0" w:space="0" w:color="auto"/>
                <w:right w:val="none" w:sz="0" w:space="0" w:color="auto"/>
              </w:divBdr>
              <w:divsChild>
                <w:div w:id="1480079210">
                  <w:marLeft w:val="0"/>
                  <w:marRight w:val="0"/>
                  <w:marTop w:val="0"/>
                  <w:marBottom w:val="0"/>
                  <w:divBdr>
                    <w:top w:val="none" w:sz="0" w:space="0" w:color="auto"/>
                    <w:left w:val="none" w:sz="0" w:space="0" w:color="auto"/>
                    <w:bottom w:val="none" w:sz="0" w:space="0" w:color="auto"/>
                    <w:right w:val="none" w:sz="0" w:space="0" w:color="auto"/>
                  </w:divBdr>
                </w:div>
                <w:div w:id="1969771782">
                  <w:marLeft w:val="0"/>
                  <w:marRight w:val="0"/>
                  <w:marTop w:val="0"/>
                  <w:marBottom w:val="0"/>
                  <w:divBdr>
                    <w:top w:val="none" w:sz="0" w:space="0" w:color="auto"/>
                    <w:left w:val="none" w:sz="0" w:space="0" w:color="auto"/>
                    <w:bottom w:val="none" w:sz="0" w:space="0" w:color="auto"/>
                    <w:right w:val="none" w:sz="0" w:space="0" w:color="auto"/>
                  </w:divBdr>
                </w:div>
                <w:div w:id="16690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95608">
          <w:marLeft w:val="0"/>
          <w:marRight w:val="0"/>
          <w:marTop w:val="0"/>
          <w:marBottom w:val="0"/>
          <w:divBdr>
            <w:top w:val="none" w:sz="0" w:space="0" w:color="auto"/>
            <w:left w:val="none" w:sz="0" w:space="0" w:color="auto"/>
            <w:bottom w:val="none" w:sz="0" w:space="0" w:color="auto"/>
            <w:right w:val="none" w:sz="0" w:space="0" w:color="auto"/>
          </w:divBdr>
          <w:divsChild>
            <w:div w:id="339310213">
              <w:marLeft w:val="0"/>
              <w:marRight w:val="0"/>
              <w:marTop w:val="0"/>
              <w:marBottom w:val="0"/>
              <w:divBdr>
                <w:top w:val="none" w:sz="0" w:space="0" w:color="auto"/>
                <w:left w:val="none" w:sz="0" w:space="0" w:color="auto"/>
                <w:bottom w:val="none" w:sz="0" w:space="0" w:color="auto"/>
                <w:right w:val="none" w:sz="0" w:space="0" w:color="auto"/>
              </w:divBdr>
              <w:divsChild>
                <w:div w:id="51658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70044">
          <w:marLeft w:val="0"/>
          <w:marRight w:val="0"/>
          <w:marTop w:val="0"/>
          <w:marBottom w:val="0"/>
          <w:divBdr>
            <w:top w:val="none" w:sz="0" w:space="0" w:color="auto"/>
            <w:left w:val="none" w:sz="0" w:space="0" w:color="auto"/>
            <w:bottom w:val="none" w:sz="0" w:space="0" w:color="auto"/>
            <w:right w:val="none" w:sz="0" w:space="0" w:color="auto"/>
          </w:divBdr>
          <w:divsChild>
            <w:div w:id="2021422887">
              <w:marLeft w:val="0"/>
              <w:marRight w:val="0"/>
              <w:marTop w:val="0"/>
              <w:marBottom w:val="0"/>
              <w:divBdr>
                <w:top w:val="none" w:sz="0" w:space="0" w:color="auto"/>
                <w:left w:val="none" w:sz="0" w:space="0" w:color="auto"/>
                <w:bottom w:val="none" w:sz="0" w:space="0" w:color="auto"/>
                <w:right w:val="none" w:sz="0" w:space="0" w:color="auto"/>
              </w:divBdr>
              <w:divsChild>
                <w:div w:id="4053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9708">
          <w:marLeft w:val="0"/>
          <w:marRight w:val="0"/>
          <w:marTop w:val="0"/>
          <w:marBottom w:val="0"/>
          <w:divBdr>
            <w:top w:val="none" w:sz="0" w:space="0" w:color="auto"/>
            <w:left w:val="none" w:sz="0" w:space="0" w:color="auto"/>
            <w:bottom w:val="none" w:sz="0" w:space="0" w:color="auto"/>
            <w:right w:val="none" w:sz="0" w:space="0" w:color="auto"/>
          </w:divBdr>
          <w:divsChild>
            <w:div w:id="1086801790">
              <w:marLeft w:val="0"/>
              <w:marRight w:val="0"/>
              <w:marTop w:val="0"/>
              <w:marBottom w:val="0"/>
              <w:divBdr>
                <w:top w:val="none" w:sz="0" w:space="0" w:color="auto"/>
                <w:left w:val="none" w:sz="0" w:space="0" w:color="auto"/>
                <w:bottom w:val="none" w:sz="0" w:space="0" w:color="auto"/>
                <w:right w:val="none" w:sz="0" w:space="0" w:color="auto"/>
              </w:divBdr>
              <w:divsChild>
                <w:div w:id="136459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8584">
          <w:marLeft w:val="0"/>
          <w:marRight w:val="0"/>
          <w:marTop w:val="0"/>
          <w:marBottom w:val="0"/>
          <w:divBdr>
            <w:top w:val="none" w:sz="0" w:space="0" w:color="auto"/>
            <w:left w:val="none" w:sz="0" w:space="0" w:color="auto"/>
            <w:bottom w:val="none" w:sz="0" w:space="0" w:color="auto"/>
            <w:right w:val="none" w:sz="0" w:space="0" w:color="auto"/>
          </w:divBdr>
          <w:divsChild>
            <w:div w:id="79183081">
              <w:marLeft w:val="0"/>
              <w:marRight w:val="0"/>
              <w:marTop w:val="0"/>
              <w:marBottom w:val="0"/>
              <w:divBdr>
                <w:top w:val="none" w:sz="0" w:space="0" w:color="auto"/>
                <w:left w:val="none" w:sz="0" w:space="0" w:color="auto"/>
                <w:bottom w:val="none" w:sz="0" w:space="0" w:color="auto"/>
                <w:right w:val="none" w:sz="0" w:space="0" w:color="auto"/>
              </w:divBdr>
              <w:divsChild>
                <w:div w:id="17408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6585">
          <w:marLeft w:val="0"/>
          <w:marRight w:val="0"/>
          <w:marTop w:val="0"/>
          <w:marBottom w:val="0"/>
          <w:divBdr>
            <w:top w:val="none" w:sz="0" w:space="0" w:color="auto"/>
            <w:left w:val="none" w:sz="0" w:space="0" w:color="auto"/>
            <w:bottom w:val="none" w:sz="0" w:space="0" w:color="auto"/>
            <w:right w:val="none" w:sz="0" w:space="0" w:color="auto"/>
          </w:divBdr>
          <w:divsChild>
            <w:div w:id="1540438044">
              <w:marLeft w:val="0"/>
              <w:marRight w:val="0"/>
              <w:marTop w:val="0"/>
              <w:marBottom w:val="0"/>
              <w:divBdr>
                <w:top w:val="none" w:sz="0" w:space="0" w:color="auto"/>
                <w:left w:val="none" w:sz="0" w:space="0" w:color="auto"/>
                <w:bottom w:val="none" w:sz="0" w:space="0" w:color="auto"/>
                <w:right w:val="none" w:sz="0" w:space="0" w:color="auto"/>
              </w:divBdr>
              <w:divsChild>
                <w:div w:id="19161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2208">
          <w:marLeft w:val="0"/>
          <w:marRight w:val="0"/>
          <w:marTop w:val="0"/>
          <w:marBottom w:val="0"/>
          <w:divBdr>
            <w:top w:val="none" w:sz="0" w:space="0" w:color="auto"/>
            <w:left w:val="none" w:sz="0" w:space="0" w:color="auto"/>
            <w:bottom w:val="none" w:sz="0" w:space="0" w:color="auto"/>
            <w:right w:val="none" w:sz="0" w:space="0" w:color="auto"/>
          </w:divBdr>
          <w:divsChild>
            <w:div w:id="595094510">
              <w:marLeft w:val="0"/>
              <w:marRight w:val="0"/>
              <w:marTop w:val="0"/>
              <w:marBottom w:val="0"/>
              <w:divBdr>
                <w:top w:val="none" w:sz="0" w:space="0" w:color="auto"/>
                <w:left w:val="none" w:sz="0" w:space="0" w:color="auto"/>
                <w:bottom w:val="none" w:sz="0" w:space="0" w:color="auto"/>
                <w:right w:val="none" w:sz="0" w:space="0" w:color="auto"/>
              </w:divBdr>
              <w:divsChild>
                <w:div w:id="18761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49631">
          <w:marLeft w:val="0"/>
          <w:marRight w:val="0"/>
          <w:marTop w:val="0"/>
          <w:marBottom w:val="0"/>
          <w:divBdr>
            <w:top w:val="none" w:sz="0" w:space="0" w:color="auto"/>
            <w:left w:val="none" w:sz="0" w:space="0" w:color="auto"/>
            <w:bottom w:val="none" w:sz="0" w:space="0" w:color="auto"/>
            <w:right w:val="none" w:sz="0" w:space="0" w:color="auto"/>
          </w:divBdr>
          <w:divsChild>
            <w:div w:id="639656631">
              <w:marLeft w:val="0"/>
              <w:marRight w:val="0"/>
              <w:marTop w:val="0"/>
              <w:marBottom w:val="0"/>
              <w:divBdr>
                <w:top w:val="none" w:sz="0" w:space="0" w:color="auto"/>
                <w:left w:val="none" w:sz="0" w:space="0" w:color="auto"/>
                <w:bottom w:val="none" w:sz="0" w:space="0" w:color="auto"/>
                <w:right w:val="none" w:sz="0" w:space="0" w:color="auto"/>
              </w:divBdr>
              <w:divsChild>
                <w:div w:id="1088893347">
                  <w:marLeft w:val="0"/>
                  <w:marRight w:val="0"/>
                  <w:marTop w:val="0"/>
                  <w:marBottom w:val="0"/>
                  <w:divBdr>
                    <w:top w:val="none" w:sz="0" w:space="0" w:color="auto"/>
                    <w:left w:val="none" w:sz="0" w:space="0" w:color="auto"/>
                    <w:bottom w:val="none" w:sz="0" w:space="0" w:color="auto"/>
                    <w:right w:val="none" w:sz="0" w:space="0" w:color="auto"/>
                  </w:divBdr>
                </w:div>
                <w:div w:id="1109738824">
                  <w:marLeft w:val="0"/>
                  <w:marRight w:val="0"/>
                  <w:marTop w:val="0"/>
                  <w:marBottom w:val="0"/>
                  <w:divBdr>
                    <w:top w:val="none" w:sz="0" w:space="0" w:color="auto"/>
                    <w:left w:val="none" w:sz="0" w:space="0" w:color="auto"/>
                    <w:bottom w:val="none" w:sz="0" w:space="0" w:color="auto"/>
                    <w:right w:val="none" w:sz="0" w:space="0" w:color="auto"/>
                  </w:divBdr>
                </w:div>
                <w:div w:id="18735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87623">
      <w:bodyDiv w:val="1"/>
      <w:marLeft w:val="0"/>
      <w:marRight w:val="0"/>
      <w:marTop w:val="0"/>
      <w:marBottom w:val="0"/>
      <w:divBdr>
        <w:top w:val="none" w:sz="0" w:space="0" w:color="auto"/>
        <w:left w:val="none" w:sz="0" w:space="0" w:color="auto"/>
        <w:bottom w:val="none" w:sz="0" w:space="0" w:color="auto"/>
        <w:right w:val="none" w:sz="0" w:space="0" w:color="auto"/>
      </w:divBdr>
    </w:div>
    <w:div w:id="1751001363">
      <w:bodyDiv w:val="1"/>
      <w:marLeft w:val="0"/>
      <w:marRight w:val="0"/>
      <w:marTop w:val="0"/>
      <w:marBottom w:val="0"/>
      <w:divBdr>
        <w:top w:val="none" w:sz="0" w:space="0" w:color="auto"/>
        <w:left w:val="none" w:sz="0" w:space="0" w:color="auto"/>
        <w:bottom w:val="none" w:sz="0" w:space="0" w:color="auto"/>
        <w:right w:val="none" w:sz="0" w:space="0" w:color="auto"/>
      </w:divBdr>
    </w:div>
    <w:div w:id="1769814161">
      <w:bodyDiv w:val="1"/>
      <w:marLeft w:val="0"/>
      <w:marRight w:val="0"/>
      <w:marTop w:val="0"/>
      <w:marBottom w:val="0"/>
      <w:divBdr>
        <w:top w:val="none" w:sz="0" w:space="0" w:color="auto"/>
        <w:left w:val="none" w:sz="0" w:space="0" w:color="auto"/>
        <w:bottom w:val="none" w:sz="0" w:space="0" w:color="auto"/>
        <w:right w:val="none" w:sz="0" w:space="0" w:color="auto"/>
      </w:divBdr>
    </w:div>
    <w:div w:id="1772700920">
      <w:bodyDiv w:val="1"/>
      <w:marLeft w:val="0"/>
      <w:marRight w:val="0"/>
      <w:marTop w:val="0"/>
      <w:marBottom w:val="0"/>
      <w:divBdr>
        <w:top w:val="none" w:sz="0" w:space="0" w:color="auto"/>
        <w:left w:val="none" w:sz="0" w:space="0" w:color="auto"/>
        <w:bottom w:val="none" w:sz="0" w:space="0" w:color="auto"/>
        <w:right w:val="none" w:sz="0" w:space="0" w:color="auto"/>
      </w:divBdr>
    </w:div>
    <w:div w:id="1786466497">
      <w:bodyDiv w:val="1"/>
      <w:marLeft w:val="0"/>
      <w:marRight w:val="0"/>
      <w:marTop w:val="0"/>
      <w:marBottom w:val="0"/>
      <w:divBdr>
        <w:top w:val="none" w:sz="0" w:space="0" w:color="auto"/>
        <w:left w:val="none" w:sz="0" w:space="0" w:color="auto"/>
        <w:bottom w:val="none" w:sz="0" w:space="0" w:color="auto"/>
        <w:right w:val="none" w:sz="0" w:space="0" w:color="auto"/>
      </w:divBdr>
    </w:div>
    <w:div w:id="1788347619">
      <w:bodyDiv w:val="1"/>
      <w:marLeft w:val="0"/>
      <w:marRight w:val="0"/>
      <w:marTop w:val="0"/>
      <w:marBottom w:val="0"/>
      <w:divBdr>
        <w:top w:val="none" w:sz="0" w:space="0" w:color="auto"/>
        <w:left w:val="none" w:sz="0" w:space="0" w:color="auto"/>
        <w:bottom w:val="none" w:sz="0" w:space="0" w:color="auto"/>
        <w:right w:val="none" w:sz="0" w:space="0" w:color="auto"/>
      </w:divBdr>
      <w:divsChild>
        <w:div w:id="1210067056">
          <w:marLeft w:val="274"/>
          <w:marRight w:val="0"/>
          <w:marTop w:val="0"/>
          <w:marBottom w:val="0"/>
          <w:divBdr>
            <w:top w:val="none" w:sz="0" w:space="0" w:color="auto"/>
            <w:left w:val="none" w:sz="0" w:space="0" w:color="auto"/>
            <w:bottom w:val="none" w:sz="0" w:space="0" w:color="auto"/>
            <w:right w:val="none" w:sz="0" w:space="0" w:color="auto"/>
          </w:divBdr>
        </w:div>
      </w:divsChild>
    </w:div>
    <w:div w:id="1803496165">
      <w:bodyDiv w:val="1"/>
      <w:marLeft w:val="0"/>
      <w:marRight w:val="0"/>
      <w:marTop w:val="0"/>
      <w:marBottom w:val="0"/>
      <w:divBdr>
        <w:top w:val="none" w:sz="0" w:space="0" w:color="auto"/>
        <w:left w:val="none" w:sz="0" w:space="0" w:color="auto"/>
        <w:bottom w:val="none" w:sz="0" w:space="0" w:color="auto"/>
        <w:right w:val="none" w:sz="0" w:space="0" w:color="auto"/>
      </w:divBdr>
    </w:div>
    <w:div w:id="1814835846">
      <w:bodyDiv w:val="1"/>
      <w:marLeft w:val="0"/>
      <w:marRight w:val="0"/>
      <w:marTop w:val="0"/>
      <w:marBottom w:val="0"/>
      <w:divBdr>
        <w:top w:val="none" w:sz="0" w:space="0" w:color="auto"/>
        <w:left w:val="none" w:sz="0" w:space="0" w:color="auto"/>
        <w:bottom w:val="none" w:sz="0" w:space="0" w:color="auto"/>
        <w:right w:val="none" w:sz="0" w:space="0" w:color="auto"/>
      </w:divBdr>
    </w:div>
    <w:div w:id="1819767533">
      <w:bodyDiv w:val="1"/>
      <w:marLeft w:val="0"/>
      <w:marRight w:val="0"/>
      <w:marTop w:val="0"/>
      <w:marBottom w:val="0"/>
      <w:divBdr>
        <w:top w:val="none" w:sz="0" w:space="0" w:color="auto"/>
        <w:left w:val="none" w:sz="0" w:space="0" w:color="auto"/>
        <w:bottom w:val="none" w:sz="0" w:space="0" w:color="auto"/>
        <w:right w:val="none" w:sz="0" w:space="0" w:color="auto"/>
      </w:divBdr>
    </w:div>
    <w:div w:id="1822114413">
      <w:bodyDiv w:val="1"/>
      <w:marLeft w:val="0"/>
      <w:marRight w:val="0"/>
      <w:marTop w:val="0"/>
      <w:marBottom w:val="0"/>
      <w:divBdr>
        <w:top w:val="none" w:sz="0" w:space="0" w:color="auto"/>
        <w:left w:val="none" w:sz="0" w:space="0" w:color="auto"/>
        <w:bottom w:val="none" w:sz="0" w:space="0" w:color="auto"/>
        <w:right w:val="none" w:sz="0" w:space="0" w:color="auto"/>
      </w:divBdr>
    </w:div>
    <w:div w:id="1826318520">
      <w:bodyDiv w:val="1"/>
      <w:marLeft w:val="0"/>
      <w:marRight w:val="0"/>
      <w:marTop w:val="0"/>
      <w:marBottom w:val="0"/>
      <w:divBdr>
        <w:top w:val="none" w:sz="0" w:space="0" w:color="auto"/>
        <w:left w:val="none" w:sz="0" w:space="0" w:color="auto"/>
        <w:bottom w:val="none" w:sz="0" w:space="0" w:color="auto"/>
        <w:right w:val="none" w:sz="0" w:space="0" w:color="auto"/>
      </w:divBdr>
      <w:divsChild>
        <w:div w:id="554466320">
          <w:marLeft w:val="0"/>
          <w:marRight w:val="0"/>
          <w:marTop w:val="0"/>
          <w:marBottom w:val="0"/>
          <w:divBdr>
            <w:top w:val="none" w:sz="0" w:space="0" w:color="auto"/>
            <w:left w:val="none" w:sz="0" w:space="0" w:color="auto"/>
            <w:bottom w:val="none" w:sz="0" w:space="0" w:color="auto"/>
            <w:right w:val="none" w:sz="0" w:space="0" w:color="auto"/>
          </w:divBdr>
          <w:divsChild>
            <w:div w:id="1306397597">
              <w:marLeft w:val="0"/>
              <w:marRight w:val="0"/>
              <w:marTop w:val="0"/>
              <w:marBottom w:val="0"/>
              <w:divBdr>
                <w:top w:val="none" w:sz="0" w:space="0" w:color="auto"/>
                <w:left w:val="none" w:sz="0" w:space="0" w:color="auto"/>
                <w:bottom w:val="none" w:sz="0" w:space="0" w:color="auto"/>
                <w:right w:val="none" w:sz="0" w:space="0" w:color="auto"/>
              </w:divBdr>
              <w:divsChild>
                <w:div w:id="194892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4355">
          <w:marLeft w:val="0"/>
          <w:marRight w:val="0"/>
          <w:marTop w:val="0"/>
          <w:marBottom w:val="0"/>
          <w:divBdr>
            <w:top w:val="none" w:sz="0" w:space="0" w:color="auto"/>
            <w:left w:val="none" w:sz="0" w:space="0" w:color="auto"/>
            <w:bottom w:val="none" w:sz="0" w:space="0" w:color="auto"/>
            <w:right w:val="none" w:sz="0" w:space="0" w:color="auto"/>
          </w:divBdr>
          <w:divsChild>
            <w:div w:id="1506047247">
              <w:marLeft w:val="0"/>
              <w:marRight w:val="0"/>
              <w:marTop w:val="0"/>
              <w:marBottom w:val="0"/>
              <w:divBdr>
                <w:top w:val="none" w:sz="0" w:space="0" w:color="auto"/>
                <w:left w:val="none" w:sz="0" w:space="0" w:color="auto"/>
                <w:bottom w:val="none" w:sz="0" w:space="0" w:color="auto"/>
                <w:right w:val="none" w:sz="0" w:space="0" w:color="auto"/>
              </w:divBdr>
              <w:divsChild>
                <w:div w:id="5752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39165">
          <w:marLeft w:val="0"/>
          <w:marRight w:val="0"/>
          <w:marTop w:val="0"/>
          <w:marBottom w:val="0"/>
          <w:divBdr>
            <w:top w:val="none" w:sz="0" w:space="0" w:color="auto"/>
            <w:left w:val="none" w:sz="0" w:space="0" w:color="auto"/>
            <w:bottom w:val="none" w:sz="0" w:space="0" w:color="auto"/>
            <w:right w:val="none" w:sz="0" w:space="0" w:color="auto"/>
          </w:divBdr>
          <w:divsChild>
            <w:div w:id="301928728">
              <w:marLeft w:val="0"/>
              <w:marRight w:val="0"/>
              <w:marTop w:val="0"/>
              <w:marBottom w:val="0"/>
              <w:divBdr>
                <w:top w:val="none" w:sz="0" w:space="0" w:color="auto"/>
                <w:left w:val="none" w:sz="0" w:space="0" w:color="auto"/>
                <w:bottom w:val="none" w:sz="0" w:space="0" w:color="auto"/>
                <w:right w:val="none" w:sz="0" w:space="0" w:color="auto"/>
              </w:divBdr>
              <w:divsChild>
                <w:div w:id="819076153">
                  <w:marLeft w:val="0"/>
                  <w:marRight w:val="0"/>
                  <w:marTop w:val="0"/>
                  <w:marBottom w:val="0"/>
                  <w:divBdr>
                    <w:top w:val="none" w:sz="0" w:space="0" w:color="auto"/>
                    <w:left w:val="none" w:sz="0" w:space="0" w:color="auto"/>
                    <w:bottom w:val="none" w:sz="0" w:space="0" w:color="auto"/>
                    <w:right w:val="none" w:sz="0" w:space="0" w:color="auto"/>
                  </w:divBdr>
                </w:div>
                <w:div w:id="1441410333">
                  <w:marLeft w:val="0"/>
                  <w:marRight w:val="0"/>
                  <w:marTop w:val="0"/>
                  <w:marBottom w:val="0"/>
                  <w:divBdr>
                    <w:top w:val="none" w:sz="0" w:space="0" w:color="auto"/>
                    <w:left w:val="none" w:sz="0" w:space="0" w:color="auto"/>
                    <w:bottom w:val="none" w:sz="0" w:space="0" w:color="auto"/>
                    <w:right w:val="none" w:sz="0" w:space="0" w:color="auto"/>
                  </w:divBdr>
                </w:div>
                <w:div w:id="15015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13781">
          <w:marLeft w:val="0"/>
          <w:marRight w:val="0"/>
          <w:marTop w:val="0"/>
          <w:marBottom w:val="0"/>
          <w:divBdr>
            <w:top w:val="none" w:sz="0" w:space="0" w:color="auto"/>
            <w:left w:val="none" w:sz="0" w:space="0" w:color="auto"/>
            <w:bottom w:val="none" w:sz="0" w:space="0" w:color="auto"/>
            <w:right w:val="none" w:sz="0" w:space="0" w:color="auto"/>
          </w:divBdr>
          <w:divsChild>
            <w:div w:id="1694725676">
              <w:marLeft w:val="0"/>
              <w:marRight w:val="0"/>
              <w:marTop w:val="0"/>
              <w:marBottom w:val="0"/>
              <w:divBdr>
                <w:top w:val="none" w:sz="0" w:space="0" w:color="auto"/>
                <w:left w:val="none" w:sz="0" w:space="0" w:color="auto"/>
                <w:bottom w:val="none" w:sz="0" w:space="0" w:color="auto"/>
                <w:right w:val="none" w:sz="0" w:space="0" w:color="auto"/>
              </w:divBdr>
              <w:divsChild>
                <w:div w:id="100154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83734">
          <w:marLeft w:val="0"/>
          <w:marRight w:val="0"/>
          <w:marTop w:val="0"/>
          <w:marBottom w:val="0"/>
          <w:divBdr>
            <w:top w:val="none" w:sz="0" w:space="0" w:color="auto"/>
            <w:left w:val="none" w:sz="0" w:space="0" w:color="auto"/>
            <w:bottom w:val="none" w:sz="0" w:space="0" w:color="auto"/>
            <w:right w:val="none" w:sz="0" w:space="0" w:color="auto"/>
          </w:divBdr>
          <w:divsChild>
            <w:div w:id="47069035">
              <w:marLeft w:val="0"/>
              <w:marRight w:val="0"/>
              <w:marTop w:val="0"/>
              <w:marBottom w:val="0"/>
              <w:divBdr>
                <w:top w:val="none" w:sz="0" w:space="0" w:color="auto"/>
                <w:left w:val="none" w:sz="0" w:space="0" w:color="auto"/>
                <w:bottom w:val="none" w:sz="0" w:space="0" w:color="auto"/>
                <w:right w:val="none" w:sz="0" w:space="0" w:color="auto"/>
              </w:divBdr>
              <w:divsChild>
                <w:div w:id="1652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22874">
          <w:marLeft w:val="0"/>
          <w:marRight w:val="0"/>
          <w:marTop w:val="0"/>
          <w:marBottom w:val="0"/>
          <w:divBdr>
            <w:top w:val="none" w:sz="0" w:space="0" w:color="auto"/>
            <w:left w:val="none" w:sz="0" w:space="0" w:color="auto"/>
            <w:bottom w:val="none" w:sz="0" w:space="0" w:color="auto"/>
            <w:right w:val="none" w:sz="0" w:space="0" w:color="auto"/>
          </w:divBdr>
          <w:divsChild>
            <w:div w:id="1694502583">
              <w:marLeft w:val="0"/>
              <w:marRight w:val="0"/>
              <w:marTop w:val="0"/>
              <w:marBottom w:val="0"/>
              <w:divBdr>
                <w:top w:val="none" w:sz="0" w:space="0" w:color="auto"/>
                <w:left w:val="none" w:sz="0" w:space="0" w:color="auto"/>
                <w:bottom w:val="none" w:sz="0" w:space="0" w:color="auto"/>
                <w:right w:val="none" w:sz="0" w:space="0" w:color="auto"/>
              </w:divBdr>
              <w:divsChild>
                <w:div w:id="200909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5261">
          <w:marLeft w:val="0"/>
          <w:marRight w:val="0"/>
          <w:marTop w:val="0"/>
          <w:marBottom w:val="0"/>
          <w:divBdr>
            <w:top w:val="none" w:sz="0" w:space="0" w:color="auto"/>
            <w:left w:val="none" w:sz="0" w:space="0" w:color="auto"/>
            <w:bottom w:val="none" w:sz="0" w:space="0" w:color="auto"/>
            <w:right w:val="none" w:sz="0" w:space="0" w:color="auto"/>
          </w:divBdr>
          <w:divsChild>
            <w:div w:id="501435721">
              <w:marLeft w:val="0"/>
              <w:marRight w:val="0"/>
              <w:marTop w:val="0"/>
              <w:marBottom w:val="0"/>
              <w:divBdr>
                <w:top w:val="none" w:sz="0" w:space="0" w:color="auto"/>
                <w:left w:val="none" w:sz="0" w:space="0" w:color="auto"/>
                <w:bottom w:val="none" w:sz="0" w:space="0" w:color="auto"/>
                <w:right w:val="none" w:sz="0" w:space="0" w:color="auto"/>
              </w:divBdr>
              <w:divsChild>
                <w:div w:id="43726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4141">
          <w:marLeft w:val="0"/>
          <w:marRight w:val="0"/>
          <w:marTop w:val="0"/>
          <w:marBottom w:val="0"/>
          <w:divBdr>
            <w:top w:val="none" w:sz="0" w:space="0" w:color="auto"/>
            <w:left w:val="none" w:sz="0" w:space="0" w:color="auto"/>
            <w:bottom w:val="none" w:sz="0" w:space="0" w:color="auto"/>
            <w:right w:val="none" w:sz="0" w:space="0" w:color="auto"/>
          </w:divBdr>
          <w:divsChild>
            <w:div w:id="366682839">
              <w:marLeft w:val="0"/>
              <w:marRight w:val="0"/>
              <w:marTop w:val="0"/>
              <w:marBottom w:val="0"/>
              <w:divBdr>
                <w:top w:val="none" w:sz="0" w:space="0" w:color="auto"/>
                <w:left w:val="none" w:sz="0" w:space="0" w:color="auto"/>
                <w:bottom w:val="none" w:sz="0" w:space="0" w:color="auto"/>
                <w:right w:val="none" w:sz="0" w:space="0" w:color="auto"/>
              </w:divBdr>
              <w:divsChild>
                <w:div w:id="966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8661">
          <w:marLeft w:val="0"/>
          <w:marRight w:val="0"/>
          <w:marTop w:val="0"/>
          <w:marBottom w:val="0"/>
          <w:divBdr>
            <w:top w:val="none" w:sz="0" w:space="0" w:color="auto"/>
            <w:left w:val="none" w:sz="0" w:space="0" w:color="auto"/>
            <w:bottom w:val="none" w:sz="0" w:space="0" w:color="auto"/>
            <w:right w:val="none" w:sz="0" w:space="0" w:color="auto"/>
          </w:divBdr>
          <w:divsChild>
            <w:div w:id="518856785">
              <w:marLeft w:val="0"/>
              <w:marRight w:val="0"/>
              <w:marTop w:val="0"/>
              <w:marBottom w:val="0"/>
              <w:divBdr>
                <w:top w:val="none" w:sz="0" w:space="0" w:color="auto"/>
                <w:left w:val="none" w:sz="0" w:space="0" w:color="auto"/>
                <w:bottom w:val="none" w:sz="0" w:space="0" w:color="auto"/>
                <w:right w:val="none" w:sz="0" w:space="0" w:color="auto"/>
              </w:divBdr>
              <w:divsChild>
                <w:div w:id="3432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42735">
          <w:marLeft w:val="0"/>
          <w:marRight w:val="0"/>
          <w:marTop w:val="0"/>
          <w:marBottom w:val="0"/>
          <w:divBdr>
            <w:top w:val="none" w:sz="0" w:space="0" w:color="auto"/>
            <w:left w:val="none" w:sz="0" w:space="0" w:color="auto"/>
            <w:bottom w:val="none" w:sz="0" w:space="0" w:color="auto"/>
            <w:right w:val="none" w:sz="0" w:space="0" w:color="auto"/>
          </w:divBdr>
          <w:divsChild>
            <w:div w:id="625433129">
              <w:marLeft w:val="0"/>
              <w:marRight w:val="0"/>
              <w:marTop w:val="0"/>
              <w:marBottom w:val="0"/>
              <w:divBdr>
                <w:top w:val="none" w:sz="0" w:space="0" w:color="auto"/>
                <w:left w:val="none" w:sz="0" w:space="0" w:color="auto"/>
                <w:bottom w:val="none" w:sz="0" w:space="0" w:color="auto"/>
                <w:right w:val="none" w:sz="0" w:space="0" w:color="auto"/>
              </w:divBdr>
              <w:divsChild>
                <w:div w:id="190920787">
                  <w:marLeft w:val="0"/>
                  <w:marRight w:val="0"/>
                  <w:marTop w:val="0"/>
                  <w:marBottom w:val="0"/>
                  <w:divBdr>
                    <w:top w:val="none" w:sz="0" w:space="0" w:color="auto"/>
                    <w:left w:val="none" w:sz="0" w:space="0" w:color="auto"/>
                    <w:bottom w:val="none" w:sz="0" w:space="0" w:color="auto"/>
                    <w:right w:val="none" w:sz="0" w:space="0" w:color="auto"/>
                  </w:divBdr>
                </w:div>
                <w:div w:id="1504541655">
                  <w:marLeft w:val="0"/>
                  <w:marRight w:val="0"/>
                  <w:marTop w:val="0"/>
                  <w:marBottom w:val="0"/>
                  <w:divBdr>
                    <w:top w:val="none" w:sz="0" w:space="0" w:color="auto"/>
                    <w:left w:val="none" w:sz="0" w:space="0" w:color="auto"/>
                    <w:bottom w:val="none" w:sz="0" w:space="0" w:color="auto"/>
                    <w:right w:val="none" w:sz="0" w:space="0" w:color="auto"/>
                  </w:divBdr>
                </w:div>
                <w:div w:id="5499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5909">
      <w:bodyDiv w:val="1"/>
      <w:marLeft w:val="0"/>
      <w:marRight w:val="0"/>
      <w:marTop w:val="0"/>
      <w:marBottom w:val="0"/>
      <w:divBdr>
        <w:top w:val="none" w:sz="0" w:space="0" w:color="auto"/>
        <w:left w:val="none" w:sz="0" w:space="0" w:color="auto"/>
        <w:bottom w:val="none" w:sz="0" w:space="0" w:color="auto"/>
        <w:right w:val="none" w:sz="0" w:space="0" w:color="auto"/>
      </w:divBdr>
    </w:div>
    <w:div w:id="1833330663">
      <w:bodyDiv w:val="1"/>
      <w:marLeft w:val="0"/>
      <w:marRight w:val="0"/>
      <w:marTop w:val="0"/>
      <w:marBottom w:val="0"/>
      <w:divBdr>
        <w:top w:val="none" w:sz="0" w:space="0" w:color="auto"/>
        <w:left w:val="none" w:sz="0" w:space="0" w:color="auto"/>
        <w:bottom w:val="none" w:sz="0" w:space="0" w:color="auto"/>
        <w:right w:val="none" w:sz="0" w:space="0" w:color="auto"/>
      </w:divBdr>
    </w:div>
    <w:div w:id="1840929473">
      <w:bodyDiv w:val="1"/>
      <w:marLeft w:val="0"/>
      <w:marRight w:val="0"/>
      <w:marTop w:val="0"/>
      <w:marBottom w:val="0"/>
      <w:divBdr>
        <w:top w:val="none" w:sz="0" w:space="0" w:color="auto"/>
        <w:left w:val="none" w:sz="0" w:space="0" w:color="auto"/>
        <w:bottom w:val="none" w:sz="0" w:space="0" w:color="auto"/>
        <w:right w:val="none" w:sz="0" w:space="0" w:color="auto"/>
      </w:divBdr>
    </w:div>
    <w:div w:id="1842432098">
      <w:bodyDiv w:val="1"/>
      <w:marLeft w:val="0"/>
      <w:marRight w:val="0"/>
      <w:marTop w:val="0"/>
      <w:marBottom w:val="0"/>
      <w:divBdr>
        <w:top w:val="none" w:sz="0" w:space="0" w:color="auto"/>
        <w:left w:val="none" w:sz="0" w:space="0" w:color="auto"/>
        <w:bottom w:val="none" w:sz="0" w:space="0" w:color="auto"/>
        <w:right w:val="none" w:sz="0" w:space="0" w:color="auto"/>
      </w:divBdr>
    </w:div>
    <w:div w:id="1843886346">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903910594">
      <w:bodyDiv w:val="1"/>
      <w:marLeft w:val="0"/>
      <w:marRight w:val="0"/>
      <w:marTop w:val="0"/>
      <w:marBottom w:val="0"/>
      <w:divBdr>
        <w:top w:val="none" w:sz="0" w:space="0" w:color="auto"/>
        <w:left w:val="none" w:sz="0" w:space="0" w:color="auto"/>
        <w:bottom w:val="none" w:sz="0" w:space="0" w:color="auto"/>
        <w:right w:val="none" w:sz="0" w:space="0" w:color="auto"/>
      </w:divBdr>
      <w:divsChild>
        <w:div w:id="971445600">
          <w:marLeft w:val="274"/>
          <w:marRight w:val="0"/>
          <w:marTop w:val="0"/>
          <w:marBottom w:val="0"/>
          <w:divBdr>
            <w:top w:val="none" w:sz="0" w:space="0" w:color="auto"/>
            <w:left w:val="none" w:sz="0" w:space="0" w:color="auto"/>
            <w:bottom w:val="none" w:sz="0" w:space="0" w:color="auto"/>
            <w:right w:val="none" w:sz="0" w:space="0" w:color="auto"/>
          </w:divBdr>
        </w:div>
        <w:div w:id="2126269873">
          <w:marLeft w:val="274"/>
          <w:marRight w:val="0"/>
          <w:marTop w:val="0"/>
          <w:marBottom w:val="0"/>
          <w:divBdr>
            <w:top w:val="none" w:sz="0" w:space="0" w:color="auto"/>
            <w:left w:val="none" w:sz="0" w:space="0" w:color="auto"/>
            <w:bottom w:val="none" w:sz="0" w:space="0" w:color="auto"/>
            <w:right w:val="none" w:sz="0" w:space="0" w:color="auto"/>
          </w:divBdr>
        </w:div>
        <w:div w:id="2042700670">
          <w:marLeft w:val="274"/>
          <w:marRight w:val="0"/>
          <w:marTop w:val="0"/>
          <w:marBottom w:val="0"/>
          <w:divBdr>
            <w:top w:val="none" w:sz="0" w:space="0" w:color="auto"/>
            <w:left w:val="none" w:sz="0" w:space="0" w:color="auto"/>
            <w:bottom w:val="none" w:sz="0" w:space="0" w:color="auto"/>
            <w:right w:val="none" w:sz="0" w:space="0" w:color="auto"/>
          </w:divBdr>
        </w:div>
        <w:div w:id="1195727808">
          <w:marLeft w:val="274"/>
          <w:marRight w:val="0"/>
          <w:marTop w:val="0"/>
          <w:marBottom w:val="0"/>
          <w:divBdr>
            <w:top w:val="none" w:sz="0" w:space="0" w:color="auto"/>
            <w:left w:val="none" w:sz="0" w:space="0" w:color="auto"/>
            <w:bottom w:val="none" w:sz="0" w:space="0" w:color="auto"/>
            <w:right w:val="none" w:sz="0" w:space="0" w:color="auto"/>
          </w:divBdr>
        </w:div>
        <w:div w:id="1014844794">
          <w:marLeft w:val="274"/>
          <w:marRight w:val="0"/>
          <w:marTop w:val="0"/>
          <w:marBottom w:val="0"/>
          <w:divBdr>
            <w:top w:val="none" w:sz="0" w:space="0" w:color="auto"/>
            <w:left w:val="none" w:sz="0" w:space="0" w:color="auto"/>
            <w:bottom w:val="none" w:sz="0" w:space="0" w:color="auto"/>
            <w:right w:val="none" w:sz="0" w:space="0" w:color="auto"/>
          </w:divBdr>
        </w:div>
      </w:divsChild>
    </w:div>
    <w:div w:id="1908029868">
      <w:bodyDiv w:val="1"/>
      <w:marLeft w:val="0"/>
      <w:marRight w:val="0"/>
      <w:marTop w:val="0"/>
      <w:marBottom w:val="0"/>
      <w:divBdr>
        <w:top w:val="none" w:sz="0" w:space="0" w:color="auto"/>
        <w:left w:val="none" w:sz="0" w:space="0" w:color="auto"/>
        <w:bottom w:val="none" w:sz="0" w:space="0" w:color="auto"/>
        <w:right w:val="none" w:sz="0" w:space="0" w:color="auto"/>
      </w:divBdr>
    </w:div>
    <w:div w:id="1914050670">
      <w:bodyDiv w:val="1"/>
      <w:marLeft w:val="0"/>
      <w:marRight w:val="0"/>
      <w:marTop w:val="0"/>
      <w:marBottom w:val="0"/>
      <w:divBdr>
        <w:top w:val="none" w:sz="0" w:space="0" w:color="auto"/>
        <w:left w:val="none" w:sz="0" w:space="0" w:color="auto"/>
        <w:bottom w:val="none" w:sz="0" w:space="0" w:color="auto"/>
        <w:right w:val="none" w:sz="0" w:space="0" w:color="auto"/>
      </w:divBdr>
    </w:div>
    <w:div w:id="1930038533">
      <w:bodyDiv w:val="1"/>
      <w:marLeft w:val="0"/>
      <w:marRight w:val="0"/>
      <w:marTop w:val="0"/>
      <w:marBottom w:val="0"/>
      <w:divBdr>
        <w:top w:val="none" w:sz="0" w:space="0" w:color="auto"/>
        <w:left w:val="none" w:sz="0" w:space="0" w:color="auto"/>
        <w:bottom w:val="none" w:sz="0" w:space="0" w:color="auto"/>
        <w:right w:val="none" w:sz="0" w:space="0" w:color="auto"/>
      </w:divBdr>
    </w:div>
    <w:div w:id="1940066433">
      <w:bodyDiv w:val="1"/>
      <w:marLeft w:val="0"/>
      <w:marRight w:val="0"/>
      <w:marTop w:val="0"/>
      <w:marBottom w:val="0"/>
      <w:divBdr>
        <w:top w:val="none" w:sz="0" w:space="0" w:color="auto"/>
        <w:left w:val="none" w:sz="0" w:space="0" w:color="auto"/>
        <w:bottom w:val="none" w:sz="0" w:space="0" w:color="auto"/>
        <w:right w:val="none" w:sz="0" w:space="0" w:color="auto"/>
      </w:divBdr>
    </w:div>
    <w:div w:id="1949579870">
      <w:bodyDiv w:val="1"/>
      <w:marLeft w:val="0"/>
      <w:marRight w:val="0"/>
      <w:marTop w:val="0"/>
      <w:marBottom w:val="0"/>
      <w:divBdr>
        <w:top w:val="none" w:sz="0" w:space="0" w:color="auto"/>
        <w:left w:val="none" w:sz="0" w:space="0" w:color="auto"/>
        <w:bottom w:val="none" w:sz="0" w:space="0" w:color="auto"/>
        <w:right w:val="none" w:sz="0" w:space="0" w:color="auto"/>
      </w:divBdr>
    </w:div>
    <w:div w:id="1952936893">
      <w:bodyDiv w:val="1"/>
      <w:marLeft w:val="0"/>
      <w:marRight w:val="0"/>
      <w:marTop w:val="0"/>
      <w:marBottom w:val="0"/>
      <w:divBdr>
        <w:top w:val="none" w:sz="0" w:space="0" w:color="auto"/>
        <w:left w:val="none" w:sz="0" w:space="0" w:color="auto"/>
        <w:bottom w:val="none" w:sz="0" w:space="0" w:color="auto"/>
        <w:right w:val="none" w:sz="0" w:space="0" w:color="auto"/>
      </w:divBdr>
    </w:div>
    <w:div w:id="1962110657">
      <w:bodyDiv w:val="1"/>
      <w:marLeft w:val="0"/>
      <w:marRight w:val="0"/>
      <w:marTop w:val="0"/>
      <w:marBottom w:val="0"/>
      <w:divBdr>
        <w:top w:val="none" w:sz="0" w:space="0" w:color="auto"/>
        <w:left w:val="none" w:sz="0" w:space="0" w:color="auto"/>
        <w:bottom w:val="none" w:sz="0" w:space="0" w:color="auto"/>
        <w:right w:val="none" w:sz="0" w:space="0" w:color="auto"/>
      </w:divBdr>
    </w:div>
    <w:div w:id="1976836758">
      <w:bodyDiv w:val="1"/>
      <w:marLeft w:val="0"/>
      <w:marRight w:val="0"/>
      <w:marTop w:val="0"/>
      <w:marBottom w:val="0"/>
      <w:divBdr>
        <w:top w:val="none" w:sz="0" w:space="0" w:color="auto"/>
        <w:left w:val="none" w:sz="0" w:space="0" w:color="auto"/>
        <w:bottom w:val="none" w:sz="0" w:space="0" w:color="auto"/>
        <w:right w:val="none" w:sz="0" w:space="0" w:color="auto"/>
      </w:divBdr>
    </w:div>
    <w:div w:id="1976908819">
      <w:bodyDiv w:val="1"/>
      <w:marLeft w:val="0"/>
      <w:marRight w:val="0"/>
      <w:marTop w:val="0"/>
      <w:marBottom w:val="0"/>
      <w:divBdr>
        <w:top w:val="none" w:sz="0" w:space="0" w:color="auto"/>
        <w:left w:val="none" w:sz="0" w:space="0" w:color="auto"/>
        <w:bottom w:val="none" w:sz="0" w:space="0" w:color="auto"/>
        <w:right w:val="none" w:sz="0" w:space="0" w:color="auto"/>
      </w:divBdr>
      <w:divsChild>
        <w:div w:id="12728449">
          <w:marLeft w:val="274"/>
          <w:marRight w:val="0"/>
          <w:marTop w:val="0"/>
          <w:marBottom w:val="0"/>
          <w:divBdr>
            <w:top w:val="none" w:sz="0" w:space="0" w:color="auto"/>
            <w:left w:val="none" w:sz="0" w:space="0" w:color="auto"/>
            <w:bottom w:val="none" w:sz="0" w:space="0" w:color="auto"/>
            <w:right w:val="none" w:sz="0" w:space="0" w:color="auto"/>
          </w:divBdr>
        </w:div>
        <w:div w:id="309795657">
          <w:marLeft w:val="274"/>
          <w:marRight w:val="0"/>
          <w:marTop w:val="0"/>
          <w:marBottom w:val="0"/>
          <w:divBdr>
            <w:top w:val="none" w:sz="0" w:space="0" w:color="auto"/>
            <w:left w:val="none" w:sz="0" w:space="0" w:color="auto"/>
            <w:bottom w:val="none" w:sz="0" w:space="0" w:color="auto"/>
            <w:right w:val="none" w:sz="0" w:space="0" w:color="auto"/>
          </w:divBdr>
        </w:div>
        <w:div w:id="402607909">
          <w:marLeft w:val="274"/>
          <w:marRight w:val="0"/>
          <w:marTop w:val="0"/>
          <w:marBottom w:val="0"/>
          <w:divBdr>
            <w:top w:val="none" w:sz="0" w:space="0" w:color="auto"/>
            <w:left w:val="none" w:sz="0" w:space="0" w:color="auto"/>
            <w:bottom w:val="none" w:sz="0" w:space="0" w:color="auto"/>
            <w:right w:val="none" w:sz="0" w:space="0" w:color="auto"/>
          </w:divBdr>
        </w:div>
        <w:div w:id="1451511026">
          <w:marLeft w:val="274"/>
          <w:marRight w:val="0"/>
          <w:marTop w:val="0"/>
          <w:marBottom w:val="0"/>
          <w:divBdr>
            <w:top w:val="none" w:sz="0" w:space="0" w:color="auto"/>
            <w:left w:val="none" w:sz="0" w:space="0" w:color="auto"/>
            <w:bottom w:val="none" w:sz="0" w:space="0" w:color="auto"/>
            <w:right w:val="none" w:sz="0" w:space="0" w:color="auto"/>
          </w:divBdr>
        </w:div>
      </w:divsChild>
    </w:div>
    <w:div w:id="1994680041">
      <w:bodyDiv w:val="1"/>
      <w:marLeft w:val="0"/>
      <w:marRight w:val="0"/>
      <w:marTop w:val="0"/>
      <w:marBottom w:val="0"/>
      <w:divBdr>
        <w:top w:val="none" w:sz="0" w:space="0" w:color="auto"/>
        <w:left w:val="none" w:sz="0" w:space="0" w:color="auto"/>
        <w:bottom w:val="none" w:sz="0" w:space="0" w:color="auto"/>
        <w:right w:val="none" w:sz="0" w:space="0" w:color="auto"/>
      </w:divBdr>
    </w:div>
    <w:div w:id="2002810087">
      <w:bodyDiv w:val="1"/>
      <w:marLeft w:val="0"/>
      <w:marRight w:val="0"/>
      <w:marTop w:val="0"/>
      <w:marBottom w:val="0"/>
      <w:divBdr>
        <w:top w:val="none" w:sz="0" w:space="0" w:color="auto"/>
        <w:left w:val="none" w:sz="0" w:space="0" w:color="auto"/>
        <w:bottom w:val="none" w:sz="0" w:space="0" w:color="auto"/>
        <w:right w:val="none" w:sz="0" w:space="0" w:color="auto"/>
      </w:divBdr>
    </w:div>
    <w:div w:id="2005743921">
      <w:bodyDiv w:val="1"/>
      <w:marLeft w:val="0"/>
      <w:marRight w:val="0"/>
      <w:marTop w:val="0"/>
      <w:marBottom w:val="0"/>
      <w:divBdr>
        <w:top w:val="none" w:sz="0" w:space="0" w:color="auto"/>
        <w:left w:val="none" w:sz="0" w:space="0" w:color="auto"/>
        <w:bottom w:val="none" w:sz="0" w:space="0" w:color="auto"/>
        <w:right w:val="none" w:sz="0" w:space="0" w:color="auto"/>
      </w:divBdr>
    </w:div>
    <w:div w:id="2007129529">
      <w:bodyDiv w:val="1"/>
      <w:marLeft w:val="0"/>
      <w:marRight w:val="0"/>
      <w:marTop w:val="0"/>
      <w:marBottom w:val="0"/>
      <w:divBdr>
        <w:top w:val="none" w:sz="0" w:space="0" w:color="auto"/>
        <w:left w:val="none" w:sz="0" w:space="0" w:color="auto"/>
        <w:bottom w:val="none" w:sz="0" w:space="0" w:color="auto"/>
        <w:right w:val="none" w:sz="0" w:space="0" w:color="auto"/>
      </w:divBdr>
    </w:div>
    <w:div w:id="2008051129">
      <w:bodyDiv w:val="1"/>
      <w:marLeft w:val="0"/>
      <w:marRight w:val="0"/>
      <w:marTop w:val="0"/>
      <w:marBottom w:val="0"/>
      <w:divBdr>
        <w:top w:val="none" w:sz="0" w:space="0" w:color="auto"/>
        <w:left w:val="none" w:sz="0" w:space="0" w:color="auto"/>
        <w:bottom w:val="none" w:sz="0" w:space="0" w:color="auto"/>
        <w:right w:val="none" w:sz="0" w:space="0" w:color="auto"/>
      </w:divBdr>
    </w:div>
    <w:div w:id="2041006977">
      <w:bodyDiv w:val="1"/>
      <w:marLeft w:val="0"/>
      <w:marRight w:val="0"/>
      <w:marTop w:val="0"/>
      <w:marBottom w:val="0"/>
      <w:divBdr>
        <w:top w:val="none" w:sz="0" w:space="0" w:color="auto"/>
        <w:left w:val="none" w:sz="0" w:space="0" w:color="auto"/>
        <w:bottom w:val="none" w:sz="0" w:space="0" w:color="auto"/>
        <w:right w:val="none" w:sz="0" w:space="0" w:color="auto"/>
      </w:divBdr>
      <w:divsChild>
        <w:div w:id="364717455">
          <w:marLeft w:val="0"/>
          <w:marRight w:val="0"/>
          <w:marTop w:val="0"/>
          <w:marBottom w:val="0"/>
          <w:divBdr>
            <w:top w:val="none" w:sz="0" w:space="0" w:color="auto"/>
            <w:left w:val="none" w:sz="0" w:space="0" w:color="auto"/>
            <w:bottom w:val="none" w:sz="0" w:space="0" w:color="auto"/>
            <w:right w:val="none" w:sz="0" w:space="0" w:color="auto"/>
          </w:divBdr>
          <w:divsChild>
            <w:div w:id="946354154">
              <w:marLeft w:val="0"/>
              <w:marRight w:val="0"/>
              <w:marTop w:val="0"/>
              <w:marBottom w:val="0"/>
              <w:divBdr>
                <w:top w:val="none" w:sz="0" w:space="0" w:color="auto"/>
                <w:left w:val="none" w:sz="0" w:space="0" w:color="auto"/>
                <w:bottom w:val="none" w:sz="0" w:space="0" w:color="auto"/>
                <w:right w:val="none" w:sz="0" w:space="0" w:color="auto"/>
              </w:divBdr>
            </w:div>
          </w:divsChild>
        </w:div>
        <w:div w:id="1337149358">
          <w:marLeft w:val="0"/>
          <w:marRight w:val="0"/>
          <w:marTop w:val="0"/>
          <w:marBottom w:val="0"/>
          <w:divBdr>
            <w:top w:val="none" w:sz="0" w:space="0" w:color="auto"/>
            <w:left w:val="none" w:sz="0" w:space="0" w:color="auto"/>
            <w:bottom w:val="none" w:sz="0" w:space="0" w:color="auto"/>
            <w:right w:val="none" w:sz="0" w:space="0" w:color="auto"/>
          </w:divBdr>
          <w:divsChild>
            <w:div w:id="1659461667">
              <w:marLeft w:val="0"/>
              <w:marRight w:val="0"/>
              <w:marTop w:val="0"/>
              <w:marBottom w:val="0"/>
              <w:divBdr>
                <w:top w:val="none" w:sz="0" w:space="0" w:color="auto"/>
                <w:left w:val="none" w:sz="0" w:space="0" w:color="auto"/>
                <w:bottom w:val="none" w:sz="0" w:space="0" w:color="auto"/>
                <w:right w:val="none" w:sz="0" w:space="0" w:color="auto"/>
              </w:divBdr>
            </w:div>
          </w:divsChild>
        </w:div>
        <w:div w:id="529799309">
          <w:marLeft w:val="0"/>
          <w:marRight w:val="0"/>
          <w:marTop w:val="0"/>
          <w:marBottom w:val="0"/>
          <w:divBdr>
            <w:top w:val="none" w:sz="0" w:space="0" w:color="auto"/>
            <w:left w:val="none" w:sz="0" w:space="0" w:color="auto"/>
            <w:bottom w:val="none" w:sz="0" w:space="0" w:color="auto"/>
            <w:right w:val="none" w:sz="0" w:space="0" w:color="auto"/>
          </w:divBdr>
          <w:divsChild>
            <w:div w:id="1081485803">
              <w:marLeft w:val="0"/>
              <w:marRight w:val="0"/>
              <w:marTop w:val="0"/>
              <w:marBottom w:val="0"/>
              <w:divBdr>
                <w:top w:val="none" w:sz="0" w:space="0" w:color="auto"/>
                <w:left w:val="none" w:sz="0" w:space="0" w:color="auto"/>
                <w:bottom w:val="none" w:sz="0" w:space="0" w:color="auto"/>
                <w:right w:val="none" w:sz="0" w:space="0" w:color="auto"/>
              </w:divBdr>
              <w:divsChild>
                <w:div w:id="18171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398749">
      <w:bodyDiv w:val="1"/>
      <w:marLeft w:val="0"/>
      <w:marRight w:val="0"/>
      <w:marTop w:val="0"/>
      <w:marBottom w:val="0"/>
      <w:divBdr>
        <w:top w:val="none" w:sz="0" w:space="0" w:color="auto"/>
        <w:left w:val="none" w:sz="0" w:space="0" w:color="auto"/>
        <w:bottom w:val="none" w:sz="0" w:space="0" w:color="auto"/>
        <w:right w:val="none" w:sz="0" w:space="0" w:color="auto"/>
      </w:divBdr>
    </w:div>
    <w:div w:id="2046443396">
      <w:bodyDiv w:val="1"/>
      <w:marLeft w:val="0"/>
      <w:marRight w:val="0"/>
      <w:marTop w:val="0"/>
      <w:marBottom w:val="0"/>
      <w:divBdr>
        <w:top w:val="none" w:sz="0" w:space="0" w:color="auto"/>
        <w:left w:val="none" w:sz="0" w:space="0" w:color="auto"/>
        <w:bottom w:val="none" w:sz="0" w:space="0" w:color="auto"/>
        <w:right w:val="none" w:sz="0" w:space="0" w:color="auto"/>
      </w:divBdr>
    </w:div>
    <w:div w:id="2047214027">
      <w:bodyDiv w:val="1"/>
      <w:marLeft w:val="0"/>
      <w:marRight w:val="0"/>
      <w:marTop w:val="0"/>
      <w:marBottom w:val="0"/>
      <w:divBdr>
        <w:top w:val="none" w:sz="0" w:space="0" w:color="auto"/>
        <w:left w:val="none" w:sz="0" w:space="0" w:color="auto"/>
        <w:bottom w:val="none" w:sz="0" w:space="0" w:color="auto"/>
        <w:right w:val="none" w:sz="0" w:space="0" w:color="auto"/>
      </w:divBdr>
      <w:divsChild>
        <w:div w:id="387150360">
          <w:marLeft w:val="274"/>
          <w:marRight w:val="0"/>
          <w:marTop w:val="0"/>
          <w:marBottom w:val="120"/>
          <w:divBdr>
            <w:top w:val="none" w:sz="0" w:space="0" w:color="auto"/>
            <w:left w:val="none" w:sz="0" w:space="0" w:color="auto"/>
            <w:bottom w:val="none" w:sz="0" w:space="0" w:color="auto"/>
            <w:right w:val="none" w:sz="0" w:space="0" w:color="auto"/>
          </w:divBdr>
        </w:div>
        <w:div w:id="1549225762">
          <w:marLeft w:val="274"/>
          <w:marRight w:val="0"/>
          <w:marTop w:val="0"/>
          <w:marBottom w:val="120"/>
          <w:divBdr>
            <w:top w:val="none" w:sz="0" w:space="0" w:color="auto"/>
            <w:left w:val="none" w:sz="0" w:space="0" w:color="auto"/>
            <w:bottom w:val="none" w:sz="0" w:space="0" w:color="auto"/>
            <w:right w:val="none" w:sz="0" w:space="0" w:color="auto"/>
          </w:divBdr>
        </w:div>
        <w:div w:id="6835802">
          <w:marLeft w:val="274"/>
          <w:marRight w:val="0"/>
          <w:marTop w:val="0"/>
          <w:marBottom w:val="120"/>
          <w:divBdr>
            <w:top w:val="none" w:sz="0" w:space="0" w:color="auto"/>
            <w:left w:val="none" w:sz="0" w:space="0" w:color="auto"/>
            <w:bottom w:val="none" w:sz="0" w:space="0" w:color="auto"/>
            <w:right w:val="none" w:sz="0" w:space="0" w:color="auto"/>
          </w:divBdr>
        </w:div>
      </w:divsChild>
    </w:div>
    <w:div w:id="2048606752">
      <w:bodyDiv w:val="1"/>
      <w:marLeft w:val="0"/>
      <w:marRight w:val="0"/>
      <w:marTop w:val="0"/>
      <w:marBottom w:val="0"/>
      <w:divBdr>
        <w:top w:val="none" w:sz="0" w:space="0" w:color="auto"/>
        <w:left w:val="none" w:sz="0" w:space="0" w:color="auto"/>
        <w:bottom w:val="none" w:sz="0" w:space="0" w:color="auto"/>
        <w:right w:val="none" w:sz="0" w:space="0" w:color="auto"/>
      </w:divBdr>
    </w:div>
    <w:div w:id="2048680470">
      <w:bodyDiv w:val="1"/>
      <w:marLeft w:val="0"/>
      <w:marRight w:val="0"/>
      <w:marTop w:val="0"/>
      <w:marBottom w:val="0"/>
      <w:divBdr>
        <w:top w:val="none" w:sz="0" w:space="0" w:color="auto"/>
        <w:left w:val="none" w:sz="0" w:space="0" w:color="auto"/>
        <w:bottom w:val="none" w:sz="0" w:space="0" w:color="auto"/>
        <w:right w:val="none" w:sz="0" w:space="0" w:color="auto"/>
      </w:divBdr>
    </w:div>
    <w:div w:id="2054845915">
      <w:bodyDiv w:val="1"/>
      <w:marLeft w:val="0"/>
      <w:marRight w:val="0"/>
      <w:marTop w:val="0"/>
      <w:marBottom w:val="0"/>
      <w:divBdr>
        <w:top w:val="none" w:sz="0" w:space="0" w:color="auto"/>
        <w:left w:val="none" w:sz="0" w:space="0" w:color="auto"/>
        <w:bottom w:val="none" w:sz="0" w:space="0" w:color="auto"/>
        <w:right w:val="none" w:sz="0" w:space="0" w:color="auto"/>
      </w:divBdr>
    </w:div>
    <w:div w:id="2064712406">
      <w:bodyDiv w:val="1"/>
      <w:marLeft w:val="0"/>
      <w:marRight w:val="0"/>
      <w:marTop w:val="0"/>
      <w:marBottom w:val="0"/>
      <w:divBdr>
        <w:top w:val="none" w:sz="0" w:space="0" w:color="auto"/>
        <w:left w:val="none" w:sz="0" w:space="0" w:color="auto"/>
        <w:bottom w:val="none" w:sz="0" w:space="0" w:color="auto"/>
        <w:right w:val="none" w:sz="0" w:space="0" w:color="auto"/>
      </w:divBdr>
    </w:div>
    <w:div w:id="2085568797">
      <w:bodyDiv w:val="1"/>
      <w:marLeft w:val="0"/>
      <w:marRight w:val="0"/>
      <w:marTop w:val="0"/>
      <w:marBottom w:val="0"/>
      <w:divBdr>
        <w:top w:val="none" w:sz="0" w:space="0" w:color="auto"/>
        <w:left w:val="none" w:sz="0" w:space="0" w:color="auto"/>
        <w:bottom w:val="none" w:sz="0" w:space="0" w:color="auto"/>
        <w:right w:val="none" w:sz="0" w:space="0" w:color="auto"/>
      </w:divBdr>
    </w:div>
    <w:div w:id="2086221358">
      <w:bodyDiv w:val="1"/>
      <w:marLeft w:val="0"/>
      <w:marRight w:val="0"/>
      <w:marTop w:val="0"/>
      <w:marBottom w:val="0"/>
      <w:divBdr>
        <w:top w:val="none" w:sz="0" w:space="0" w:color="auto"/>
        <w:left w:val="none" w:sz="0" w:space="0" w:color="auto"/>
        <w:bottom w:val="none" w:sz="0" w:space="0" w:color="auto"/>
        <w:right w:val="none" w:sz="0" w:space="0" w:color="auto"/>
      </w:divBdr>
    </w:div>
    <w:div w:id="2087267616">
      <w:bodyDiv w:val="1"/>
      <w:marLeft w:val="0"/>
      <w:marRight w:val="0"/>
      <w:marTop w:val="0"/>
      <w:marBottom w:val="0"/>
      <w:divBdr>
        <w:top w:val="none" w:sz="0" w:space="0" w:color="auto"/>
        <w:left w:val="none" w:sz="0" w:space="0" w:color="auto"/>
        <w:bottom w:val="none" w:sz="0" w:space="0" w:color="auto"/>
        <w:right w:val="none" w:sz="0" w:space="0" w:color="auto"/>
      </w:divBdr>
    </w:div>
    <w:div w:id="2094354109">
      <w:bodyDiv w:val="1"/>
      <w:marLeft w:val="0"/>
      <w:marRight w:val="0"/>
      <w:marTop w:val="0"/>
      <w:marBottom w:val="0"/>
      <w:divBdr>
        <w:top w:val="none" w:sz="0" w:space="0" w:color="auto"/>
        <w:left w:val="none" w:sz="0" w:space="0" w:color="auto"/>
        <w:bottom w:val="none" w:sz="0" w:space="0" w:color="auto"/>
        <w:right w:val="none" w:sz="0" w:space="0" w:color="auto"/>
      </w:divBdr>
    </w:div>
    <w:div w:id="2100905685">
      <w:bodyDiv w:val="1"/>
      <w:marLeft w:val="0"/>
      <w:marRight w:val="0"/>
      <w:marTop w:val="0"/>
      <w:marBottom w:val="0"/>
      <w:divBdr>
        <w:top w:val="none" w:sz="0" w:space="0" w:color="auto"/>
        <w:left w:val="none" w:sz="0" w:space="0" w:color="auto"/>
        <w:bottom w:val="none" w:sz="0" w:space="0" w:color="auto"/>
        <w:right w:val="none" w:sz="0" w:space="0" w:color="auto"/>
      </w:divBdr>
      <w:divsChild>
        <w:div w:id="1336759624">
          <w:marLeft w:val="274"/>
          <w:marRight w:val="0"/>
          <w:marTop w:val="0"/>
          <w:marBottom w:val="120"/>
          <w:divBdr>
            <w:top w:val="none" w:sz="0" w:space="0" w:color="auto"/>
            <w:left w:val="none" w:sz="0" w:space="0" w:color="auto"/>
            <w:bottom w:val="none" w:sz="0" w:space="0" w:color="auto"/>
            <w:right w:val="none" w:sz="0" w:space="0" w:color="auto"/>
          </w:divBdr>
        </w:div>
        <w:div w:id="78528122">
          <w:marLeft w:val="274"/>
          <w:marRight w:val="0"/>
          <w:marTop w:val="0"/>
          <w:marBottom w:val="120"/>
          <w:divBdr>
            <w:top w:val="none" w:sz="0" w:space="0" w:color="auto"/>
            <w:left w:val="none" w:sz="0" w:space="0" w:color="auto"/>
            <w:bottom w:val="none" w:sz="0" w:space="0" w:color="auto"/>
            <w:right w:val="none" w:sz="0" w:space="0" w:color="auto"/>
          </w:divBdr>
        </w:div>
        <w:div w:id="1342509013">
          <w:marLeft w:val="274"/>
          <w:marRight w:val="0"/>
          <w:marTop w:val="0"/>
          <w:marBottom w:val="120"/>
          <w:divBdr>
            <w:top w:val="none" w:sz="0" w:space="0" w:color="auto"/>
            <w:left w:val="none" w:sz="0" w:space="0" w:color="auto"/>
            <w:bottom w:val="none" w:sz="0" w:space="0" w:color="auto"/>
            <w:right w:val="none" w:sz="0" w:space="0" w:color="auto"/>
          </w:divBdr>
        </w:div>
        <w:div w:id="537816614">
          <w:marLeft w:val="274"/>
          <w:marRight w:val="0"/>
          <w:marTop w:val="0"/>
          <w:marBottom w:val="120"/>
          <w:divBdr>
            <w:top w:val="none" w:sz="0" w:space="0" w:color="auto"/>
            <w:left w:val="none" w:sz="0" w:space="0" w:color="auto"/>
            <w:bottom w:val="none" w:sz="0" w:space="0" w:color="auto"/>
            <w:right w:val="none" w:sz="0" w:space="0" w:color="auto"/>
          </w:divBdr>
        </w:div>
        <w:div w:id="1367289313">
          <w:marLeft w:val="274"/>
          <w:marRight w:val="0"/>
          <w:marTop w:val="0"/>
          <w:marBottom w:val="120"/>
          <w:divBdr>
            <w:top w:val="none" w:sz="0" w:space="0" w:color="auto"/>
            <w:left w:val="none" w:sz="0" w:space="0" w:color="auto"/>
            <w:bottom w:val="none" w:sz="0" w:space="0" w:color="auto"/>
            <w:right w:val="none" w:sz="0" w:space="0" w:color="auto"/>
          </w:divBdr>
        </w:div>
        <w:div w:id="2028868035">
          <w:marLeft w:val="274"/>
          <w:marRight w:val="0"/>
          <w:marTop w:val="0"/>
          <w:marBottom w:val="120"/>
          <w:divBdr>
            <w:top w:val="none" w:sz="0" w:space="0" w:color="auto"/>
            <w:left w:val="none" w:sz="0" w:space="0" w:color="auto"/>
            <w:bottom w:val="none" w:sz="0" w:space="0" w:color="auto"/>
            <w:right w:val="none" w:sz="0" w:space="0" w:color="auto"/>
          </w:divBdr>
        </w:div>
        <w:div w:id="991523354">
          <w:marLeft w:val="274"/>
          <w:marRight w:val="0"/>
          <w:marTop w:val="0"/>
          <w:marBottom w:val="120"/>
          <w:divBdr>
            <w:top w:val="none" w:sz="0" w:space="0" w:color="auto"/>
            <w:left w:val="none" w:sz="0" w:space="0" w:color="auto"/>
            <w:bottom w:val="none" w:sz="0" w:space="0" w:color="auto"/>
            <w:right w:val="none" w:sz="0" w:space="0" w:color="auto"/>
          </w:divBdr>
        </w:div>
        <w:div w:id="871844055">
          <w:marLeft w:val="274"/>
          <w:marRight w:val="0"/>
          <w:marTop w:val="0"/>
          <w:marBottom w:val="120"/>
          <w:divBdr>
            <w:top w:val="none" w:sz="0" w:space="0" w:color="auto"/>
            <w:left w:val="none" w:sz="0" w:space="0" w:color="auto"/>
            <w:bottom w:val="none" w:sz="0" w:space="0" w:color="auto"/>
            <w:right w:val="none" w:sz="0" w:space="0" w:color="auto"/>
          </w:divBdr>
        </w:div>
      </w:divsChild>
    </w:div>
    <w:div w:id="2106874978">
      <w:bodyDiv w:val="1"/>
      <w:marLeft w:val="0"/>
      <w:marRight w:val="0"/>
      <w:marTop w:val="0"/>
      <w:marBottom w:val="0"/>
      <w:divBdr>
        <w:top w:val="none" w:sz="0" w:space="0" w:color="auto"/>
        <w:left w:val="none" w:sz="0" w:space="0" w:color="auto"/>
        <w:bottom w:val="none" w:sz="0" w:space="0" w:color="auto"/>
        <w:right w:val="none" w:sz="0" w:space="0" w:color="auto"/>
      </w:divBdr>
      <w:divsChild>
        <w:div w:id="2030331076">
          <w:marLeft w:val="274"/>
          <w:marRight w:val="0"/>
          <w:marTop w:val="0"/>
          <w:marBottom w:val="120"/>
          <w:divBdr>
            <w:top w:val="none" w:sz="0" w:space="0" w:color="auto"/>
            <w:left w:val="none" w:sz="0" w:space="0" w:color="auto"/>
            <w:bottom w:val="none" w:sz="0" w:space="0" w:color="auto"/>
            <w:right w:val="none" w:sz="0" w:space="0" w:color="auto"/>
          </w:divBdr>
        </w:div>
        <w:div w:id="1126393917">
          <w:marLeft w:val="274"/>
          <w:marRight w:val="0"/>
          <w:marTop w:val="0"/>
          <w:marBottom w:val="120"/>
          <w:divBdr>
            <w:top w:val="none" w:sz="0" w:space="0" w:color="auto"/>
            <w:left w:val="none" w:sz="0" w:space="0" w:color="auto"/>
            <w:bottom w:val="none" w:sz="0" w:space="0" w:color="auto"/>
            <w:right w:val="none" w:sz="0" w:space="0" w:color="auto"/>
          </w:divBdr>
        </w:div>
        <w:div w:id="309284079">
          <w:marLeft w:val="274"/>
          <w:marRight w:val="0"/>
          <w:marTop w:val="0"/>
          <w:marBottom w:val="120"/>
          <w:divBdr>
            <w:top w:val="none" w:sz="0" w:space="0" w:color="auto"/>
            <w:left w:val="none" w:sz="0" w:space="0" w:color="auto"/>
            <w:bottom w:val="none" w:sz="0" w:space="0" w:color="auto"/>
            <w:right w:val="none" w:sz="0" w:space="0" w:color="auto"/>
          </w:divBdr>
        </w:div>
      </w:divsChild>
    </w:div>
    <w:div w:id="2111512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4.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6.png"/><Relationship Id="rId89" Type="http://schemas.openxmlformats.org/officeDocument/2006/relationships/image" Target="media/image60.png"/><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header" Target="header8.xml"/><Relationship Id="rId53" Type="http://schemas.openxmlformats.org/officeDocument/2006/relationships/image" Target="media/image27.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header" Target="header10.xm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header" Target="header12.xml"/><Relationship Id="rId22" Type="http://schemas.openxmlformats.org/officeDocument/2006/relationships/footer" Target="footer4.xml"/><Relationship Id="rId27" Type="http://schemas.openxmlformats.org/officeDocument/2006/relationships/hyperlink" Target="mailto:stewardshipsurvey@nstauthority.co.uk" TargetMode="External"/><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7.png"/><Relationship Id="rId69" Type="http://schemas.openxmlformats.org/officeDocument/2006/relationships/image" Target="media/image42.png"/><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hyperlink" Target="mailto:stewardshipsurvey@nstauthority.co.uk" TargetMode="Externa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40.png"/><Relationship Id="rId103" Type="http://schemas.openxmlformats.org/officeDocument/2006/relationships/theme" Target="theme/theme1.xml"/><Relationship Id="rId20" Type="http://schemas.openxmlformats.org/officeDocument/2006/relationships/hyperlink" Target="mailto:correspondence@nstauthority.co.uk" TargetMode="External"/><Relationship Id="rId41" Type="http://schemas.openxmlformats.org/officeDocument/2006/relationships/image" Target="media/image15.png"/><Relationship Id="rId54" Type="http://schemas.openxmlformats.org/officeDocument/2006/relationships/header" Target="header9.xml"/><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5.png"/><Relationship Id="rId88" Type="http://schemas.openxmlformats.org/officeDocument/2006/relationships/header" Target="header11.xml"/><Relationship Id="rId91" Type="http://schemas.openxmlformats.org/officeDocument/2006/relationships/image" Target="media/image62.png"/><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hyperlink" Target="https://view.officeapps.live.com/op/view.aspx?src=https%3A%2F%2Fwww.nstauthority.co.uk%2Fmedia%2F4382%2F2017-pe-field-operator-data-request.xlsx&amp;wdOrigin=BROWSELINK" TargetMode="External"/><Relationship Id="rId99" Type="http://schemas.openxmlformats.org/officeDocument/2006/relationships/header" Target="header14.xml"/><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3.png"/><Relationship Id="rId34" Type="http://schemas.openxmlformats.org/officeDocument/2006/relationships/image" Target="media/image9.png"/><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hyperlink" Target="mailto:stewardshipsurvey@nstauthority.co.uk" TargetMode="External"/><Relationship Id="rId104"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image" Target="media/image44.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eader" Target="header6.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39.png"/><Relationship Id="rId87" Type="http://schemas.openxmlformats.org/officeDocument/2006/relationships/image" Target="media/image59.png"/><Relationship Id="rId61" Type="http://schemas.openxmlformats.org/officeDocument/2006/relationships/image" Target="media/image34.png"/><Relationship Id="rId82" Type="http://schemas.openxmlformats.org/officeDocument/2006/relationships/image" Target="media/image54.png"/><Relationship Id="rId19" Type="http://schemas.openxmlformats.org/officeDocument/2006/relationships/hyperlink" Target="mailto:correspondence@nstauthority.co.uk" TargetMode="External"/><Relationship Id="rId14" Type="http://schemas.openxmlformats.org/officeDocument/2006/relationships/header" Target="header2.xm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5.png"/><Relationship Id="rId93" Type="http://schemas.openxmlformats.org/officeDocument/2006/relationships/image" Target="media/image64.png"/><Relationship Id="rId98" Type="http://schemas.openxmlformats.org/officeDocument/2006/relationships/hyperlink" Target="mailto:ukop@nstauthority.co.uk" TargetMode="External"/><Relationship Id="rId3" Type="http://schemas.openxmlformats.org/officeDocument/2006/relationships/customXml" Target="../customXml/item3.xml"/></Relationships>
</file>

<file path=word/_rels/footer5.xml.rels><?xml version="1.0" encoding="UTF-8" standalone="yes"?>
<Relationships xmlns="http://schemas.openxmlformats.org/package/2006/relationships"><Relationship Id="rId2" Type="http://schemas.openxmlformats.org/officeDocument/2006/relationships/hyperlink" Target="http://www.nstauthority.co.uk" TargetMode="External"/><Relationship Id="rId1" Type="http://schemas.openxmlformats.org/officeDocument/2006/relationships/image" Target="media/image6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sie.Innes\AppData\Local\Microsoft\Windows\INetCache\Content.Outlook\UX9SEK9B\Consultation%20doc%20template.dotx" TargetMode="External"/></Relationships>
</file>

<file path=word/theme/theme1.xml><?xml version="1.0" encoding="utf-8"?>
<a:theme xmlns:a="http://schemas.openxmlformats.org/drawingml/2006/main" name="Office Theme">
  <a:themeElements>
    <a:clrScheme name="Custom 1">
      <a:dk1>
        <a:srgbClr val="000000"/>
      </a:dk1>
      <a:lt1>
        <a:srgbClr val="002060"/>
      </a:lt1>
      <a:dk2>
        <a:srgbClr val="0065A2"/>
      </a:dk2>
      <a:lt2>
        <a:srgbClr val="757070"/>
      </a:lt2>
      <a:accent1>
        <a:srgbClr val="84329B"/>
      </a:accent1>
      <a:accent2>
        <a:srgbClr val="EF8200"/>
      </a:accent2>
      <a:accent3>
        <a:srgbClr val="A6192E"/>
      </a:accent3>
      <a:accent4>
        <a:srgbClr val="9A9500"/>
      </a:accent4>
      <a:accent5>
        <a:srgbClr val="63666A"/>
      </a:accent5>
      <a:accent6>
        <a:srgbClr val="00B8B0"/>
      </a:accent6>
      <a:hlink>
        <a:srgbClr val="00AEEF"/>
      </a:hlink>
      <a:folHlink>
        <a:srgbClr val="0065A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08D64F62B418949979D69658AFB6732" ma:contentTypeVersion="23" ma:contentTypeDescription="Create a new document." ma:contentTypeScope="" ma:versionID="45aef7f10c82daaa558ac5557f9f9280">
  <xsd:schema xmlns:xsd="http://www.w3.org/2001/XMLSchema" xmlns:xs="http://www.w3.org/2001/XMLSchema" xmlns:p="http://schemas.microsoft.com/office/2006/metadata/properties" xmlns:ns2="be6f1db0-7aac-4c85-b78d-684163d6f335" xmlns:ns3="fedf4ee3-ee2e-4ae5-a797-75338f9969c0" targetNamespace="http://schemas.microsoft.com/office/2006/metadata/properties" ma:root="true" ma:fieldsID="6e69467d73ce719755d0e2afbd3be0c9" ns2:_="" ns3:_="">
    <xsd:import namespace="be6f1db0-7aac-4c85-b78d-684163d6f335"/>
    <xsd:import namespace="fedf4ee3-ee2e-4ae5-a797-75338f9969c0"/>
    <xsd:element name="properties">
      <xsd:complexType>
        <xsd:sequence>
          <xsd:element name="documentManagement">
            <xsd:complexType>
              <xsd:all>
                <xsd:element ref="ns2:fcd61eca35f74bb78246f86bde4b8c1e" minOccurs="0"/>
                <xsd:element ref="ns3:TaxCatchAll" minOccurs="0"/>
                <xsd:element ref="ns2:c49053c8ecb441f980d073cc05bf229f"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f1db0-7aac-4c85-b78d-684163d6f335" elementFormDefault="qualified">
    <xsd:import namespace="http://schemas.microsoft.com/office/2006/documentManagement/types"/>
    <xsd:import namespace="http://schemas.microsoft.com/office/infopath/2007/PartnerControls"/>
    <xsd:element name="fcd61eca35f74bb78246f86bde4b8c1e" ma:index="9" nillable="true" ma:taxonomy="true" ma:internalName="fcd61eca35f74bb78246f86bde4b8c1e" ma:taxonomyFieldName="Category" ma:displayName="Category" ma:readOnly="false" ma:default="" ma:fieldId="{fcd61eca-35f7-4bb7-8246-f86bde4b8c1e}" ma:sspId="3110710f-af1f-4457-9596-69bff0e43749" ma:termSetId="83216b5c-1ebd-4abb-a445-ff298e4d6c57" ma:anchorId="00000000-0000-0000-0000-000000000000" ma:open="true" ma:isKeyword="false">
      <xsd:complexType>
        <xsd:sequence>
          <xsd:element ref="pc:Terms" minOccurs="0" maxOccurs="1"/>
        </xsd:sequence>
      </xsd:complexType>
    </xsd:element>
    <xsd:element name="c49053c8ecb441f980d073cc05bf229f" ma:index="12" nillable="true" ma:taxonomy="true" ma:internalName="c49053c8ecb441f980d073cc05bf229f" ma:taxonomyFieldName="Year" ma:displayName="Year" ma:readOnly="false" ma:default="" ma:fieldId="{c49053c8-ecb4-41f9-80d0-73cc05bf229f}" ma:sspId="3110710f-af1f-4457-9596-69bff0e43749" ma:termSetId="4600ece8-c2e1-4ad5-832e-8443129ca83f"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10710f-af1f-4457-9596-69bff0e43749"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df4ee3-ee2e-4ae5-a797-75338f9969c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329596a-1e11-4ca4-ae07-5bfeb785bf17}" ma:internalName="TaxCatchAll" ma:readOnly="false" ma:showField="CatchAllData" ma:web="fedf4ee3-ee2e-4ae5-a797-75338f9969c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edf4ee3-ee2e-4ae5-a797-75338f9969c0" xsi:nil="true"/>
    <lcf76f155ced4ddcb4097134ff3c332f xmlns="be6f1db0-7aac-4c85-b78d-684163d6f335">
      <Terms xmlns="http://schemas.microsoft.com/office/infopath/2007/PartnerControls"/>
    </lcf76f155ced4ddcb4097134ff3c332f>
    <SharedWithUsers xmlns="fedf4ee3-ee2e-4ae5-a797-75338f9969c0">
      <UserInfo>
        <DisplayName>Everyone except external users</DisplayName>
        <AccountId>5</AccountId>
        <AccountType/>
      </UserInfo>
      <UserInfo>
        <DisplayName>All Company Members</DisplayName>
        <AccountId>657</AccountId>
        <AccountType/>
      </UserInfo>
    </SharedWithUsers>
    <fcd61eca35f74bb78246f86bde4b8c1e xmlns="be6f1db0-7aac-4c85-b78d-684163d6f335">
      <Terms xmlns="http://schemas.microsoft.com/office/infopath/2007/PartnerControls"/>
    </fcd61eca35f74bb78246f86bde4b8c1e>
    <c49053c8ecb441f980d073cc05bf229f xmlns="be6f1db0-7aac-4c85-b78d-684163d6f335">
      <Terms xmlns="http://schemas.microsoft.com/office/infopath/2007/PartnerControls"/>
    </c49053c8ecb441f980d073cc05bf229f>
    <_Flow_SignoffStatus xmlns="be6f1db0-7aac-4c85-b78d-684163d6f33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BA5204-ABFB-48C4-BD87-54BCEAB1403F}">
  <ds:schemaRefs>
    <ds:schemaRef ds:uri="http://schemas.openxmlformats.org/officeDocument/2006/bibliography"/>
  </ds:schemaRefs>
</ds:datastoreItem>
</file>

<file path=customXml/itemProps2.xml><?xml version="1.0" encoding="utf-8"?>
<ds:datastoreItem xmlns:ds="http://schemas.openxmlformats.org/officeDocument/2006/customXml" ds:itemID="{AB3D1B66-9657-47D9-8334-BBF58AAB15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f1db0-7aac-4c85-b78d-684163d6f335"/>
    <ds:schemaRef ds:uri="fedf4ee3-ee2e-4ae5-a797-75338f996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260937-4061-41E6-9BC9-78E342A6025E}">
  <ds:schemaRefs>
    <ds:schemaRef ds:uri="http://schemas.microsoft.com/office/2006/metadata/properties"/>
    <ds:schemaRef ds:uri="http://schemas.microsoft.com/office/infopath/2007/PartnerControls"/>
    <ds:schemaRef ds:uri="fedf4ee3-ee2e-4ae5-a797-75338f9969c0"/>
    <ds:schemaRef ds:uri="be6f1db0-7aac-4c85-b78d-684163d6f335"/>
  </ds:schemaRefs>
</ds:datastoreItem>
</file>

<file path=customXml/itemProps4.xml><?xml version="1.0" encoding="utf-8"?>
<ds:datastoreItem xmlns:ds="http://schemas.openxmlformats.org/officeDocument/2006/customXml" ds:itemID="{2E7E608B-3D38-431E-9070-09A5A269666C}">
  <ds:schemaRefs>
    <ds:schemaRef ds:uri="http://schemas.microsoft.com/sharepoint/v3/contenttype/forms"/>
  </ds:schemaRefs>
</ds:datastoreItem>
</file>

<file path=docMetadata/LabelInfo.xml><?xml version="1.0" encoding="utf-8"?>
<clbl:labelList xmlns:clbl="http://schemas.microsoft.com/office/2020/mipLabelMetadata">
  <clbl:label id="{e681c59d-868e-4887-80fa-ce36f1f21b0f}" enabled="0" method="" siteId="{e681c59d-868e-4887-80fa-ce36f1f21b0f}" removed="1"/>
</clbl:labelList>
</file>

<file path=docProps/app.xml><?xml version="1.0" encoding="utf-8"?>
<Properties xmlns="http://schemas.openxmlformats.org/officeDocument/2006/extended-properties" xmlns:vt="http://schemas.openxmlformats.org/officeDocument/2006/docPropsVTypes">
  <Template>Consultation doc template</Template>
  <TotalTime>0</TotalTime>
  <Pages>4</Pages>
  <Words>5572</Words>
  <Characters>31767</Characters>
  <Application>Microsoft Office Word</Application>
  <DocSecurity>0</DocSecurity>
  <Lines>264</Lines>
  <Paragraphs>74</Paragraphs>
  <ScaleCrop>false</ScaleCrop>
  <Company>Department of Energy &amp; Climate Change</Company>
  <LinksUpToDate>false</LinksUpToDate>
  <CharactersWithSpaces>37265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NSTA Publication template</dc:title>
  <dc:subject/>
  <dc:creator>correspondence@nstauthority.co.uk</dc:creator>
  <cp:keywords/>
  <cp:lastModifiedBy>Ian Furneaux (North Sea Transition Authority)</cp:lastModifiedBy>
  <cp:revision>2</cp:revision>
  <cp:lastPrinted>2013-09-04T23:28:00Z</cp:lastPrinted>
  <dcterms:created xsi:type="dcterms:W3CDTF">2025-10-31T14:31:00Z</dcterms:created>
  <dcterms:modified xsi:type="dcterms:W3CDTF">2025-10-31T14:31:00Z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0x010100F08D64F62B418949979D69658AFB6732</vt:lpwstr>
  </property>
  <property fmtid="{D5CDD505-2E9C-101B-9397-08002B2CF9AE}" pid="3" name="_dlc_DocIdItemGuid">
    <vt:lpwstr>4173a829-0d37-4abd-aaca-4d95c6028596</vt:lpwstr>
  </property>
  <property fmtid="{D5CDD505-2E9C-101B-9397-08002B2CF9AE}" pid="4" name="AuthorIds_UIVersion_1">
    <vt:lpwstr>173</vt:lpwstr>
  </property>
  <property fmtid="{D5CDD505-2E9C-101B-9397-08002B2CF9AE}" pid="5" name="MediaServiceImageTags">
    <vt:lpwstr/>
  </property>
  <property fmtid="{D5CDD505-2E9C-101B-9397-08002B2CF9AE}" pid="6" name="Metadata_x0020_Test">
    <vt:lpwstr/>
  </property>
  <property fmtid="{D5CDD505-2E9C-101B-9397-08002B2CF9AE}" pid="7" name="Metadata Test">
    <vt:lpwstr/>
  </property>
  <property fmtid="{D5CDD505-2E9C-101B-9397-08002B2CF9AE}" pid="8" name="Year">
    <vt:lpwstr/>
  </property>
  <property fmtid="{D5CDD505-2E9C-101B-9397-08002B2CF9AE}" pid="9" name="Category">
    <vt:lpwstr/>
  </property>
</Properties>
</file>