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6118" w14:textId="5C3B5B5C" w:rsidR="00353629" w:rsidRPr="00FF2D24" w:rsidRDefault="007A643F" w:rsidP="005519CE">
      <w:pPr>
        <w:jc w:val="center"/>
        <w:rPr>
          <w:rFonts w:ascii="Arial" w:hAnsi="Arial" w:cs="Arial"/>
          <w:color w:val="ED0000"/>
          <w:sz w:val="20"/>
          <w:szCs w:val="20"/>
        </w:rPr>
      </w:pPr>
      <w:r w:rsidRPr="00FF2D24">
        <w:rPr>
          <w:rFonts w:ascii="Arial" w:hAnsi="Arial" w:cs="Arial"/>
          <w:color w:val="ED0000"/>
          <w:sz w:val="20"/>
          <w:szCs w:val="20"/>
        </w:rPr>
        <w:t xml:space="preserve">[ON </w:t>
      </w:r>
      <w:r w:rsidR="00BF585A" w:rsidRPr="00FF2D24">
        <w:rPr>
          <w:rFonts w:ascii="Arial" w:hAnsi="Arial" w:cs="Arial"/>
          <w:color w:val="ED0000"/>
          <w:sz w:val="20"/>
          <w:szCs w:val="20"/>
        </w:rPr>
        <w:t>COMPANY LETTERHEAD</w:t>
      </w:r>
      <w:r w:rsidRPr="00FF2D24">
        <w:rPr>
          <w:rFonts w:ascii="Arial" w:hAnsi="Arial" w:cs="Arial"/>
          <w:color w:val="ED0000"/>
          <w:sz w:val="20"/>
          <w:szCs w:val="20"/>
        </w:rPr>
        <w:t>]</w:t>
      </w:r>
    </w:p>
    <w:p w14:paraId="197ABF34" w14:textId="77777777" w:rsidR="00860FEC" w:rsidRDefault="00860FEC" w:rsidP="00422E85">
      <w:pPr>
        <w:spacing w:after="0" w:line="240" w:lineRule="auto"/>
        <w:jc w:val="both"/>
      </w:pPr>
    </w:p>
    <w:p w14:paraId="22FEC8CE" w14:textId="2975E800" w:rsidR="00BF585A" w:rsidRDefault="0025149C" w:rsidP="005519CE">
      <w:pPr>
        <w:tabs>
          <w:tab w:val="left" w:pos="567"/>
        </w:tabs>
        <w:spacing w:after="0" w:line="240" w:lineRule="auto"/>
        <w:jc w:val="both"/>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To:</w:t>
      </w:r>
      <w:r>
        <w:rPr>
          <w:rFonts w:ascii="Arial" w:eastAsia="Times New Roman" w:hAnsi="Arial" w:cs="Arial"/>
          <w:kern w:val="0"/>
          <w:sz w:val="20"/>
          <w:szCs w:val="20"/>
          <w:lang w:eastAsia="en-GB"/>
          <w14:ligatures w14:val="none"/>
        </w:rPr>
        <w:tab/>
        <w:t>[</w:t>
      </w:r>
      <w:r w:rsidR="00111E5A" w:rsidRPr="00111E5A">
        <w:rPr>
          <w:rFonts w:ascii="Arial" w:eastAsia="Times New Roman" w:hAnsi="Arial" w:cs="Arial"/>
          <w:kern w:val="0"/>
          <w:sz w:val="20"/>
          <w:szCs w:val="20"/>
          <w:lang w:eastAsia="en-GB"/>
          <w14:ligatures w14:val="none"/>
        </w:rPr>
        <w:t>NSTA Decommissioning Team</w:t>
      </w:r>
      <w:r>
        <w:rPr>
          <w:rFonts w:ascii="Arial" w:eastAsia="Times New Roman" w:hAnsi="Arial" w:cs="Arial"/>
          <w:kern w:val="0"/>
          <w:sz w:val="20"/>
          <w:szCs w:val="20"/>
          <w:lang w:eastAsia="en-GB"/>
          <w14:ligatures w14:val="none"/>
        </w:rPr>
        <w:t>]</w:t>
      </w:r>
    </w:p>
    <w:p w14:paraId="4DDC4E5C" w14:textId="0BD8B89D" w:rsidR="0025149C" w:rsidRDefault="0025149C" w:rsidP="00684CAB">
      <w:pPr>
        <w:spacing w:after="0" w:line="240" w:lineRule="auto"/>
        <w:ind w:left="567"/>
        <w:jc w:val="both"/>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[address]</w:t>
      </w:r>
    </w:p>
    <w:p w14:paraId="128C286A" w14:textId="77777777" w:rsidR="00D02D88" w:rsidRDefault="00D02D88" w:rsidP="00422E85">
      <w:pPr>
        <w:spacing w:after="0" w:line="240" w:lineRule="auto"/>
        <w:jc w:val="both"/>
        <w:rPr>
          <w:rFonts w:ascii="Arial" w:eastAsia="Times New Roman" w:hAnsi="Arial" w:cs="Arial"/>
          <w:kern w:val="0"/>
          <w:sz w:val="20"/>
          <w:szCs w:val="20"/>
          <w:lang w:eastAsia="en-GB"/>
          <w14:ligatures w14:val="none"/>
        </w:rPr>
      </w:pPr>
    </w:p>
    <w:p w14:paraId="17B89685" w14:textId="73F6DDA7" w:rsidR="00D02D88" w:rsidRPr="00111E5A" w:rsidRDefault="00D02D88" w:rsidP="00684CAB">
      <w:pPr>
        <w:spacing w:after="0" w:line="240" w:lineRule="auto"/>
        <w:jc w:val="both"/>
        <w:rPr>
          <w:rFonts w:ascii="Arial" w:eastAsia="Times New Roman" w:hAnsi="Arial" w:cs="Arial"/>
          <w:kern w:val="0"/>
          <w:sz w:val="20"/>
          <w:szCs w:val="20"/>
          <w:lang w:eastAsia="en-GB"/>
          <w14:ligatures w14:val="none"/>
        </w:rPr>
      </w:pPr>
    </w:p>
    <w:p w14:paraId="6B0E5FD9" w14:textId="77777777" w:rsidR="00860FEC" w:rsidRPr="00111E5A" w:rsidRDefault="00860FEC" w:rsidP="00422E85">
      <w:pPr>
        <w:spacing w:after="0" w:line="240" w:lineRule="auto"/>
        <w:jc w:val="both"/>
        <w:rPr>
          <w:rFonts w:ascii="Arial" w:eastAsia="Times New Roman" w:hAnsi="Arial" w:cs="Arial"/>
          <w:kern w:val="0"/>
          <w:sz w:val="20"/>
          <w:szCs w:val="20"/>
          <w:lang w:eastAsia="en-GB"/>
          <w14:ligatures w14:val="none"/>
        </w:rPr>
      </w:pPr>
    </w:p>
    <w:p w14:paraId="69F2BC96" w14:textId="4B7D8B2D" w:rsidR="00155037" w:rsidRDefault="00D17E27" w:rsidP="005519CE">
      <w:pPr>
        <w:spacing w:after="240" w:line="240" w:lineRule="auto"/>
        <w:jc w:val="center"/>
        <w:rPr>
          <w:rFonts w:ascii="Arial" w:eastAsia="Times New Roman" w:hAnsi="Arial" w:cs="Arial"/>
          <w:b/>
          <w:bCs/>
          <w:kern w:val="0"/>
          <w:lang w:eastAsia="en-GB"/>
          <w14:ligatures w14:val="none"/>
        </w:rPr>
      </w:pPr>
      <w:r w:rsidRPr="005519CE">
        <w:rPr>
          <w:rFonts w:ascii="Arial" w:hAnsi="Arial" w:cs="Arial"/>
          <w:b/>
          <w:bCs/>
        </w:rPr>
        <w:t>Petroleum Act 1998 (‘Act’)</w:t>
      </w:r>
      <w:r w:rsidR="005A6F13">
        <w:rPr>
          <w:rFonts w:ascii="Arial" w:hAnsi="Arial" w:cs="Arial"/>
          <w:b/>
          <w:bCs/>
        </w:rPr>
        <w:t>, section 29(2</w:t>
      </w:r>
      <w:proofErr w:type="gramStart"/>
      <w:r w:rsidR="005A6F13">
        <w:rPr>
          <w:rFonts w:ascii="Arial" w:hAnsi="Arial" w:cs="Arial"/>
          <w:b/>
          <w:bCs/>
        </w:rPr>
        <w:t>A)(</w:t>
      </w:r>
      <w:proofErr w:type="gramEnd"/>
      <w:r w:rsidR="005A6F13">
        <w:rPr>
          <w:rFonts w:ascii="Arial" w:hAnsi="Arial" w:cs="Arial"/>
          <w:b/>
          <w:bCs/>
        </w:rPr>
        <w:t>a)</w:t>
      </w:r>
      <w:r w:rsidR="00860FEC" w:rsidRPr="005519CE">
        <w:rPr>
          <w:rFonts w:ascii="Arial" w:eastAsia="Times New Roman" w:hAnsi="Arial" w:cs="Arial"/>
          <w:b/>
          <w:bCs/>
          <w:kern w:val="0"/>
          <w:lang w:eastAsia="en-GB"/>
          <w14:ligatures w14:val="none"/>
        </w:rPr>
        <w:t xml:space="preserve"> </w:t>
      </w:r>
      <w:r w:rsidR="00422E85" w:rsidRPr="005519CE">
        <w:rPr>
          <w:rFonts w:ascii="Arial" w:eastAsia="Times New Roman" w:hAnsi="Arial" w:cs="Arial"/>
          <w:b/>
          <w:bCs/>
          <w:kern w:val="0"/>
          <w:lang w:eastAsia="en-GB"/>
          <w14:ligatures w14:val="none"/>
        </w:rPr>
        <w:t>-</w:t>
      </w:r>
      <w:r w:rsidR="00860FEC" w:rsidRPr="005519CE">
        <w:rPr>
          <w:rFonts w:ascii="Arial" w:eastAsia="Times New Roman" w:hAnsi="Arial" w:cs="Arial"/>
          <w:b/>
          <w:bCs/>
          <w:kern w:val="0"/>
          <w:lang w:eastAsia="en-GB"/>
          <w14:ligatures w14:val="none"/>
        </w:rPr>
        <w:t xml:space="preserve"> </w:t>
      </w:r>
      <w:r w:rsidR="00422E85" w:rsidRPr="005519CE">
        <w:rPr>
          <w:rFonts w:ascii="Arial" w:eastAsia="Times New Roman" w:hAnsi="Arial" w:cs="Arial"/>
          <w:b/>
          <w:bCs/>
          <w:kern w:val="0"/>
          <w:lang w:eastAsia="en-GB"/>
          <w14:ligatures w14:val="none"/>
        </w:rPr>
        <w:t>Consult</w:t>
      </w:r>
      <w:r w:rsidR="00155037">
        <w:rPr>
          <w:rFonts w:ascii="Arial" w:eastAsia="Times New Roman" w:hAnsi="Arial" w:cs="Arial"/>
          <w:b/>
          <w:bCs/>
          <w:kern w:val="0"/>
          <w:lang w:eastAsia="en-GB"/>
          <w14:ligatures w14:val="none"/>
        </w:rPr>
        <w:t>ing the</w:t>
      </w:r>
      <w:r w:rsidR="00422E85" w:rsidRPr="005519CE">
        <w:rPr>
          <w:rFonts w:ascii="Arial" w:eastAsia="Times New Roman" w:hAnsi="Arial" w:cs="Arial"/>
          <w:b/>
          <w:bCs/>
          <w:kern w:val="0"/>
          <w:lang w:eastAsia="en-GB"/>
          <w14:ligatures w14:val="none"/>
        </w:rPr>
        <w:t xml:space="preserve"> NSTA</w:t>
      </w:r>
      <w:r w:rsidR="00860FEC" w:rsidRPr="005519CE">
        <w:rPr>
          <w:rFonts w:ascii="Arial" w:eastAsia="Times New Roman" w:hAnsi="Arial" w:cs="Arial"/>
          <w:b/>
          <w:bCs/>
          <w:kern w:val="0"/>
          <w:lang w:eastAsia="en-GB"/>
          <w14:ligatures w14:val="none"/>
        </w:rPr>
        <w:t xml:space="preserve"> before submitting an abandonment programme</w:t>
      </w:r>
      <w:r w:rsidR="002F1230" w:rsidRPr="005519CE">
        <w:rPr>
          <w:rFonts w:ascii="Arial" w:eastAsia="Times New Roman" w:hAnsi="Arial" w:cs="Arial"/>
          <w:b/>
          <w:bCs/>
          <w:kern w:val="0"/>
          <w:lang w:eastAsia="en-GB"/>
          <w14:ligatures w14:val="none"/>
        </w:rPr>
        <w:t xml:space="preserve"> </w:t>
      </w:r>
    </w:p>
    <w:p w14:paraId="0BEBEDFD" w14:textId="2A511504" w:rsidR="00501974" w:rsidRPr="00FF2D24" w:rsidRDefault="00155037" w:rsidP="00155037">
      <w:pPr>
        <w:spacing w:after="240" w:line="240" w:lineRule="auto"/>
        <w:jc w:val="center"/>
        <w:rPr>
          <w:rFonts w:ascii="Arial" w:eastAsia="Times New Roman" w:hAnsi="Arial" w:cs="Arial"/>
          <w:b/>
          <w:bCs/>
          <w:color w:val="ED0000"/>
          <w:kern w:val="0"/>
          <w:lang w:eastAsia="en-GB"/>
          <w14:ligatures w14:val="none"/>
        </w:rPr>
      </w:pPr>
      <w:r w:rsidRPr="00FF2D24">
        <w:rPr>
          <w:rFonts w:ascii="Arial" w:eastAsia="Times New Roman" w:hAnsi="Arial" w:cs="Arial"/>
          <w:b/>
          <w:bCs/>
          <w:color w:val="ED0000"/>
          <w:kern w:val="0"/>
          <w:lang w:eastAsia="en-GB"/>
          <w14:ligatures w14:val="none"/>
        </w:rPr>
        <w:t>[Insert</w:t>
      </w:r>
      <w:r w:rsidR="002F1230" w:rsidRPr="00FF2D24">
        <w:rPr>
          <w:rFonts w:ascii="Arial" w:eastAsia="Times New Roman" w:hAnsi="Arial" w:cs="Arial"/>
          <w:b/>
          <w:bCs/>
          <w:color w:val="ED0000"/>
          <w:kern w:val="0"/>
          <w:lang w:eastAsia="en-GB"/>
          <w14:ligatures w14:val="none"/>
        </w:rPr>
        <w:t xml:space="preserve"> </w:t>
      </w:r>
      <w:r w:rsidR="002F0F6D" w:rsidRPr="00FF2D24">
        <w:rPr>
          <w:rFonts w:ascii="Arial" w:eastAsia="Times New Roman" w:hAnsi="Arial" w:cs="Arial"/>
          <w:b/>
          <w:bCs/>
          <w:color w:val="ED0000"/>
          <w:kern w:val="0"/>
          <w:lang w:eastAsia="en-GB"/>
          <w14:ligatures w14:val="none"/>
        </w:rPr>
        <w:t>Field Name</w:t>
      </w:r>
      <w:r w:rsidR="00501974" w:rsidRPr="00FF2D24">
        <w:rPr>
          <w:rFonts w:ascii="Arial" w:eastAsia="Times New Roman" w:hAnsi="Arial" w:cs="Arial"/>
          <w:b/>
          <w:bCs/>
          <w:color w:val="ED0000"/>
          <w:kern w:val="0"/>
          <w:lang w:eastAsia="en-GB"/>
          <w14:ligatures w14:val="none"/>
        </w:rPr>
        <w:t xml:space="preserve">] </w:t>
      </w:r>
      <w:r w:rsidR="00501974" w:rsidRPr="00684CAB">
        <w:rPr>
          <w:rFonts w:ascii="Arial" w:eastAsia="Times New Roman" w:hAnsi="Arial" w:cs="Arial"/>
          <w:b/>
          <w:bCs/>
          <w:kern w:val="0"/>
          <w:lang w:eastAsia="en-GB"/>
          <w14:ligatures w14:val="none"/>
        </w:rPr>
        <w:t>Field</w:t>
      </w:r>
      <w:r w:rsidR="002F1230" w:rsidRPr="00FF2D24">
        <w:rPr>
          <w:rFonts w:ascii="Arial" w:eastAsia="Times New Roman" w:hAnsi="Arial" w:cs="Arial"/>
          <w:b/>
          <w:bCs/>
          <w:color w:val="ED0000"/>
          <w:kern w:val="0"/>
          <w:lang w:eastAsia="en-GB"/>
          <w14:ligatures w14:val="none"/>
        </w:rPr>
        <w:t xml:space="preserve"> </w:t>
      </w:r>
    </w:p>
    <w:p w14:paraId="43EADCD2" w14:textId="03A001DD" w:rsidR="00BF585A" w:rsidRPr="00684CAB" w:rsidRDefault="00501974" w:rsidP="005519CE">
      <w:pPr>
        <w:spacing w:after="240" w:line="240" w:lineRule="auto"/>
        <w:jc w:val="center"/>
        <w:rPr>
          <w:rFonts w:ascii="Arial" w:eastAsia="Times New Roman" w:hAnsi="Arial" w:cs="Arial"/>
          <w:b/>
          <w:bCs/>
          <w:kern w:val="0"/>
          <w:lang w:eastAsia="en-GB"/>
          <w14:ligatures w14:val="none"/>
        </w:rPr>
      </w:pPr>
      <w:r w:rsidRPr="00FF2D24">
        <w:rPr>
          <w:rFonts w:ascii="Arial" w:eastAsia="Times New Roman" w:hAnsi="Arial" w:cs="Arial"/>
          <w:b/>
          <w:bCs/>
          <w:color w:val="ED0000"/>
          <w:kern w:val="0"/>
          <w:lang w:eastAsia="en-GB"/>
          <w14:ligatures w14:val="none"/>
        </w:rPr>
        <w:t>[Insert</w:t>
      </w:r>
      <w:r w:rsidR="002F1230" w:rsidRPr="00FF2D24">
        <w:rPr>
          <w:rFonts w:ascii="Arial" w:eastAsia="Times New Roman" w:hAnsi="Arial" w:cs="Arial"/>
          <w:b/>
          <w:bCs/>
          <w:color w:val="ED0000"/>
          <w:kern w:val="0"/>
          <w:lang w:eastAsia="en-GB"/>
          <w14:ligatures w14:val="none"/>
        </w:rPr>
        <w:t xml:space="preserve"> </w:t>
      </w:r>
      <w:r w:rsidR="002F0F6D" w:rsidRPr="00FF2D24">
        <w:rPr>
          <w:rFonts w:ascii="Arial" w:eastAsia="Times New Roman" w:hAnsi="Arial" w:cs="Arial"/>
          <w:b/>
          <w:bCs/>
          <w:color w:val="ED0000"/>
          <w:kern w:val="0"/>
          <w:lang w:eastAsia="en-GB"/>
          <w14:ligatures w14:val="none"/>
        </w:rPr>
        <w:t>Installation Name</w:t>
      </w:r>
      <w:r w:rsidR="00BB62F7" w:rsidRPr="00FF2D24">
        <w:rPr>
          <w:rFonts w:ascii="Arial" w:eastAsia="Times New Roman" w:hAnsi="Arial" w:cs="Arial"/>
          <w:b/>
          <w:bCs/>
          <w:color w:val="ED0000"/>
          <w:kern w:val="0"/>
          <w:lang w:eastAsia="en-GB"/>
          <w14:ligatures w14:val="none"/>
        </w:rPr>
        <w:t xml:space="preserve">(s) </w:t>
      </w:r>
      <w:r w:rsidR="002F0F6D" w:rsidRPr="00FF2D24">
        <w:rPr>
          <w:rFonts w:ascii="Arial" w:eastAsia="Times New Roman" w:hAnsi="Arial" w:cs="Arial"/>
          <w:b/>
          <w:bCs/>
          <w:color w:val="ED0000"/>
          <w:kern w:val="0"/>
          <w:lang w:eastAsia="en-GB"/>
          <w14:ligatures w14:val="none"/>
        </w:rPr>
        <w:t>/</w:t>
      </w:r>
      <w:r w:rsidR="00BB62F7" w:rsidRPr="00FF2D24">
        <w:rPr>
          <w:rFonts w:ascii="Arial" w:eastAsia="Times New Roman" w:hAnsi="Arial" w:cs="Arial"/>
          <w:b/>
          <w:bCs/>
          <w:color w:val="ED0000"/>
          <w:kern w:val="0"/>
          <w:lang w:eastAsia="en-GB"/>
          <w14:ligatures w14:val="none"/>
        </w:rPr>
        <w:t xml:space="preserve"> </w:t>
      </w:r>
      <w:r w:rsidR="002F0F6D" w:rsidRPr="00FF2D24">
        <w:rPr>
          <w:rFonts w:ascii="Arial" w:eastAsia="Times New Roman" w:hAnsi="Arial" w:cs="Arial"/>
          <w:b/>
          <w:bCs/>
          <w:color w:val="ED0000"/>
          <w:kern w:val="0"/>
          <w:lang w:eastAsia="en-GB"/>
          <w14:ligatures w14:val="none"/>
        </w:rPr>
        <w:t>Pipeline Number</w:t>
      </w:r>
      <w:r w:rsidR="00BB62F7" w:rsidRPr="00FF2D24">
        <w:rPr>
          <w:rFonts w:ascii="Arial" w:eastAsia="Times New Roman" w:hAnsi="Arial" w:cs="Arial"/>
          <w:b/>
          <w:bCs/>
          <w:color w:val="ED0000"/>
          <w:kern w:val="0"/>
          <w:lang w:eastAsia="en-GB"/>
          <w14:ligatures w14:val="none"/>
        </w:rPr>
        <w:t>(s)]</w:t>
      </w:r>
    </w:p>
    <w:p w14:paraId="46682289" w14:textId="77777777" w:rsidR="00860FEC" w:rsidRPr="00860FEC" w:rsidRDefault="00860FEC" w:rsidP="00422E85">
      <w:pPr>
        <w:spacing w:after="0" w:line="240" w:lineRule="auto"/>
        <w:jc w:val="both"/>
        <w:rPr>
          <w:rFonts w:ascii="Arial" w:eastAsia="Times New Roman" w:hAnsi="Arial" w:cs="Arial"/>
          <w:kern w:val="0"/>
          <w:sz w:val="20"/>
          <w:szCs w:val="20"/>
          <w:lang w:eastAsia="en-GB"/>
          <w14:ligatures w14:val="none"/>
        </w:rPr>
      </w:pPr>
    </w:p>
    <w:p w14:paraId="26CA6ADF" w14:textId="7C964645" w:rsidR="00D03788" w:rsidRDefault="00AC12E8" w:rsidP="00D03788">
      <w:pPr>
        <w:spacing w:after="120" w:line="240" w:lineRule="auto"/>
        <w:jc w:val="both"/>
        <w:rPr>
          <w:rFonts w:ascii="Arial" w:eastAsia="Times New Roman" w:hAnsi="Arial" w:cs="Arial"/>
          <w:kern w:val="0"/>
          <w:sz w:val="20"/>
          <w:szCs w:val="20"/>
          <w:lang w:eastAsia="en-GB"/>
          <w14:ligatures w14:val="none"/>
        </w:rPr>
      </w:pPr>
      <w:r w:rsidRPr="00BC697D">
        <w:rPr>
          <w:rFonts w:ascii="Arial" w:eastAsia="Times New Roman" w:hAnsi="Arial" w:cs="Arial"/>
          <w:kern w:val="0"/>
          <w:sz w:val="20"/>
          <w:szCs w:val="20"/>
          <w:lang w:eastAsia="en-GB"/>
          <w14:ligatures w14:val="none"/>
        </w:rPr>
        <w:t>The compan</w:t>
      </w:r>
      <w:r w:rsidRPr="00BC697D">
        <w:rPr>
          <w:rFonts w:ascii="Arial" w:eastAsia="Times New Roman" w:hAnsi="Arial" w:cs="Arial"/>
          <w:kern w:val="0"/>
          <w:sz w:val="20"/>
          <w:szCs w:val="20"/>
          <w:highlight w:val="yellow"/>
          <w:lang w:eastAsia="en-GB"/>
          <w14:ligatures w14:val="none"/>
        </w:rPr>
        <w:t>y/</w:t>
      </w:r>
      <w:proofErr w:type="spellStart"/>
      <w:r w:rsidRPr="00BC697D">
        <w:rPr>
          <w:rFonts w:ascii="Arial" w:eastAsia="Times New Roman" w:hAnsi="Arial" w:cs="Arial"/>
          <w:kern w:val="0"/>
          <w:sz w:val="20"/>
          <w:szCs w:val="20"/>
          <w:highlight w:val="yellow"/>
          <w:lang w:eastAsia="en-GB"/>
          <w14:ligatures w14:val="none"/>
        </w:rPr>
        <w:t>ies</w:t>
      </w:r>
      <w:proofErr w:type="spellEnd"/>
      <w:r w:rsidRPr="00BC697D">
        <w:rPr>
          <w:rFonts w:ascii="Arial" w:eastAsia="Times New Roman" w:hAnsi="Arial" w:cs="Arial"/>
          <w:kern w:val="0"/>
          <w:sz w:val="20"/>
          <w:szCs w:val="20"/>
          <w:lang w:eastAsia="en-GB"/>
          <w14:ligatures w14:val="none"/>
        </w:rPr>
        <w:t xml:space="preserve"> listed </w:t>
      </w:r>
      <w:r>
        <w:rPr>
          <w:rFonts w:ascii="Arial" w:eastAsia="Times New Roman" w:hAnsi="Arial" w:cs="Arial"/>
          <w:kern w:val="0"/>
          <w:sz w:val="20"/>
          <w:szCs w:val="20"/>
          <w:lang w:eastAsia="en-GB"/>
          <w14:ligatures w14:val="none"/>
        </w:rPr>
        <w:t>in A</w:t>
      </w:r>
      <w:r w:rsidR="00C82C48">
        <w:rPr>
          <w:rFonts w:ascii="Arial" w:eastAsia="Times New Roman" w:hAnsi="Arial" w:cs="Arial"/>
          <w:kern w:val="0"/>
          <w:sz w:val="20"/>
          <w:szCs w:val="20"/>
          <w:lang w:eastAsia="en-GB"/>
          <w14:ligatures w14:val="none"/>
        </w:rPr>
        <w:t>n</w:t>
      </w:r>
      <w:r>
        <w:rPr>
          <w:rFonts w:ascii="Arial" w:eastAsia="Times New Roman" w:hAnsi="Arial" w:cs="Arial"/>
          <w:kern w:val="0"/>
          <w:sz w:val="20"/>
          <w:szCs w:val="20"/>
          <w:lang w:eastAsia="en-GB"/>
          <w14:ligatures w14:val="none"/>
        </w:rPr>
        <w:t>n</w:t>
      </w:r>
      <w:r w:rsidR="00C82C48">
        <w:rPr>
          <w:rFonts w:ascii="Arial" w:eastAsia="Times New Roman" w:hAnsi="Arial" w:cs="Arial"/>
          <w:kern w:val="0"/>
          <w:sz w:val="20"/>
          <w:szCs w:val="20"/>
          <w:lang w:eastAsia="en-GB"/>
          <w14:ligatures w14:val="none"/>
        </w:rPr>
        <w:t>e</w:t>
      </w:r>
      <w:r>
        <w:rPr>
          <w:rFonts w:ascii="Arial" w:eastAsia="Times New Roman" w:hAnsi="Arial" w:cs="Arial"/>
          <w:kern w:val="0"/>
          <w:sz w:val="20"/>
          <w:szCs w:val="20"/>
          <w:lang w:eastAsia="en-GB"/>
          <w14:ligatures w14:val="none"/>
        </w:rPr>
        <w:t>x A (‘</w:t>
      </w:r>
      <w:r w:rsidRPr="00BC697D">
        <w:rPr>
          <w:rFonts w:ascii="Arial" w:eastAsia="Times New Roman" w:hAnsi="Arial" w:cs="Arial"/>
          <w:b/>
          <w:bCs/>
          <w:kern w:val="0"/>
          <w:sz w:val="20"/>
          <w:szCs w:val="20"/>
          <w:lang w:eastAsia="en-GB"/>
          <w14:ligatures w14:val="none"/>
        </w:rPr>
        <w:t>Compan</w:t>
      </w:r>
      <w:r w:rsidRPr="00BC697D">
        <w:rPr>
          <w:rFonts w:ascii="Arial" w:eastAsia="Times New Roman" w:hAnsi="Arial" w:cs="Arial"/>
          <w:b/>
          <w:bCs/>
          <w:kern w:val="0"/>
          <w:sz w:val="20"/>
          <w:szCs w:val="20"/>
          <w:highlight w:val="yellow"/>
          <w:lang w:eastAsia="en-GB"/>
          <w14:ligatures w14:val="none"/>
        </w:rPr>
        <w:t>y/</w:t>
      </w:r>
      <w:proofErr w:type="spellStart"/>
      <w:r w:rsidRPr="00BC697D">
        <w:rPr>
          <w:rFonts w:ascii="Arial" w:eastAsia="Times New Roman" w:hAnsi="Arial" w:cs="Arial"/>
          <w:b/>
          <w:bCs/>
          <w:kern w:val="0"/>
          <w:sz w:val="20"/>
          <w:szCs w:val="20"/>
          <w:highlight w:val="yellow"/>
          <w:lang w:eastAsia="en-GB"/>
          <w14:ligatures w14:val="none"/>
        </w:rPr>
        <w:t>ies</w:t>
      </w:r>
      <w:r w:rsidRPr="00BC697D">
        <w:rPr>
          <w:rFonts w:ascii="Arial" w:eastAsia="Times New Roman" w:hAnsi="Arial" w:cs="Arial"/>
          <w:kern w:val="0"/>
          <w:sz w:val="20"/>
          <w:szCs w:val="20"/>
          <w:highlight w:val="yellow"/>
          <w:lang w:eastAsia="en-GB"/>
          <w14:ligatures w14:val="none"/>
        </w:rPr>
        <w:t>’</w:t>
      </w:r>
      <w:proofErr w:type="spellEnd"/>
      <w:r>
        <w:rPr>
          <w:rFonts w:ascii="Arial" w:eastAsia="Times New Roman" w:hAnsi="Arial" w:cs="Arial"/>
          <w:kern w:val="0"/>
          <w:sz w:val="20"/>
          <w:szCs w:val="20"/>
          <w:lang w:eastAsia="en-GB"/>
          <w14:ligatures w14:val="none"/>
        </w:rPr>
        <w:t>)</w:t>
      </w:r>
      <w:r w:rsidRPr="00BC697D">
        <w:rPr>
          <w:rFonts w:ascii="Arial" w:eastAsia="Times New Roman" w:hAnsi="Arial" w:cs="Arial"/>
          <w:kern w:val="0"/>
          <w:sz w:val="20"/>
          <w:szCs w:val="20"/>
          <w:lang w:eastAsia="en-GB"/>
          <w14:ligatures w14:val="none"/>
        </w:rPr>
        <w:t xml:space="preserve">, </w:t>
      </w:r>
      <w:r>
        <w:rPr>
          <w:rFonts w:ascii="Arial" w:eastAsia="Times New Roman" w:hAnsi="Arial" w:cs="Arial"/>
          <w:kern w:val="0"/>
          <w:sz w:val="20"/>
          <w:szCs w:val="20"/>
          <w:lang w:eastAsia="en-GB"/>
          <w14:ligatures w14:val="none"/>
        </w:rPr>
        <w:t xml:space="preserve">having been given notice </w:t>
      </w:r>
      <w:r w:rsidR="004541FF" w:rsidRPr="00860FEC">
        <w:rPr>
          <w:rFonts w:ascii="Arial" w:eastAsia="Times New Roman" w:hAnsi="Arial" w:cs="Arial"/>
          <w:kern w:val="0"/>
          <w:sz w:val="20"/>
          <w:szCs w:val="20"/>
          <w:lang w:eastAsia="en-GB"/>
          <w14:ligatures w14:val="none"/>
        </w:rPr>
        <w:t xml:space="preserve">by the Secretary of State pursuant to section 29(1) of the </w:t>
      </w:r>
      <w:r w:rsidR="00BA4A90" w:rsidRPr="00860FEC">
        <w:rPr>
          <w:rFonts w:ascii="Arial" w:eastAsia="Times New Roman" w:hAnsi="Arial" w:cs="Arial"/>
          <w:kern w:val="0"/>
          <w:sz w:val="20"/>
          <w:szCs w:val="20"/>
          <w:lang w:eastAsia="en-GB"/>
          <w14:ligatures w14:val="none"/>
        </w:rPr>
        <w:t xml:space="preserve">Act </w:t>
      </w:r>
      <w:r>
        <w:rPr>
          <w:rFonts w:ascii="Arial" w:eastAsia="Times New Roman" w:hAnsi="Arial" w:cs="Arial"/>
          <w:kern w:val="0"/>
          <w:sz w:val="20"/>
          <w:szCs w:val="20"/>
          <w:lang w:eastAsia="en-GB"/>
          <w14:ligatures w14:val="none"/>
        </w:rPr>
        <w:t xml:space="preserve">in respect of </w:t>
      </w:r>
      <w:r w:rsidR="00BA4A90" w:rsidRPr="00860FEC">
        <w:rPr>
          <w:rFonts w:ascii="Arial" w:eastAsia="Times New Roman" w:hAnsi="Arial" w:cs="Arial"/>
          <w:kern w:val="0"/>
          <w:sz w:val="20"/>
          <w:szCs w:val="20"/>
          <w:lang w:eastAsia="en-GB"/>
          <w14:ligatures w14:val="none"/>
        </w:rPr>
        <w:t>the</w:t>
      </w:r>
      <w:r>
        <w:rPr>
          <w:rFonts w:ascii="Arial" w:eastAsia="Times New Roman" w:hAnsi="Arial" w:cs="Arial"/>
          <w:kern w:val="0"/>
          <w:sz w:val="20"/>
          <w:szCs w:val="20"/>
          <w:lang w:eastAsia="en-GB"/>
          <w14:ligatures w14:val="none"/>
        </w:rPr>
        <w:t xml:space="preserve"> above</w:t>
      </w:r>
      <w:r w:rsidR="00BA4A90" w:rsidRPr="00860FEC">
        <w:rPr>
          <w:rFonts w:ascii="Arial" w:eastAsia="Times New Roman" w:hAnsi="Arial" w:cs="Arial"/>
          <w:kern w:val="0"/>
          <w:sz w:val="20"/>
          <w:szCs w:val="20"/>
          <w:lang w:eastAsia="en-GB"/>
          <w14:ligatures w14:val="none"/>
        </w:rPr>
        <w:t xml:space="preserve"> installation(s)</w:t>
      </w:r>
      <w:r>
        <w:rPr>
          <w:rFonts w:ascii="Arial" w:eastAsia="Times New Roman" w:hAnsi="Arial" w:cs="Arial"/>
          <w:kern w:val="0"/>
          <w:sz w:val="20"/>
          <w:szCs w:val="20"/>
          <w:lang w:eastAsia="en-GB"/>
          <w14:ligatures w14:val="none"/>
        </w:rPr>
        <w:t xml:space="preserve"> and</w:t>
      </w:r>
      <w:r w:rsidR="00BA4A90" w:rsidRPr="00860FEC">
        <w:rPr>
          <w:rFonts w:ascii="Arial" w:eastAsia="Times New Roman" w:hAnsi="Arial" w:cs="Arial"/>
          <w:kern w:val="0"/>
          <w:sz w:val="20"/>
          <w:szCs w:val="20"/>
          <w:lang w:eastAsia="en-GB"/>
          <w14:ligatures w14:val="none"/>
        </w:rPr>
        <w:t>/</w:t>
      </w:r>
      <w:r>
        <w:rPr>
          <w:rFonts w:ascii="Arial" w:eastAsia="Times New Roman" w:hAnsi="Arial" w:cs="Arial"/>
          <w:kern w:val="0"/>
          <w:sz w:val="20"/>
          <w:szCs w:val="20"/>
          <w:lang w:eastAsia="en-GB"/>
          <w14:ligatures w14:val="none"/>
        </w:rPr>
        <w:t xml:space="preserve">or </w:t>
      </w:r>
      <w:r w:rsidR="00BA4A90" w:rsidRPr="00860FEC">
        <w:rPr>
          <w:rFonts w:ascii="Arial" w:eastAsia="Times New Roman" w:hAnsi="Arial" w:cs="Arial"/>
          <w:kern w:val="0"/>
          <w:sz w:val="20"/>
          <w:szCs w:val="20"/>
          <w:lang w:eastAsia="en-GB"/>
          <w14:ligatures w14:val="none"/>
        </w:rPr>
        <w:t xml:space="preserve">pipeline(s), </w:t>
      </w:r>
      <w:r w:rsidR="00D03788" w:rsidRPr="00BC697D">
        <w:rPr>
          <w:rFonts w:ascii="Arial" w:eastAsia="Times New Roman" w:hAnsi="Arial" w:cs="Arial"/>
          <w:kern w:val="0"/>
          <w:sz w:val="20"/>
          <w:szCs w:val="20"/>
          <w:highlight w:val="yellow"/>
          <w:lang w:eastAsia="en-GB"/>
          <w14:ligatures w14:val="none"/>
        </w:rPr>
        <w:t>[is][are]</w:t>
      </w:r>
      <w:r w:rsidR="00D03788">
        <w:rPr>
          <w:rFonts w:ascii="Arial" w:eastAsia="Times New Roman" w:hAnsi="Arial" w:cs="Arial"/>
          <w:kern w:val="0"/>
          <w:sz w:val="20"/>
          <w:szCs w:val="20"/>
          <w:lang w:eastAsia="en-GB"/>
          <w14:ligatures w14:val="none"/>
        </w:rPr>
        <w:t xml:space="preserve"> required by section 29(2A) of the Act to: </w:t>
      </w:r>
    </w:p>
    <w:p w14:paraId="3E72C1D5" w14:textId="77777777" w:rsidR="00D03788" w:rsidRPr="00BC697D" w:rsidRDefault="00D03788" w:rsidP="00684CAB">
      <w:pPr>
        <w:pStyle w:val="ListParagraph"/>
        <w:numPr>
          <w:ilvl w:val="0"/>
          <w:numId w:val="2"/>
        </w:numPr>
        <w:spacing w:after="120" w:line="240" w:lineRule="auto"/>
        <w:ind w:left="714" w:hanging="357"/>
        <w:contextualSpacing w:val="0"/>
        <w:jc w:val="both"/>
        <w:rPr>
          <w:rFonts w:ascii="Arial" w:eastAsia="Times New Roman" w:hAnsi="Arial" w:cs="Arial"/>
          <w:kern w:val="0"/>
          <w:sz w:val="20"/>
          <w:szCs w:val="20"/>
          <w:lang w:eastAsia="en-GB"/>
          <w14:ligatures w14:val="none"/>
        </w:rPr>
      </w:pPr>
      <w:r w:rsidRPr="00BC697D">
        <w:rPr>
          <w:rFonts w:ascii="Arial" w:eastAsia="Times New Roman" w:hAnsi="Arial" w:cs="Arial"/>
          <w:kern w:val="0"/>
          <w:sz w:val="20"/>
          <w:szCs w:val="20"/>
          <w:lang w:eastAsia="en-GB"/>
          <w14:ligatures w14:val="none"/>
        </w:rPr>
        <w:t>consult the NSTA before submitting a</w:t>
      </w:r>
      <w:r>
        <w:rPr>
          <w:rFonts w:ascii="Arial" w:eastAsia="Times New Roman" w:hAnsi="Arial" w:cs="Arial"/>
          <w:kern w:val="0"/>
          <w:sz w:val="20"/>
          <w:szCs w:val="20"/>
          <w:lang w:eastAsia="en-GB"/>
          <w14:ligatures w14:val="none"/>
        </w:rPr>
        <w:t>n abandonment (</w:t>
      </w:r>
      <w:r w:rsidRPr="00BC697D">
        <w:rPr>
          <w:rFonts w:ascii="Arial" w:eastAsia="Times New Roman" w:hAnsi="Arial" w:cs="Arial"/>
          <w:kern w:val="0"/>
          <w:sz w:val="20"/>
          <w:szCs w:val="20"/>
          <w:lang w:eastAsia="en-GB"/>
          <w14:ligatures w14:val="none"/>
        </w:rPr>
        <w:t>decommissioning</w:t>
      </w:r>
      <w:r>
        <w:rPr>
          <w:rFonts w:ascii="Arial" w:eastAsia="Times New Roman" w:hAnsi="Arial" w:cs="Arial"/>
          <w:kern w:val="0"/>
          <w:sz w:val="20"/>
          <w:szCs w:val="20"/>
          <w:lang w:eastAsia="en-GB"/>
          <w14:ligatures w14:val="none"/>
        </w:rPr>
        <w:t>)</w:t>
      </w:r>
      <w:r w:rsidRPr="00BC697D">
        <w:rPr>
          <w:rFonts w:ascii="Arial" w:eastAsia="Times New Roman" w:hAnsi="Arial" w:cs="Arial"/>
          <w:kern w:val="0"/>
          <w:sz w:val="20"/>
          <w:szCs w:val="20"/>
          <w:lang w:eastAsia="en-GB"/>
          <w14:ligatures w14:val="none"/>
        </w:rPr>
        <w:t xml:space="preserve"> programme to the Secretary of State; and</w:t>
      </w:r>
    </w:p>
    <w:p w14:paraId="62833B1F" w14:textId="77777777" w:rsidR="00D03788" w:rsidRDefault="00D03788" w:rsidP="00FD1542">
      <w:pPr>
        <w:pStyle w:val="ListParagraph"/>
        <w:numPr>
          <w:ilvl w:val="0"/>
          <w:numId w:val="2"/>
        </w:numPr>
        <w:spacing w:after="0" w:line="240" w:lineRule="auto"/>
        <w:jc w:val="both"/>
        <w:rPr>
          <w:rFonts w:ascii="Arial" w:eastAsia="Times New Roman" w:hAnsi="Arial" w:cs="Arial"/>
          <w:kern w:val="0"/>
          <w:sz w:val="20"/>
          <w:szCs w:val="20"/>
          <w:lang w:eastAsia="en-GB"/>
          <w14:ligatures w14:val="none"/>
        </w:rPr>
      </w:pPr>
      <w:r w:rsidRPr="007B4FE1">
        <w:rPr>
          <w:rFonts w:ascii="Arial" w:eastAsia="Times New Roman" w:hAnsi="Arial" w:cs="Arial"/>
          <w:kern w:val="0"/>
          <w:sz w:val="20"/>
          <w:szCs w:val="20"/>
          <w:lang w:eastAsia="en-GB"/>
          <w14:ligatures w14:val="none"/>
        </w:rPr>
        <w:t xml:space="preserve">frame the programme </w:t>
      </w:r>
      <w:proofErr w:type="gramStart"/>
      <w:r w:rsidRPr="007B4FE1">
        <w:rPr>
          <w:rFonts w:ascii="Arial" w:eastAsia="Times New Roman" w:hAnsi="Arial" w:cs="Arial"/>
          <w:kern w:val="0"/>
          <w:sz w:val="20"/>
          <w:szCs w:val="20"/>
          <w:lang w:eastAsia="en-GB"/>
          <w14:ligatures w14:val="none"/>
        </w:rPr>
        <w:t>so as to</w:t>
      </w:r>
      <w:proofErr w:type="gramEnd"/>
      <w:r w:rsidRPr="007B4FE1">
        <w:rPr>
          <w:rFonts w:ascii="Arial" w:eastAsia="Times New Roman" w:hAnsi="Arial" w:cs="Arial"/>
          <w:kern w:val="0"/>
          <w:sz w:val="20"/>
          <w:szCs w:val="20"/>
          <w:lang w:eastAsia="en-GB"/>
          <w14:ligatures w14:val="none"/>
        </w:rPr>
        <w:t xml:space="preserve"> ensure (whether by means of the timing of the measures proposed, the inclusion of provision for collaboration with other persons, or otherwise) that the cost of carrying it out is kept to the minimum that is reasonably practicable in the circumstances</w:t>
      </w:r>
      <w:r>
        <w:rPr>
          <w:rFonts w:ascii="Arial" w:eastAsia="Times New Roman" w:hAnsi="Arial" w:cs="Arial"/>
          <w:kern w:val="0"/>
          <w:sz w:val="20"/>
          <w:szCs w:val="20"/>
          <w:lang w:eastAsia="en-GB"/>
          <w14:ligatures w14:val="none"/>
        </w:rPr>
        <w:t>.</w:t>
      </w:r>
    </w:p>
    <w:p w14:paraId="2FD16BF1" w14:textId="77777777" w:rsidR="00D03788" w:rsidRPr="00684CAB" w:rsidRDefault="00D03788" w:rsidP="00684CAB">
      <w:pPr>
        <w:spacing w:after="0" w:line="240" w:lineRule="auto"/>
        <w:jc w:val="both"/>
        <w:rPr>
          <w:rFonts w:ascii="Arial" w:eastAsia="Times New Roman" w:hAnsi="Arial" w:cs="Arial"/>
          <w:kern w:val="0"/>
          <w:sz w:val="20"/>
          <w:szCs w:val="20"/>
          <w:lang w:eastAsia="en-GB"/>
          <w14:ligatures w14:val="none"/>
        </w:rPr>
      </w:pPr>
    </w:p>
    <w:p w14:paraId="7ABD09C1" w14:textId="19BB480F" w:rsidR="00860FEC" w:rsidRDefault="00437E18" w:rsidP="005519CE">
      <w:pPr>
        <w:spacing w:after="120" w:line="240" w:lineRule="auto"/>
        <w:jc w:val="both"/>
        <w:rPr>
          <w:rFonts w:ascii="Arial" w:eastAsia="Times New Roman" w:hAnsi="Arial" w:cs="Arial"/>
          <w:kern w:val="0"/>
          <w:sz w:val="20"/>
          <w:szCs w:val="20"/>
          <w:lang w:eastAsia="en-GB"/>
          <w14:ligatures w14:val="none"/>
        </w:rPr>
      </w:pPr>
      <w:r w:rsidRPr="00BC697D">
        <w:rPr>
          <w:rFonts w:ascii="Arial" w:eastAsia="Times New Roman" w:hAnsi="Arial" w:cs="Arial"/>
          <w:kern w:val="0"/>
          <w:sz w:val="20"/>
          <w:szCs w:val="20"/>
          <w:lang w:eastAsia="en-GB"/>
          <w14:ligatures w14:val="none"/>
        </w:rPr>
        <w:t>The Compan</w:t>
      </w:r>
      <w:r w:rsidRPr="00BC697D">
        <w:rPr>
          <w:rFonts w:ascii="Arial" w:eastAsia="Times New Roman" w:hAnsi="Arial" w:cs="Arial"/>
          <w:kern w:val="0"/>
          <w:sz w:val="20"/>
          <w:szCs w:val="20"/>
          <w:highlight w:val="yellow"/>
          <w:lang w:eastAsia="en-GB"/>
          <w14:ligatures w14:val="none"/>
        </w:rPr>
        <w:t>y/</w:t>
      </w:r>
      <w:proofErr w:type="spellStart"/>
      <w:r w:rsidRPr="00BC697D">
        <w:rPr>
          <w:rFonts w:ascii="Arial" w:eastAsia="Times New Roman" w:hAnsi="Arial" w:cs="Arial"/>
          <w:kern w:val="0"/>
          <w:sz w:val="20"/>
          <w:szCs w:val="20"/>
          <w:highlight w:val="yellow"/>
          <w:lang w:eastAsia="en-GB"/>
          <w14:ligatures w14:val="none"/>
        </w:rPr>
        <w:t>ies</w:t>
      </w:r>
      <w:proofErr w:type="spellEnd"/>
      <w:r>
        <w:rPr>
          <w:rFonts w:ascii="Arial" w:eastAsia="Times New Roman" w:hAnsi="Arial" w:cs="Arial"/>
          <w:kern w:val="0"/>
          <w:sz w:val="20"/>
          <w:szCs w:val="20"/>
          <w:lang w:eastAsia="en-GB"/>
          <w14:ligatures w14:val="none"/>
        </w:rPr>
        <w:t xml:space="preserve"> </w:t>
      </w:r>
      <w:r w:rsidR="00196974">
        <w:rPr>
          <w:rFonts w:ascii="Arial" w:eastAsia="Times New Roman" w:hAnsi="Arial" w:cs="Arial"/>
          <w:kern w:val="0"/>
          <w:sz w:val="20"/>
          <w:szCs w:val="20"/>
          <w:lang w:eastAsia="en-GB"/>
          <w14:ligatures w14:val="none"/>
        </w:rPr>
        <w:t>her</w:t>
      </w:r>
      <w:r w:rsidR="00227BB4">
        <w:rPr>
          <w:rFonts w:ascii="Arial" w:eastAsia="Times New Roman" w:hAnsi="Arial" w:cs="Arial"/>
          <w:kern w:val="0"/>
          <w:sz w:val="20"/>
          <w:szCs w:val="20"/>
          <w:lang w:eastAsia="en-GB"/>
          <w14:ligatures w14:val="none"/>
        </w:rPr>
        <w:t>e</w:t>
      </w:r>
      <w:r w:rsidR="00196974">
        <w:rPr>
          <w:rFonts w:ascii="Arial" w:eastAsia="Times New Roman" w:hAnsi="Arial" w:cs="Arial"/>
          <w:kern w:val="0"/>
          <w:sz w:val="20"/>
          <w:szCs w:val="20"/>
          <w:lang w:eastAsia="en-GB"/>
          <w14:ligatures w14:val="none"/>
        </w:rPr>
        <w:t>by consult</w:t>
      </w:r>
      <w:r w:rsidR="00196974" w:rsidRPr="00A553B2">
        <w:rPr>
          <w:rFonts w:ascii="Arial" w:eastAsia="Times New Roman" w:hAnsi="Arial" w:cs="Arial"/>
          <w:kern w:val="0"/>
          <w:sz w:val="20"/>
          <w:szCs w:val="20"/>
          <w:highlight w:val="yellow"/>
          <w:lang w:eastAsia="en-GB"/>
          <w14:ligatures w14:val="none"/>
        </w:rPr>
        <w:t>s</w:t>
      </w:r>
      <w:r w:rsidR="00BA4A90" w:rsidRPr="00860FEC">
        <w:rPr>
          <w:rFonts w:ascii="Arial" w:eastAsia="Times New Roman" w:hAnsi="Arial" w:cs="Arial"/>
          <w:kern w:val="0"/>
          <w:sz w:val="20"/>
          <w:szCs w:val="20"/>
          <w:lang w:eastAsia="en-GB"/>
          <w14:ligatures w14:val="none"/>
        </w:rPr>
        <w:t xml:space="preserve"> </w:t>
      </w:r>
      <w:r w:rsidR="00196974">
        <w:rPr>
          <w:rFonts w:ascii="Arial" w:eastAsia="Times New Roman" w:hAnsi="Arial" w:cs="Arial"/>
          <w:kern w:val="0"/>
          <w:sz w:val="20"/>
          <w:szCs w:val="20"/>
          <w:lang w:eastAsia="en-GB"/>
          <w14:ligatures w14:val="none"/>
        </w:rPr>
        <w:t xml:space="preserve">and </w:t>
      </w:r>
      <w:r w:rsidR="00BA4A90" w:rsidRPr="00860FEC">
        <w:rPr>
          <w:rFonts w:ascii="Arial" w:eastAsia="Times New Roman" w:hAnsi="Arial" w:cs="Arial"/>
          <w:kern w:val="0"/>
          <w:sz w:val="20"/>
          <w:szCs w:val="20"/>
          <w:lang w:eastAsia="en-GB"/>
          <w14:ligatures w14:val="none"/>
        </w:rPr>
        <w:t>request</w:t>
      </w:r>
      <w:r w:rsidR="00196974" w:rsidRPr="00A553B2">
        <w:rPr>
          <w:rFonts w:ascii="Arial" w:eastAsia="Times New Roman" w:hAnsi="Arial" w:cs="Arial"/>
          <w:kern w:val="0"/>
          <w:sz w:val="20"/>
          <w:szCs w:val="20"/>
          <w:highlight w:val="yellow"/>
          <w:lang w:eastAsia="en-GB"/>
          <w14:ligatures w14:val="none"/>
        </w:rPr>
        <w:t>s</w:t>
      </w:r>
      <w:r w:rsidR="00BA4A90" w:rsidRPr="00860FEC">
        <w:rPr>
          <w:rFonts w:ascii="Arial" w:eastAsia="Times New Roman" w:hAnsi="Arial" w:cs="Arial"/>
          <w:kern w:val="0"/>
          <w:sz w:val="20"/>
          <w:szCs w:val="20"/>
          <w:lang w:eastAsia="en-GB"/>
          <w14:ligatures w14:val="none"/>
        </w:rPr>
        <w:t xml:space="preserve"> advice </w:t>
      </w:r>
      <w:r w:rsidR="00196974">
        <w:rPr>
          <w:rFonts w:ascii="Arial" w:eastAsia="Times New Roman" w:hAnsi="Arial" w:cs="Arial"/>
          <w:kern w:val="0"/>
          <w:sz w:val="20"/>
          <w:szCs w:val="20"/>
          <w:lang w:eastAsia="en-GB"/>
          <w14:ligatures w14:val="none"/>
        </w:rPr>
        <w:t xml:space="preserve">from the NSTA </w:t>
      </w:r>
      <w:proofErr w:type="gramStart"/>
      <w:r w:rsidR="00BA4A90" w:rsidRPr="00860FEC">
        <w:rPr>
          <w:rFonts w:ascii="Arial" w:eastAsia="Times New Roman" w:hAnsi="Arial" w:cs="Arial"/>
          <w:kern w:val="0"/>
          <w:sz w:val="20"/>
          <w:szCs w:val="20"/>
          <w:lang w:eastAsia="en-GB"/>
          <w14:ligatures w14:val="none"/>
        </w:rPr>
        <w:t>on</w:t>
      </w:r>
      <w:r w:rsidR="00AA4086">
        <w:rPr>
          <w:rFonts w:ascii="Arial" w:eastAsia="Times New Roman" w:hAnsi="Arial" w:cs="Arial"/>
          <w:kern w:val="0"/>
          <w:sz w:val="20"/>
          <w:szCs w:val="20"/>
          <w:lang w:eastAsia="en-GB"/>
          <w14:ligatures w14:val="none"/>
        </w:rPr>
        <w:t>, in particular</w:t>
      </w:r>
      <w:proofErr w:type="gramEnd"/>
      <w:r w:rsidR="00BA4A90" w:rsidRPr="00860FEC">
        <w:rPr>
          <w:rFonts w:ascii="Arial" w:eastAsia="Times New Roman" w:hAnsi="Arial" w:cs="Arial"/>
          <w:kern w:val="0"/>
          <w:sz w:val="20"/>
          <w:szCs w:val="20"/>
          <w:lang w:eastAsia="en-GB"/>
          <w14:ligatures w14:val="none"/>
        </w:rPr>
        <w:t>:</w:t>
      </w:r>
    </w:p>
    <w:p w14:paraId="0B72E8D6" w14:textId="1417E847" w:rsidR="00860FEC" w:rsidRDefault="00BA4A90" w:rsidP="00FD1542">
      <w:pPr>
        <w:pStyle w:val="ListParagraph"/>
        <w:numPr>
          <w:ilvl w:val="0"/>
          <w:numId w:val="5"/>
        </w:numPr>
        <w:spacing w:after="120" w:line="240" w:lineRule="auto"/>
        <w:contextualSpacing w:val="0"/>
        <w:jc w:val="both"/>
        <w:rPr>
          <w:rFonts w:ascii="Arial" w:eastAsia="Times New Roman" w:hAnsi="Arial" w:cs="Arial"/>
          <w:kern w:val="0"/>
          <w:sz w:val="20"/>
          <w:szCs w:val="20"/>
          <w:lang w:eastAsia="en-GB"/>
          <w14:ligatures w14:val="none"/>
        </w:rPr>
      </w:pPr>
      <w:r w:rsidRPr="00860FEC">
        <w:rPr>
          <w:rFonts w:ascii="Arial" w:eastAsia="Times New Roman" w:hAnsi="Arial" w:cs="Arial"/>
          <w:kern w:val="0"/>
          <w:sz w:val="20"/>
          <w:szCs w:val="20"/>
          <w:lang w:eastAsia="en-GB"/>
          <w14:ligatures w14:val="none"/>
        </w:rPr>
        <w:t>alternatives to abandoning or decommissioning the installation</w:t>
      </w:r>
      <w:r w:rsidR="00227BB4">
        <w:rPr>
          <w:rFonts w:ascii="Arial" w:eastAsia="Times New Roman" w:hAnsi="Arial" w:cs="Arial"/>
          <w:kern w:val="0"/>
          <w:sz w:val="20"/>
          <w:szCs w:val="20"/>
          <w:lang w:eastAsia="en-GB"/>
          <w14:ligatures w14:val="none"/>
        </w:rPr>
        <w:t>(s)</w:t>
      </w:r>
      <w:r w:rsidRPr="00860FEC">
        <w:rPr>
          <w:rFonts w:ascii="Arial" w:eastAsia="Times New Roman" w:hAnsi="Arial" w:cs="Arial"/>
          <w:kern w:val="0"/>
          <w:sz w:val="20"/>
          <w:szCs w:val="20"/>
          <w:lang w:eastAsia="en-GB"/>
          <w14:ligatures w14:val="none"/>
        </w:rPr>
        <w:t xml:space="preserve"> or pipeline</w:t>
      </w:r>
      <w:r w:rsidR="00227BB4">
        <w:rPr>
          <w:rFonts w:ascii="Arial" w:eastAsia="Times New Roman" w:hAnsi="Arial" w:cs="Arial"/>
          <w:kern w:val="0"/>
          <w:sz w:val="20"/>
          <w:szCs w:val="20"/>
          <w:lang w:eastAsia="en-GB"/>
          <w14:ligatures w14:val="none"/>
        </w:rPr>
        <w:t>(s)</w:t>
      </w:r>
      <w:r w:rsidRPr="00860FEC">
        <w:rPr>
          <w:rFonts w:ascii="Arial" w:eastAsia="Times New Roman" w:hAnsi="Arial" w:cs="Arial"/>
          <w:kern w:val="0"/>
          <w:sz w:val="20"/>
          <w:szCs w:val="20"/>
          <w:lang w:eastAsia="en-GB"/>
          <w14:ligatures w14:val="none"/>
        </w:rPr>
        <w:t>, such as re-using or preserving it</w:t>
      </w:r>
      <w:r w:rsidR="00227BB4">
        <w:rPr>
          <w:rFonts w:ascii="Arial" w:eastAsia="Times New Roman" w:hAnsi="Arial" w:cs="Arial"/>
          <w:kern w:val="0"/>
          <w:sz w:val="20"/>
          <w:szCs w:val="20"/>
          <w:lang w:eastAsia="en-GB"/>
          <w14:ligatures w14:val="none"/>
        </w:rPr>
        <w:t>/them</w:t>
      </w:r>
      <w:r w:rsidRPr="00860FEC">
        <w:rPr>
          <w:rFonts w:ascii="Arial" w:eastAsia="Times New Roman" w:hAnsi="Arial" w:cs="Arial"/>
          <w:kern w:val="0"/>
          <w:sz w:val="20"/>
          <w:szCs w:val="20"/>
          <w:lang w:eastAsia="en-GB"/>
          <w14:ligatures w14:val="none"/>
        </w:rPr>
        <w:t>, and</w:t>
      </w:r>
    </w:p>
    <w:p w14:paraId="6AF5A999" w14:textId="5986D335" w:rsidR="00BA4A90" w:rsidRPr="00860FEC" w:rsidRDefault="001A46FC" w:rsidP="00FD1542">
      <w:pPr>
        <w:pStyle w:val="ListParagraph"/>
        <w:numPr>
          <w:ilvl w:val="0"/>
          <w:numId w:val="5"/>
        </w:numPr>
        <w:spacing w:after="0" w:line="240" w:lineRule="auto"/>
        <w:jc w:val="both"/>
        <w:rPr>
          <w:rFonts w:ascii="Arial" w:eastAsia="Times New Roman" w:hAnsi="Arial" w:cs="Arial"/>
          <w:kern w:val="0"/>
          <w:sz w:val="20"/>
          <w:szCs w:val="20"/>
          <w:lang w:eastAsia="en-GB"/>
          <w14:ligatures w14:val="none"/>
        </w:rPr>
      </w:pPr>
      <w:r w:rsidRPr="00860FEC">
        <w:rPr>
          <w:rFonts w:ascii="Arial" w:eastAsia="Times New Roman" w:hAnsi="Arial" w:cs="Arial"/>
          <w:kern w:val="0"/>
          <w:sz w:val="20"/>
          <w:szCs w:val="20"/>
          <w:lang w:eastAsia="en-GB"/>
          <w14:ligatures w14:val="none"/>
        </w:rPr>
        <w:t>how to comply with the obligation under section 29(2</w:t>
      </w:r>
      <w:proofErr w:type="gramStart"/>
      <w:r w:rsidRPr="00860FEC">
        <w:rPr>
          <w:rFonts w:ascii="Arial" w:eastAsia="Times New Roman" w:hAnsi="Arial" w:cs="Arial"/>
          <w:kern w:val="0"/>
          <w:sz w:val="20"/>
          <w:szCs w:val="20"/>
          <w:lang w:eastAsia="en-GB"/>
          <w14:ligatures w14:val="none"/>
        </w:rPr>
        <w:t>A)</w:t>
      </w:r>
      <w:r w:rsidR="00615854">
        <w:rPr>
          <w:rFonts w:ascii="Arial" w:eastAsia="Times New Roman" w:hAnsi="Arial" w:cs="Arial"/>
          <w:kern w:val="0"/>
          <w:sz w:val="20"/>
          <w:szCs w:val="20"/>
          <w:lang w:eastAsia="en-GB"/>
          <w14:ligatures w14:val="none"/>
        </w:rPr>
        <w:t>(</w:t>
      </w:r>
      <w:proofErr w:type="gramEnd"/>
      <w:r w:rsidR="00615854">
        <w:rPr>
          <w:rFonts w:ascii="Arial" w:eastAsia="Times New Roman" w:hAnsi="Arial" w:cs="Arial"/>
          <w:kern w:val="0"/>
          <w:sz w:val="20"/>
          <w:szCs w:val="20"/>
          <w:lang w:eastAsia="en-GB"/>
          <w14:ligatures w14:val="none"/>
        </w:rPr>
        <w:t>b)</w:t>
      </w:r>
      <w:r w:rsidRPr="00860FEC">
        <w:rPr>
          <w:rFonts w:ascii="Arial" w:eastAsia="Times New Roman" w:hAnsi="Arial" w:cs="Arial"/>
          <w:kern w:val="0"/>
          <w:sz w:val="20"/>
          <w:szCs w:val="20"/>
          <w:lang w:eastAsia="en-GB"/>
          <w14:ligatures w14:val="none"/>
        </w:rPr>
        <w:t xml:space="preserve"> of the Act </w:t>
      </w:r>
      <w:proofErr w:type="gramStart"/>
      <w:r w:rsidR="00227BB4">
        <w:rPr>
          <w:rFonts w:ascii="Arial" w:eastAsia="Times New Roman" w:hAnsi="Arial" w:cs="Arial"/>
          <w:kern w:val="0"/>
          <w:sz w:val="20"/>
          <w:szCs w:val="20"/>
          <w:lang w:eastAsia="en-GB"/>
          <w14:ligatures w14:val="none"/>
        </w:rPr>
        <w:t xml:space="preserve">with regard </w:t>
      </w:r>
      <w:r w:rsidRPr="00860FEC">
        <w:rPr>
          <w:rFonts w:ascii="Arial" w:eastAsia="Times New Roman" w:hAnsi="Arial" w:cs="Arial"/>
          <w:kern w:val="0"/>
          <w:sz w:val="20"/>
          <w:szCs w:val="20"/>
          <w:lang w:eastAsia="en-GB"/>
          <w14:ligatures w14:val="none"/>
        </w:rPr>
        <w:t>to</w:t>
      </w:r>
      <w:proofErr w:type="gramEnd"/>
      <w:r w:rsidRPr="00860FEC">
        <w:rPr>
          <w:rFonts w:ascii="Arial" w:eastAsia="Times New Roman" w:hAnsi="Arial" w:cs="Arial"/>
          <w:kern w:val="0"/>
          <w:sz w:val="20"/>
          <w:szCs w:val="20"/>
          <w:lang w:eastAsia="en-GB"/>
          <w14:ligatures w14:val="none"/>
        </w:rPr>
        <w:t xml:space="preserve"> </w:t>
      </w:r>
      <w:r w:rsidR="00227BB4">
        <w:rPr>
          <w:rFonts w:ascii="Arial" w:eastAsia="Times New Roman" w:hAnsi="Arial" w:cs="Arial"/>
          <w:kern w:val="0"/>
          <w:sz w:val="20"/>
          <w:szCs w:val="20"/>
          <w:lang w:eastAsia="en-GB"/>
          <w14:ligatures w14:val="none"/>
        </w:rPr>
        <w:t>framing</w:t>
      </w:r>
      <w:r w:rsidR="00227BB4" w:rsidRPr="00860FEC">
        <w:rPr>
          <w:rFonts w:ascii="Arial" w:eastAsia="Times New Roman" w:hAnsi="Arial" w:cs="Arial"/>
          <w:kern w:val="0"/>
          <w:sz w:val="20"/>
          <w:szCs w:val="20"/>
          <w:lang w:eastAsia="en-GB"/>
          <w14:ligatures w14:val="none"/>
        </w:rPr>
        <w:t xml:space="preserve"> </w:t>
      </w:r>
      <w:r w:rsidRPr="00860FEC">
        <w:rPr>
          <w:rFonts w:ascii="Arial" w:eastAsia="Times New Roman" w:hAnsi="Arial" w:cs="Arial"/>
          <w:kern w:val="0"/>
          <w:sz w:val="20"/>
          <w:szCs w:val="20"/>
          <w:lang w:eastAsia="en-GB"/>
          <w14:ligatures w14:val="none"/>
        </w:rPr>
        <w:t>the programme.</w:t>
      </w:r>
    </w:p>
    <w:p w14:paraId="6144590A" w14:textId="77777777" w:rsidR="00860FEC" w:rsidRDefault="00860FEC" w:rsidP="00422E85">
      <w:pPr>
        <w:jc w:val="both"/>
        <w:rPr>
          <w:rFonts w:ascii="Arial" w:hAnsi="Arial" w:cs="Arial"/>
          <w:sz w:val="20"/>
          <w:szCs w:val="20"/>
        </w:rPr>
      </w:pPr>
    </w:p>
    <w:p w14:paraId="039191DE" w14:textId="2CA195CC" w:rsidR="00227BB4" w:rsidRDefault="00227BB4" w:rsidP="00422E85">
      <w:pPr>
        <w:jc w:val="both"/>
        <w:rPr>
          <w:rFonts w:ascii="Arial" w:hAnsi="Arial" w:cs="Arial"/>
          <w:sz w:val="20"/>
          <w:szCs w:val="20"/>
        </w:rPr>
      </w:pPr>
      <w:r>
        <w:rPr>
          <w:rFonts w:ascii="Arial" w:hAnsi="Arial" w:cs="Arial"/>
          <w:sz w:val="20"/>
          <w:szCs w:val="20"/>
        </w:rPr>
        <w:t>A</w:t>
      </w:r>
      <w:r w:rsidRPr="00364763">
        <w:rPr>
          <w:rFonts w:ascii="Arial" w:hAnsi="Arial" w:cs="Arial"/>
          <w:sz w:val="20"/>
          <w:szCs w:val="20"/>
        </w:rPr>
        <w:t xml:space="preserve"> summary of the proposals</w:t>
      </w:r>
      <w:r>
        <w:rPr>
          <w:rFonts w:ascii="Arial" w:hAnsi="Arial" w:cs="Arial"/>
          <w:sz w:val="20"/>
          <w:szCs w:val="20"/>
        </w:rPr>
        <w:t xml:space="preserve"> to be</w:t>
      </w:r>
      <w:r w:rsidRPr="00364763">
        <w:rPr>
          <w:rFonts w:ascii="Arial" w:hAnsi="Arial" w:cs="Arial"/>
          <w:sz w:val="20"/>
          <w:szCs w:val="20"/>
        </w:rPr>
        <w:t xml:space="preserve"> included within the</w:t>
      </w:r>
      <w:r w:rsidR="00DE7E05">
        <w:rPr>
          <w:rFonts w:ascii="Arial" w:hAnsi="Arial" w:cs="Arial"/>
          <w:sz w:val="20"/>
          <w:szCs w:val="20"/>
        </w:rPr>
        <w:t xml:space="preserve"> </w:t>
      </w:r>
      <w:r w:rsidR="005008F0" w:rsidRPr="00D02B95">
        <w:rPr>
          <w:rFonts w:ascii="Arial" w:hAnsi="Arial" w:cs="Arial"/>
          <w:sz w:val="20"/>
          <w:szCs w:val="20"/>
          <w:highlight w:val="yellow"/>
        </w:rPr>
        <w:t>[proposed]</w:t>
      </w:r>
      <w:r w:rsidRPr="00364763">
        <w:rPr>
          <w:rFonts w:ascii="Arial" w:hAnsi="Arial" w:cs="Arial"/>
          <w:sz w:val="20"/>
          <w:szCs w:val="20"/>
        </w:rPr>
        <w:t xml:space="preserve"> </w:t>
      </w:r>
      <w:r w:rsidR="005008F0">
        <w:rPr>
          <w:rFonts w:ascii="Arial" w:hAnsi="Arial" w:cs="Arial"/>
          <w:sz w:val="20"/>
          <w:szCs w:val="20"/>
        </w:rPr>
        <w:t xml:space="preserve">decommissioning </w:t>
      </w:r>
      <w:r w:rsidRPr="005519CE">
        <w:rPr>
          <w:rFonts w:ascii="Arial" w:hAnsi="Arial" w:cs="Arial"/>
          <w:sz w:val="20"/>
          <w:szCs w:val="20"/>
        </w:rPr>
        <w:t>programme</w:t>
      </w:r>
      <w:r w:rsidR="005008F0" w:rsidRPr="005519CE">
        <w:rPr>
          <w:rFonts w:ascii="Arial" w:hAnsi="Arial" w:cs="Arial"/>
          <w:sz w:val="20"/>
          <w:szCs w:val="20"/>
        </w:rPr>
        <w:t>(s)</w:t>
      </w:r>
      <w:r w:rsidRPr="005519CE">
        <w:rPr>
          <w:rFonts w:ascii="Arial" w:hAnsi="Arial" w:cs="Arial"/>
          <w:sz w:val="20"/>
          <w:szCs w:val="20"/>
        </w:rPr>
        <w:t xml:space="preserve"> is</w:t>
      </w:r>
      <w:r w:rsidRPr="00364763">
        <w:rPr>
          <w:rFonts w:ascii="Arial" w:hAnsi="Arial" w:cs="Arial"/>
          <w:color w:val="FF0000"/>
          <w:sz w:val="20"/>
          <w:szCs w:val="20"/>
        </w:rPr>
        <w:t xml:space="preserve"> </w:t>
      </w:r>
      <w:r>
        <w:rPr>
          <w:rFonts w:ascii="Arial" w:hAnsi="Arial" w:cs="Arial"/>
          <w:sz w:val="20"/>
          <w:szCs w:val="20"/>
        </w:rPr>
        <w:t xml:space="preserve">provided in Annex </w:t>
      </w:r>
      <w:r w:rsidRPr="00A87BA3">
        <w:rPr>
          <w:rFonts w:ascii="Arial" w:hAnsi="Arial" w:cs="Arial"/>
          <w:sz w:val="20"/>
          <w:szCs w:val="20"/>
        </w:rPr>
        <w:t>B</w:t>
      </w:r>
      <w:r w:rsidR="0028038C">
        <w:rPr>
          <w:rFonts w:ascii="Arial" w:hAnsi="Arial" w:cs="Arial"/>
          <w:sz w:val="20"/>
          <w:szCs w:val="20"/>
        </w:rPr>
        <w:t xml:space="preserve"> including</w:t>
      </w:r>
      <w:r w:rsidR="005008F0">
        <w:rPr>
          <w:rFonts w:ascii="Arial" w:hAnsi="Arial" w:cs="Arial"/>
          <w:sz w:val="20"/>
          <w:szCs w:val="20"/>
        </w:rPr>
        <w:t xml:space="preserve"> </w:t>
      </w:r>
      <w:r w:rsidR="00E3690C">
        <w:rPr>
          <w:rFonts w:ascii="Arial" w:hAnsi="Arial" w:cs="Arial"/>
          <w:sz w:val="20"/>
          <w:szCs w:val="20"/>
        </w:rPr>
        <w:t xml:space="preserve">the </w:t>
      </w:r>
      <w:r w:rsidR="00B01D5B" w:rsidRPr="00BC697D">
        <w:rPr>
          <w:rFonts w:ascii="Arial" w:eastAsia="Times New Roman" w:hAnsi="Arial" w:cs="Arial"/>
          <w:kern w:val="0"/>
          <w:sz w:val="20"/>
          <w:szCs w:val="20"/>
          <w:lang w:eastAsia="en-GB"/>
          <w14:ligatures w14:val="none"/>
        </w:rPr>
        <w:t>Compan</w:t>
      </w:r>
      <w:r w:rsidR="00B01D5B" w:rsidRPr="00BC697D">
        <w:rPr>
          <w:rFonts w:ascii="Arial" w:eastAsia="Times New Roman" w:hAnsi="Arial" w:cs="Arial"/>
          <w:kern w:val="0"/>
          <w:sz w:val="20"/>
          <w:szCs w:val="20"/>
          <w:highlight w:val="yellow"/>
          <w:lang w:eastAsia="en-GB"/>
          <w14:ligatures w14:val="none"/>
        </w:rPr>
        <w:t>y</w:t>
      </w:r>
      <w:r w:rsidR="00BD12D8">
        <w:rPr>
          <w:rFonts w:ascii="Arial" w:eastAsia="Times New Roman" w:hAnsi="Arial" w:cs="Arial"/>
          <w:kern w:val="0"/>
          <w:sz w:val="20"/>
          <w:szCs w:val="20"/>
          <w:highlight w:val="yellow"/>
          <w:lang w:eastAsia="en-GB"/>
          <w14:ligatures w14:val="none"/>
        </w:rPr>
        <w:t>’s</w:t>
      </w:r>
      <w:r w:rsidR="00B01D5B" w:rsidRPr="00BC697D">
        <w:rPr>
          <w:rFonts w:ascii="Arial" w:eastAsia="Times New Roman" w:hAnsi="Arial" w:cs="Arial"/>
          <w:kern w:val="0"/>
          <w:sz w:val="20"/>
          <w:szCs w:val="20"/>
          <w:highlight w:val="yellow"/>
          <w:lang w:eastAsia="en-GB"/>
          <w14:ligatures w14:val="none"/>
        </w:rPr>
        <w:t>/</w:t>
      </w:r>
      <w:proofErr w:type="spellStart"/>
      <w:r w:rsidR="00B01D5B" w:rsidRPr="00BC697D">
        <w:rPr>
          <w:rFonts w:ascii="Arial" w:eastAsia="Times New Roman" w:hAnsi="Arial" w:cs="Arial"/>
          <w:kern w:val="0"/>
          <w:sz w:val="20"/>
          <w:szCs w:val="20"/>
          <w:highlight w:val="yellow"/>
          <w:lang w:eastAsia="en-GB"/>
          <w14:ligatures w14:val="none"/>
        </w:rPr>
        <w:t>ies</w:t>
      </w:r>
      <w:r w:rsidR="00BD12D8">
        <w:rPr>
          <w:rFonts w:ascii="Arial" w:eastAsia="Times New Roman" w:hAnsi="Arial" w:cs="Arial"/>
          <w:kern w:val="0"/>
          <w:sz w:val="20"/>
          <w:szCs w:val="20"/>
          <w:lang w:eastAsia="en-GB"/>
          <w14:ligatures w14:val="none"/>
        </w:rPr>
        <w:t>’</w:t>
      </w:r>
      <w:proofErr w:type="spellEnd"/>
      <w:r w:rsidR="00B01D5B">
        <w:rPr>
          <w:rFonts w:ascii="Arial" w:eastAsia="Times New Roman" w:hAnsi="Arial" w:cs="Arial"/>
          <w:kern w:val="0"/>
          <w:sz w:val="20"/>
          <w:szCs w:val="20"/>
          <w:lang w:eastAsia="en-GB"/>
          <w14:ligatures w14:val="none"/>
        </w:rPr>
        <w:t xml:space="preserve"> </w:t>
      </w:r>
      <w:r w:rsidR="00E76FDD">
        <w:rPr>
          <w:rFonts w:ascii="Arial" w:hAnsi="Arial" w:cs="Arial"/>
          <w:sz w:val="20"/>
          <w:szCs w:val="20"/>
        </w:rPr>
        <w:t xml:space="preserve">preferred decommissioning option for each installation or pipeline (i.e. full </w:t>
      </w:r>
      <w:r w:rsidR="006A0EA8">
        <w:rPr>
          <w:rFonts w:ascii="Arial" w:hAnsi="Arial" w:cs="Arial"/>
          <w:sz w:val="20"/>
          <w:szCs w:val="20"/>
        </w:rPr>
        <w:t>removal, leave in situ, etc.)</w:t>
      </w:r>
      <w:r w:rsidR="00B0601F">
        <w:rPr>
          <w:rFonts w:ascii="Arial" w:hAnsi="Arial" w:cs="Arial"/>
          <w:sz w:val="20"/>
          <w:szCs w:val="20"/>
        </w:rPr>
        <w:t xml:space="preserve"> </w:t>
      </w:r>
      <w:r w:rsidR="00A81081" w:rsidRPr="00A81081">
        <w:rPr>
          <w:rFonts w:ascii="Arial" w:hAnsi="Arial" w:cs="Arial"/>
          <w:sz w:val="20"/>
          <w:szCs w:val="20"/>
        </w:rPr>
        <w:t>and details of planned removal and disposal methods, contracting strategy, schedule and other relevant matters</w:t>
      </w:r>
      <w:r w:rsidR="00981D30">
        <w:rPr>
          <w:rFonts w:ascii="Arial" w:hAnsi="Arial" w:cs="Arial"/>
          <w:sz w:val="20"/>
          <w:szCs w:val="20"/>
        </w:rPr>
        <w:t>.</w:t>
      </w:r>
    </w:p>
    <w:p w14:paraId="7225C474" w14:textId="6C59E2EF" w:rsidR="00B637B9" w:rsidRPr="00FF2D24" w:rsidRDefault="0043755E" w:rsidP="005519CE">
      <w:pPr>
        <w:jc w:val="both"/>
        <w:rPr>
          <w:rFonts w:ascii="Arial" w:hAnsi="Arial" w:cs="Arial"/>
          <w:color w:val="ED0000"/>
          <w:sz w:val="20"/>
          <w:szCs w:val="20"/>
        </w:rPr>
      </w:pPr>
      <w:r w:rsidRPr="00FF2D24">
        <w:rPr>
          <w:rFonts w:ascii="Arial" w:hAnsi="Arial" w:cs="Arial"/>
          <w:color w:val="ED0000"/>
          <w:sz w:val="20"/>
          <w:szCs w:val="20"/>
        </w:rPr>
        <w:t>[</w:t>
      </w:r>
      <w:r w:rsidR="009D572D" w:rsidRPr="00FF2D24">
        <w:rPr>
          <w:rFonts w:ascii="Arial" w:hAnsi="Arial" w:cs="Arial"/>
          <w:color w:val="ED0000"/>
          <w:sz w:val="20"/>
          <w:szCs w:val="20"/>
        </w:rPr>
        <w:t>The Compan</w:t>
      </w:r>
      <w:r w:rsidR="009D572D" w:rsidRPr="00FF2D24">
        <w:rPr>
          <w:rFonts w:ascii="Arial" w:hAnsi="Arial" w:cs="Arial"/>
          <w:color w:val="E40000"/>
          <w:sz w:val="20"/>
          <w:szCs w:val="20"/>
          <w:highlight w:val="yellow"/>
        </w:rPr>
        <w:t>y/</w:t>
      </w:r>
      <w:proofErr w:type="spellStart"/>
      <w:r w:rsidR="009D572D" w:rsidRPr="00FF2D24">
        <w:rPr>
          <w:rFonts w:ascii="Arial" w:hAnsi="Arial" w:cs="Arial"/>
          <w:color w:val="E40000"/>
          <w:sz w:val="20"/>
          <w:szCs w:val="20"/>
          <w:highlight w:val="yellow"/>
        </w:rPr>
        <w:t>ies</w:t>
      </w:r>
      <w:proofErr w:type="spellEnd"/>
      <w:r w:rsidR="009D572D" w:rsidRPr="00FF2D24">
        <w:rPr>
          <w:rFonts w:ascii="Arial" w:hAnsi="Arial" w:cs="Arial"/>
          <w:color w:val="ED0000"/>
          <w:sz w:val="20"/>
          <w:szCs w:val="20"/>
        </w:rPr>
        <w:t xml:space="preserve"> propose</w:t>
      </w:r>
      <w:r w:rsidR="009D572D" w:rsidRPr="00FF2D24">
        <w:rPr>
          <w:rFonts w:ascii="Arial" w:hAnsi="Arial" w:cs="Arial"/>
          <w:color w:val="E40000"/>
          <w:sz w:val="20"/>
          <w:szCs w:val="20"/>
          <w:highlight w:val="yellow"/>
        </w:rPr>
        <w:t>[s</w:t>
      </w:r>
      <w:r w:rsidR="00455A5B" w:rsidRPr="00FF2D24">
        <w:rPr>
          <w:rFonts w:ascii="Arial" w:hAnsi="Arial" w:cs="Arial"/>
          <w:color w:val="ED0000"/>
          <w:sz w:val="20"/>
          <w:szCs w:val="20"/>
        </w:rPr>
        <w:t>]</w:t>
      </w:r>
      <w:r w:rsidR="009D572D" w:rsidRPr="00FF2D24" w:rsidDel="009D572D">
        <w:rPr>
          <w:rFonts w:ascii="Arial" w:hAnsi="Arial" w:cs="Arial"/>
          <w:color w:val="ED0000"/>
          <w:sz w:val="20"/>
          <w:szCs w:val="20"/>
        </w:rPr>
        <w:t xml:space="preserve"> </w:t>
      </w:r>
      <w:r w:rsidR="3480072E" w:rsidRPr="00FF2D24">
        <w:rPr>
          <w:rFonts w:ascii="Arial" w:hAnsi="Arial" w:cs="Arial"/>
          <w:color w:val="ED0000"/>
          <w:sz w:val="20"/>
          <w:szCs w:val="20"/>
        </w:rPr>
        <w:t xml:space="preserve">to </w:t>
      </w:r>
      <w:r w:rsidR="32F6C970" w:rsidRPr="00FF2D24">
        <w:rPr>
          <w:rFonts w:ascii="Arial" w:hAnsi="Arial" w:cs="Arial"/>
          <w:color w:val="ED0000"/>
          <w:sz w:val="20"/>
          <w:szCs w:val="20"/>
        </w:rPr>
        <w:t xml:space="preserve">submit one draft </w:t>
      </w:r>
      <w:r w:rsidR="009D572D" w:rsidRPr="00FF2D24">
        <w:rPr>
          <w:rFonts w:ascii="Arial" w:hAnsi="Arial" w:cs="Arial"/>
          <w:color w:val="ED0000"/>
          <w:sz w:val="20"/>
          <w:szCs w:val="20"/>
        </w:rPr>
        <w:t>d</w:t>
      </w:r>
      <w:r w:rsidR="32F6C970" w:rsidRPr="00FF2D24">
        <w:rPr>
          <w:rFonts w:ascii="Arial" w:hAnsi="Arial" w:cs="Arial"/>
          <w:color w:val="ED0000"/>
          <w:sz w:val="20"/>
          <w:szCs w:val="20"/>
        </w:rPr>
        <w:t xml:space="preserve">ecommissioning </w:t>
      </w:r>
      <w:r w:rsidR="009D572D" w:rsidRPr="00FF2D24">
        <w:rPr>
          <w:rFonts w:ascii="Arial" w:hAnsi="Arial" w:cs="Arial"/>
          <w:color w:val="ED0000"/>
          <w:sz w:val="20"/>
          <w:szCs w:val="20"/>
        </w:rPr>
        <w:t>p</w:t>
      </w:r>
      <w:r w:rsidR="32F6C970" w:rsidRPr="00FF2D24">
        <w:rPr>
          <w:rFonts w:ascii="Arial" w:hAnsi="Arial" w:cs="Arial"/>
          <w:color w:val="ED0000"/>
          <w:sz w:val="20"/>
          <w:szCs w:val="20"/>
        </w:rPr>
        <w:t xml:space="preserve">rogramme </w:t>
      </w:r>
      <w:r w:rsidR="009D572D" w:rsidRPr="00FF2D24">
        <w:rPr>
          <w:rFonts w:ascii="Arial" w:hAnsi="Arial" w:cs="Arial"/>
          <w:color w:val="ED0000"/>
          <w:sz w:val="20"/>
          <w:szCs w:val="20"/>
        </w:rPr>
        <w:t>in respect of</w:t>
      </w:r>
      <w:r w:rsidR="3480072E" w:rsidRPr="00FF2D24">
        <w:rPr>
          <w:rFonts w:ascii="Arial" w:hAnsi="Arial" w:cs="Arial"/>
          <w:color w:val="ED0000"/>
          <w:sz w:val="20"/>
          <w:szCs w:val="20"/>
        </w:rPr>
        <w:t xml:space="preserve"> all </w:t>
      </w:r>
      <w:r w:rsidR="47223A2A" w:rsidRPr="00FF2D24">
        <w:rPr>
          <w:rFonts w:ascii="Arial" w:hAnsi="Arial" w:cs="Arial"/>
          <w:color w:val="ED0000"/>
          <w:sz w:val="20"/>
          <w:szCs w:val="20"/>
        </w:rPr>
        <w:t xml:space="preserve">the </w:t>
      </w:r>
      <w:r w:rsidR="3480072E" w:rsidRPr="00FF2D24">
        <w:rPr>
          <w:rFonts w:ascii="Arial" w:hAnsi="Arial" w:cs="Arial"/>
          <w:color w:val="ED0000"/>
          <w:sz w:val="20"/>
          <w:szCs w:val="20"/>
        </w:rPr>
        <w:t>installation</w:t>
      </w:r>
      <w:r w:rsidR="00455A5B" w:rsidRPr="00FF2D24">
        <w:rPr>
          <w:rFonts w:ascii="Arial" w:hAnsi="Arial" w:cs="Arial"/>
          <w:color w:val="ED0000"/>
          <w:sz w:val="20"/>
          <w:szCs w:val="20"/>
        </w:rPr>
        <w:t>(</w:t>
      </w:r>
      <w:r w:rsidR="3480072E" w:rsidRPr="00FF2D24">
        <w:rPr>
          <w:rFonts w:ascii="Arial" w:hAnsi="Arial" w:cs="Arial"/>
          <w:color w:val="ED0000"/>
          <w:sz w:val="20"/>
          <w:szCs w:val="20"/>
        </w:rPr>
        <w:t>s</w:t>
      </w:r>
      <w:r w:rsidR="00455A5B" w:rsidRPr="00FF2D24">
        <w:rPr>
          <w:rFonts w:ascii="Arial" w:hAnsi="Arial" w:cs="Arial"/>
          <w:color w:val="ED0000"/>
          <w:sz w:val="20"/>
          <w:szCs w:val="20"/>
        </w:rPr>
        <w:t>)</w:t>
      </w:r>
      <w:r w:rsidR="3480072E" w:rsidRPr="00FF2D24">
        <w:rPr>
          <w:rFonts w:ascii="Arial" w:hAnsi="Arial" w:cs="Arial"/>
          <w:color w:val="ED0000"/>
          <w:sz w:val="20"/>
          <w:szCs w:val="20"/>
        </w:rPr>
        <w:t>/pipeline</w:t>
      </w:r>
      <w:r w:rsidR="00455A5B" w:rsidRPr="00FF2D24">
        <w:rPr>
          <w:rFonts w:ascii="Arial" w:hAnsi="Arial" w:cs="Arial"/>
          <w:color w:val="ED0000"/>
          <w:sz w:val="20"/>
          <w:szCs w:val="20"/>
        </w:rPr>
        <w:t>(</w:t>
      </w:r>
      <w:r w:rsidR="3480072E" w:rsidRPr="00FF2D24">
        <w:rPr>
          <w:rFonts w:ascii="Arial" w:hAnsi="Arial" w:cs="Arial"/>
          <w:color w:val="ED0000"/>
          <w:sz w:val="20"/>
          <w:szCs w:val="20"/>
        </w:rPr>
        <w:t>s</w:t>
      </w:r>
      <w:r w:rsidR="00455A5B" w:rsidRPr="00FF2D24">
        <w:rPr>
          <w:rFonts w:ascii="Arial" w:hAnsi="Arial" w:cs="Arial"/>
          <w:color w:val="ED0000"/>
          <w:sz w:val="20"/>
          <w:szCs w:val="20"/>
        </w:rPr>
        <w:t>)</w:t>
      </w:r>
      <w:r w:rsidR="3480072E" w:rsidRPr="00FF2D24">
        <w:rPr>
          <w:rFonts w:ascii="Arial" w:hAnsi="Arial" w:cs="Arial"/>
          <w:color w:val="ED0000"/>
          <w:sz w:val="20"/>
          <w:szCs w:val="20"/>
        </w:rPr>
        <w:t xml:space="preserve"> detailed in Annex A</w:t>
      </w:r>
      <w:r w:rsidR="00455A5B" w:rsidRPr="00FF2D24">
        <w:rPr>
          <w:rFonts w:ascii="Arial" w:hAnsi="Arial" w:cs="Arial"/>
          <w:color w:val="ED0000"/>
          <w:sz w:val="20"/>
          <w:szCs w:val="20"/>
        </w:rPr>
        <w:t>.</w:t>
      </w:r>
      <w:r w:rsidR="2C6A44D0" w:rsidRPr="00FF2D24">
        <w:rPr>
          <w:rFonts w:ascii="Arial" w:hAnsi="Arial" w:cs="Arial"/>
          <w:color w:val="ED0000"/>
          <w:sz w:val="20"/>
          <w:szCs w:val="20"/>
        </w:rPr>
        <w:t>]</w:t>
      </w:r>
      <w:r w:rsidR="3480072E" w:rsidRPr="00FF2D24">
        <w:rPr>
          <w:rFonts w:ascii="Arial" w:hAnsi="Arial" w:cs="Arial"/>
          <w:color w:val="ED0000"/>
          <w:sz w:val="20"/>
          <w:szCs w:val="20"/>
        </w:rPr>
        <w:t xml:space="preserve"> </w:t>
      </w:r>
      <w:r w:rsidR="3480072E" w:rsidRPr="00FF2D24">
        <w:rPr>
          <w:rFonts w:ascii="Arial" w:hAnsi="Arial" w:cs="Arial"/>
          <w:b/>
          <w:bCs/>
          <w:i/>
          <w:iCs/>
          <w:color w:val="ED0000"/>
          <w:sz w:val="20"/>
          <w:szCs w:val="20"/>
        </w:rPr>
        <w:t>OR</w:t>
      </w:r>
      <w:r w:rsidR="3480072E" w:rsidRPr="00FF2D24">
        <w:rPr>
          <w:rFonts w:ascii="Arial" w:hAnsi="Arial" w:cs="Arial"/>
          <w:color w:val="ED0000"/>
          <w:sz w:val="20"/>
          <w:szCs w:val="20"/>
        </w:rPr>
        <w:t xml:space="preserve"> </w:t>
      </w:r>
      <w:r w:rsidR="2C6A44D0" w:rsidRPr="00FF2D24">
        <w:rPr>
          <w:rFonts w:ascii="Arial" w:hAnsi="Arial" w:cs="Arial"/>
          <w:color w:val="ED0000"/>
          <w:sz w:val="20"/>
          <w:szCs w:val="20"/>
        </w:rPr>
        <w:t>[</w:t>
      </w:r>
      <w:r w:rsidR="00455A5B" w:rsidRPr="00FF2D24">
        <w:rPr>
          <w:rFonts w:ascii="Arial" w:hAnsi="Arial" w:cs="Arial"/>
          <w:color w:val="ED0000"/>
          <w:sz w:val="20"/>
          <w:szCs w:val="20"/>
        </w:rPr>
        <w:t>The Compan</w:t>
      </w:r>
      <w:r w:rsidR="00455A5B" w:rsidRPr="00FF2D24">
        <w:rPr>
          <w:rFonts w:ascii="Arial" w:hAnsi="Arial" w:cs="Arial"/>
          <w:color w:val="E40000"/>
          <w:sz w:val="20"/>
          <w:szCs w:val="20"/>
          <w:highlight w:val="yellow"/>
        </w:rPr>
        <w:t>y/</w:t>
      </w:r>
      <w:proofErr w:type="spellStart"/>
      <w:r w:rsidR="00455A5B" w:rsidRPr="00FF2D24">
        <w:rPr>
          <w:rFonts w:ascii="Arial" w:hAnsi="Arial" w:cs="Arial"/>
          <w:color w:val="E40000"/>
          <w:sz w:val="20"/>
          <w:szCs w:val="20"/>
          <w:highlight w:val="yellow"/>
        </w:rPr>
        <w:t>ies</w:t>
      </w:r>
      <w:proofErr w:type="spellEnd"/>
      <w:r w:rsidR="00455A5B" w:rsidRPr="00FF2D24">
        <w:rPr>
          <w:rFonts w:ascii="Arial" w:hAnsi="Arial" w:cs="Arial"/>
          <w:color w:val="ED0000"/>
          <w:sz w:val="20"/>
          <w:szCs w:val="20"/>
        </w:rPr>
        <w:t xml:space="preserve"> propose</w:t>
      </w:r>
      <w:r w:rsidR="00455A5B" w:rsidRPr="00FF2D24">
        <w:rPr>
          <w:rFonts w:ascii="Arial" w:hAnsi="Arial" w:cs="Arial"/>
          <w:color w:val="E40000"/>
          <w:sz w:val="20"/>
          <w:szCs w:val="20"/>
          <w:highlight w:val="yellow"/>
        </w:rPr>
        <w:t>[s</w:t>
      </w:r>
      <w:r w:rsidR="00455A5B" w:rsidRPr="00FF2D24">
        <w:rPr>
          <w:rFonts w:ascii="Arial" w:hAnsi="Arial" w:cs="Arial"/>
          <w:color w:val="ED0000"/>
          <w:sz w:val="20"/>
          <w:szCs w:val="20"/>
        </w:rPr>
        <w:t>]</w:t>
      </w:r>
      <w:r w:rsidR="2E16D371" w:rsidRPr="00FF2D24">
        <w:rPr>
          <w:rFonts w:ascii="Arial" w:hAnsi="Arial" w:cs="Arial"/>
          <w:color w:val="ED0000"/>
          <w:sz w:val="20"/>
          <w:szCs w:val="20"/>
        </w:rPr>
        <w:t xml:space="preserve"> to submit </w:t>
      </w:r>
      <w:r w:rsidR="00455A5B" w:rsidRPr="00FF2D24">
        <w:rPr>
          <w:rFonts w:ascii="Arial" w:hAnsi="Arial" w:cs="Arial"/>
          <w:color w:val="ED0000"/>
          <w:sz w:val="20"/>
          <w:szCs w:val="20"/>
        </w:rPr>
        <w:t xml:space="preserve">more than one </w:t>
      </w:r>
      <w:r w:rsidR="2E16D371" w:rsidRPr="00FF2D24">
        <w:rPr>
          <w:rFonts w:ascii="Arial" w:hAnsi="Arial" w:cs="Arial"/>
          <w:color w:val="ED0000"/>
          <w:sz w:val="20"/>
          <w:szCs w:val="20"/>
        </w:rPr>
        <w:t xml:space="preserve">draft </w:t>
      </w:r>
      <w:r w:rsidR="00455A5B" w:rsidRPr="00FF2D24">
        <w:rPr>
          <w:rFonts w:ascii="Arial" w:hAnsi="Arial" w:cs="Arial"/>
          <w:color w:val="ED0000"/>
          <w:sz w:val="20"/>
          <w:szCs w:val="20"/>
        </w:rPr>
        <w:t>d</w:t>
      </w:r>
      <w:r w:rsidR="2E16D371" w:rsidRPr="00FF2D24">
        <w:rPr>
          <w:rFonts w:ascii="Arial" w:hAnsi="Arial" w:cs="Arial"/>
          <w:color w:val="ED0000"/>
          <w:sz w:val="20"/>
          <w:szCs w:val="20"/>
        </w:rPr>
        <w:t xml:space="preserve">ecommissioning </w:t>
      </w:r>
      <w:r w:rsidR="00455A5B" w:rsidRPr="00FF2D24">
        <w:rPr>
          <w:rFonts w:ascii="Arial" w:hAnsi="Arial" w:cs="Arial"/>
          <w:color w:val="ED0000"/>
          <w:sz w:val="20"/>
          <w:szCs w:val="20"/>
        </w:rPr>
        <w:t>p</w:t>
      </w:r>
      <w:r w:rsidR="2E16D371" w:rsidRPr="00FF2D24">
        <w:rPr>
          <w:rFonts w:ascii="Arial" w:hAnsi="Arial" w:cs="Arial"/>
          <w:color w:val="ED0000"/>
          <w:sz w:val="20"/>
          <w:szCs w:val="20"/>
        </w:rPr>
        <w:t xml:space="preserve">rogramme </w:t>
      </w:r>
      <w:r w:rsidR="00455A5B" w:rsidRPr="00FF2D24">
        <w:rPr>
          <w:rFonts w:ascii="Arial" w:hAnsi="Arial" w:cs="Arial"/>
          <w:color w:val="ED0000"/>
          <w:sz w:val="20"/>
          <w:szCs w:val="20"/>
        </w:rPr>
        <w:t>in respect of</w:t>
      </w:r>
      <w:r w:rsidR="05F0837C" w:rsidRPr="00FF2D24">
        <w:rPr>
          <w:rFonts w:ascii="Arial" w:hAnsi="Arial" w:cs="Arial"/>
          <w:color w:val="ED0000"/>
          <w:sz w:val="20"/>
          <w:szCs w:val="20"/>
        </w:rPr>
        <w:t xml:space="preserve"> the </w:t>
      </w:r>
      <w:r w:rsidR="6D420FFB" w:rsidRPr="00FF2D24">
        <w:rPr>
          <w:rFonts w:ascii="Arial" w:hAnsi="Arial" w:cs="Arial"/>
          <w:color w:val="ED0000"/>
          <w:sz w:val="20"/>
          <w:szCs w:val="20"/>
        </w:rPr>
        <w:t>installation</w:t>
      </w:r>
      <w:r w:rsidR="00455A5B" w:rsidRPr="00FF2D24">
        <w:rPr>
          <w:rFonts w:ascii="Arial" w:hAnsi="Arial" w:cs="Arial"/>
          <w:color w:val="ED0000"/>
          <w:sz w:val="20"/>
          <w:szCs w:val="20"/>
        </w:rPr>
        <w:t>(</w:t>
      </w:r>
      <w:r w:rsidR="6D420FFB" w:rsidRPr="00FF2D24">
        <w:rPr>
          <w:rFonts w:ascii="Arial" w:hAnsi="Arial" w:cs="Arial"/>
          <w:color w:val="ED0000"/>
          <w:sz w:val="20"/>
          <w:szCs w:val="20"/>
        </w:rPr>
        <w:t>s</w:t>
      </w:r>
      <w:r w:rsidR="00455A5B" w:rsidRPr="00FF2D24">
        <w:rPr>
          <w:rFonts w:ascii="Arial" w:hAnsi="Arial" w:cs="Arial"/>
          <w:color w:val="ED0000"/>
          <w:sz w:val="20"/>
          <w:szCs w:val="20"/>
        </w:rPr>
        <w:t>)</w:t>
      </w:r>
      <w:r w:rsidR="6D420FFB" w:rsidRPr="00FF2D24">
        <w:rPr>
          <w:rFonts w:ascii="Arial" w:hAnsi="Arial" w:cs="Arial"/>
          <w:color w:val="ED0000"/>
          <w:sz w:val="20"/>
          <w:szCs w:val="20"/>
        </w:rPr>
        <w:t>/pipeline</w:t>
      </w:r>
      <w:r w:rsidR="00455A5B" w:rsidRPr="00FF2D24">
        <w:rPr>
          <w:rFonts w:ascii="Arial" w:hAnsi="Arial" w:cs="Arial"/>
          <w:color w:val="ED0000"/>
          <w:sz w:val="20"/>
          <w:szCs w:val="20"/>
        </w:rPr>
        <w:t>(</w:t>
      </w:r>
      <w:r w:rsidR="6D420FFB" w:rsidRPr="00FF2D24">
        <w:rPr>
          <w:rFonts w:ascii="Arial" w:hAnsi="Arial" w:cs="Arial"/>
          <w:color w:val="ED0000"/>
          <w:sz w:val="20"/>
          <w:szCs w:val="20"/>
        </w:rPr>
        <w:t>s</w:t>
      </w:r>
      <w:r w:rsidR="00455A5B" w:rsidRPr="00FF2D24">
        <w:rPr>
          <w:rFonts w:ascii="Arial" w:hAnsi="Arial" w:cs="Arial"/>
          <w:color w:val="ED0000"/>
          <w:sz w:val="20"/>
          <w:szCs w:val="20"/>
        </w:rPr>
        <w:t>), as</w:t>
      </w:r>
      <w:r w:rsidR="6D420FFB" w:rsidRPr="00FF2D24">
        <w:rPr>
          <w:rFonts w:ascii="Arial" w:hAnsi="Arial" w:cs="Arial"/>
          <w:color w:val="ED0000"/>
          <w:sz w:val="20"/>
          <w:szCs w:val="20"/>
        </w:rPr>
        <w:t xml:space="preserve"> detailed in Annex A.</w:t>
      </w:r>
      <w:r w:rsidRPr="00FF2D24">
        <w:rPr>
          <w:rFonts w:ascii="Arial" w:hAnsi="Arial" w:cs="Arial"/>
          <w:color w:val="ED0000"/>
          <w:sz w:val="20"/>
          <w:szCs w:val="20"/>
        </w:rPr>
        <w:t>]</w:t>
      </w:r>
      <w:r w:rsidR="6D420FFB" w:rsidRPr="00FF2D24">
        <w:rPr>
          <w:rFonts w:ascii="Arial" w:hAnsi="Arial" w:cs="Arial"/>
          <w:color w:val="ED0000"/>
          <w:sz w:val="20"/>
          <w:szCs w:val="20"/>
        </w:rPr>
        <w:t xml:space="preserve"> </w:t>
      </w:r>
    </w:p>
    <w:p w14:paraId="48D3188B" w14:textId="217572F5" w:rsidR="0091671B" w:rsidRDefault="0091671B" w:rsidP="00422E85">
      <w:pPr>
        <w:jc w:val="both"/>
        <w:rPr>
          <w:rFonts w:ascii="Arial" w:hAnsi="Arial" w:cs="Arial"/>
          <w:sz w:val="20"/>
          <w:szCs w:val="20"/>
        </w:rPr>
      </w:pPr>
    </w:p>
    <w:p w14:paraId="3BFC225B" w14:textId="77777777" w:rsidR="00422E85" w:rsidRDefault="00422E85" w:rsidP="00422E85">
      <w:pPr>
        <w:jc w:val="both"/>
        <w:rPr>
          <w:rFonts w:ascii="Arial" w:hAnsi="Arial" w:cs="Arial"/>
          <w:sz w:val="20"/>
          <w:szCs w:val="20"/>
        </w:rPr>
      </w:pPr>
    </w:p>
    <w:p w14:paraId="7ADA4EAB" w14:textId="6D4B1467" w:rsidR="00422E85" w:rsidRPr="00106DB8" w:rsidRDefault="00106DB8" w:rsidP="00D02B95">
      <w:pPr>
        <w:tabs>
          <w:tab w:val="left" w:pos="851"/>
          <w:tab w:val="left" w:pos="3119"/>
          <w:tab w:val="left" w:pos="4536"/>
          <w:tab w:val="left" w:pos="5103"/>
        </w:tabs>
        <w:spacing w:after="120"/>
        <w:jc w:val="both"/>
        <w:rPr>
          <w:rFonts w:ascii="Arial" w:hAnsi="Arial" w:cs="Arial"/>
          <w:sz w:val="20"/>
          <w:szCs w:val="20"/>
        </w:rPr>
      </w:pPr>
      <w:r w:rsidRPr="00D02B95">
        <w:rPr>
          <w:rFonts w:ascii="Arial" w:hAnsi="Arial" w:cs="Arial"/>
          <w:sz w:val="20"/>
          <w:szCs w:val="20"/>
        </w:rPr>
        <w:t>Signed:</w:t>
      </w:r>
      <w:r w:rsidRPr="00D02B95">
        <w:rPr>
          <w:rFonts w:ascii="Arial" w:hAnsi="Arial" w:cs="Arial"/>
          <w:sz w:val="20"/>
          <w:szCs w:val="20"/>
        </w:rPr>
        <w:tab/>
      </w:r>
      <w:r>
        <w:rPr>
          <w:rFonts w:ascii="Arial" w:hAnsi="Arial" w:cs="Arial"/>
          <w:sz w:val="20"/>
          <w:szCs w:val="20"/>
          <w:u w:val="single"/>
        </w:rPr>
        <w:tab/>
      </w:r>
      <w:r w:rsidRPr="00D02B95">
        <w:rPr>
          <w:rFonts w:ascii="Arial" w:hAnsi="Arial" w:cs="Arial"/>
          <w:sz w:val="20"/>
          <w:szCs w:val="20"/>
        </w:rPr>
        <w:tab/>
      </w:r>
      <w:r>
        <w:rPr>
          <w:rFonts w:ascii="Arial" w:hAnsi="Arial" w:cs="Arial"/>
          <w:sz w:val="20"/>
          <w:szCs w:val="20"/>
        </w:rPr>
        <w:t>Date:</w:t>
      </w:r>
      <w:r>
        <w:rPr>
          <w:rFonts w:ascii="Arial" w:hAnsi="Arial" w:cs="Arial"/>
          <w:sz w:val="20"/>
          <w:szCs w:val="20"/>
        </w:rPr>
        <w:tab/>
      </w:r>
      <w:r w:rsidR="009B3E3A" w:rsidRPr="00FF2D24">
        <w:rPr>
          <w:rFonts w:ascii="Arial" w:hAnsi="Arial" w:cs="Arial"/>
          <w:color w:val="ED0000"/>
          <w:sz w:val="20"/>
          <w:szCs w:val="20"/>
        </w:rPr>
        <w:t>DD Month YYYY</w:t>
      </w:r>
    </w:p>
    <w:p w14:paraId="447FEDA0" w14:textId="745A9A84" w:rsidR="00106DB8" w:rsidRPr="00FF2D24" w:rsidRDefault="00106DB8" w:rsidP="00106DB8">
      <w:pPr>
        <w:jc w:val="both"/>
        <w:rPr>
          <w:rFonts w:ascii="Arial" w:hAnsi="Arial" w:cs="Arial"/>
          <w:color w:val="ED0000"/>
          <w:sz w:val="20"/>
          <w:szCs w:val="20"/>
        </w:rPr>
      </w:pPr>
      <w:r w:rsidRPr="00FF2D24">
        <w:rPr>
          <w:rFonts w:ascii="Arial" w:hAnsi="Arial" w:cs="Arial"/>
          <w:color w:val="ED0000"/>
          <w:sz w:val="20"/>
          <w:szCs w:val="20"/>
        </w:rPr>
        <w:t>[Name, title]</w:t>
      </w:r>
    </w:p>
    <w:p w14:paraId="7ACBEA1D" w14:textId="77777777" w:rsidR="00106DB8" w:rsidRDefault="00106DB8" w:rsidP="00106DB8">
      <w:pPr>
        <w:jc w:val="both"/>
        <w:rPr>
          <w:rFonts w:ascii="Arial" w:hAnsi="Arial" w:cs="Arial"/>
          <w:sz w:val="20"/>
          <w:szCs w:val="20"/>
        </w:rPr>
      </w:pPr>
      <w:r w:rsidRPr="00FF2D24">
        <w:rPr>
          <w:rFonts w:ascii="Arial" w:hAnsi="Arial" w:cs="Arial"/>
          <w:color w:val="ED0000"/>
          <w:sz w:val="20"/>
          <w:szCs w:val="20"/>
        </w:rPr>
        <w:t>[Full company name]</w:t>
      </w:r>
    </w:p>
    <w:p w14:paraId="7BE15650" w14:textId="77777777" w:rsidR="00106DB8" w:rsidRDefault="00106DB8" w:rsidP="00106DB8">
      <w:pPr>
        <w:rPr>
          <w:rFonts w:ascii="Arial" w:hAnsi="Arial" w:cs="Arial"/>
          <w:sz w:val="20"/>
          <w:szCs w:val="20"/>
        </w:rPr>
      </w:pPr>
      <w:r>
        <w:rPr>
          <w:rFonts w:ascii="Arial" w:hAnsi="Arial" w:cs="Arial"/>
          <w:sz w:val="20"/>
          <w:szCs w:val="20"/>
        </w:rPr>
        <w:t>For and on behalf of the Compan</w:t>
      </w:r>
      <w:r w:rsidRPr="00BC697D">
        <w:rPr>
          <w:rFonts w:ascii="Arial" w:hAnsi="Arial" w:cs="Arial"/>
          <w:sz w:val="20"/>
          <w:szCs w:val="20"/>
          <w:highlight w:val="yellow"/>
        </w:rPr>
        <w:t>y/</w:t>
      </w:r>
      <w:proofErr w:type="spellStart"/>
      <w:r w:rsidRPr="00BC697D">
        <w:rPr>
          <w:rFonts w:ascii="Arial" w:hAnsi="Arial" w:cs="Arial"/>
          <w:sz w:val="20"/>
          <w:szCs w:val="20"/>
          <w:highlight w:val="yellow"/>
        </w:rPr>
        <w:t>ies</w:t>
      </w:r>
      <w:proofErr w:type="spellEnd"/>
    </w:p>
    <w:p w14:paraId="4DBCFC39" w14:textId="6561588C" w:rsidR="0091671B" w:rsidRDefault="0091671B">
      <w:pPr>
        <w:rPr>
          <w:rFonts w:ascii="Arial" w:hAnsi="Arial" w:cs="Arial"/>
          <w:sz w:val="20"/>
          <w:szCs w:val="20"/>
        </w:rPr>
      </w:pPr>
      <w:r>
        <w:rPr>
          <w:rFonts w:ascii="Arial" w:hAnsi="Arial" w:cs="Arial"/>
          <w:sz w:val="20"/>
          <w:szCs w:val="20"/>
        </w:rPr>
        <w:br w:type="page"/>
      </w:r>
    </w:p>
    <w:p w14:paraId="75561E59" w14:textId="43602161" w:rsidR="00BB593A" w:rsidRDefault="0091671B" w:rsidP="009151C3">
      <w:pPr>
        <w:jc w:val="center"/>
        <w:rPr>
          <w:rFonts w:ascii="Arial" w:hAnsi="Arial" w:cs="Arial"/>
          <w:b/>
          <w:bCs/>
          <w:sz w:val="20"/>
          <w:szCs w:val="20"/>
        </w:rPr>
      </w:pPr>
      <w:r w:rsidRPr="0091671B">
        <w:rPr>
          <w:rFonts w:ascii="Arial" w:hAnsi="Arial" w:cs="Arial"/>
          <w:b/>
          <w:bCs/>
          <w:sz w:val="20"/>
          <w:szCs w:val="20"/>
        </w:rPr>
        <w:lastRenderedPageBreak/>
        <w:t xml:space="preserve">Annex A </w:t>
      </w:r>
    </w:p>
    <w:p w14:paraId="628EDAB5" w14:textId="7FFF0455" w:rsidR="0091671B" w:rsidRPr="0091671B" w:rsidRDefault="0091671B" w:rsidP="005519CE">
      <w:pPr>
        <w:jc w:val="center"/>
        <w:rPr>
          <w:rFonts w:ascii="Arial" w:hAnsi="Arial" w:cs="Arial"/>
          <w:b/>
          <w:bCs/>
          <w:sz w:val="20"/>
          <w:szCs w:val="20"/>
        </w:rPr>
      </w:pPr>
      <w:r w:rsidRPr="0091671B">
        <w:rPr>
          <w:rFonts w:ascii="Arial" w:hAnsi="Arial" w:cs="Arial"/>
          <w:b/>
          <w:bCs/>
          <w:sz w:val="20"/>
          <w:szCs w:val="20"/>
        </w:rPr>
        <w:t>Overview of installations/pipelines included in the programme and respective section 29(1) notice recipients</w:t>
      </w:r>
    </w:p>
    <w:p w14:paraId="0179457C" w14:textId="77777777" w:rsidR="009151C3" w:rsidRPr="00FF2D24" w:rsidRDefault="009151C3" w:rsidP="009151C3">
      <w:pPr>
        <w:jc w:val="both"/>
        <w:rPr>
          <w:rFonts w:ascii="Arial" w:hAnsi="Arial" w:cs="Arial"/>
          <w:i/>
          <w:iCs/>
          <w:color w:val="ED0000"/>
          <w:sz w:val="20"/>
          <w:szCs w:val="20"/>
        </w:rPr>
      </w:pPr>
      <w:r w:rsidRPr="00FF2D24">
        <w:rPr>
          <w:rFonts w:ascii="Arial" w:hAnsi="Arial" w:cs="Arial"/>
          <w:i/>
          <w:iCs/>
          <w:color w:val="ED0000"/>
          <w:sz w:val="20"/>
          <w:szCs w:val="20"/>
        </w:rPr>
        <w:t xml:space="preserve">[Where it is proposed to address the decommissioning of the installation(s)/pipeline(s) across more than one decommissioning programme, repeat and complete the table below for </w:t>
      </w:r>
      <w:r w:rsidRPr="00FF2D24">
        <w:rPr>
          <w:rFonts w:ascii="Arial" w:hAnsi="Arial" w:cs="Arial"/>
          <w:i/>
          <w:iCs/>
          <w:color w:val="ED0000"/>
          <w:sz w:val="20"/>
          <w:szCs w:val="20"/>
          <w:u w:val="single"/>
        </w:rPr>
        <w:t>each</w:t>
      </w:r>
      <w:r w:rsidRPr="00FF2D24">
        <w:rPr>
          <w:rFonts w:ascii="Arial" w:hAnsi="Arial" w:cs="Arial"/>
          <w:i/>
          <w:iCs/>
          <w:color w:val="ED0000"/>
          <w:sz w:val="20"/>
          <w:szCs w:val="20"/>
        </w:rPr>
        <w:t xml:space="preserve"> proposed programme.] </w:t>
      </w:r>
    </w:p>
    <w:p w14:paraId="246B47EB" w14:textId="77777777" w:rsidR="009151C3" w:rsidRDefault="009151C3" w:rsidP="009151C3">
      <w:pPr>
        <w:jc w:val="both"/>
        <w:rPr>
          <w:rFonts w:ascii="Arial" w:hAnsi="Arial" w:cs="Arial"/>
          <w:b/>
          <w:bCs/>
          <w:color w:val="002060"/>
          <w:sz w:val="20"/>
          <w:szCs w:val="20"/>
        </w:rPr>
      </w:pPr>
      <w:r w:rsidRPr="00BC697D">
        <w:rPr>
          <w:rFonts w:ascii="Arial" w:hAnsi="Arial" w:cs="Arial"/>
          <w:b/>
          <w:bCs/>
          <w:color w:val="002060"/>
          <w:sz w:val="20"/>
          <w:szCs w:val="20"/>
        </w:rPr>
        <w:t>Decommissioning Programme [1]</w:t>
      </w:r>
    </w:p>
    <w:tbl>
      <w:tblPr>
        <w:tblStyle w:val="TableGrid"/>
        <w:tblW w:w="0" w:type="auto"/>
        <w:tblLook w:val="04A0" w:firstRow="1" w:lastRow="0" w:firstColumn="1" w:lastColumn="0" w:noHBand="0" w:noVBand="1"/>
      </w:tblPr>
      <w:tblGrid>
        <w:gridCol w:w="3005"/>
        <w:gridCol w:w="3005"/>
        <w:gridCol w:w="3006"/>
      </w:tblGrid>
      <w:tr w:rsidR="009151C3" w14:paraId="5D8C9C47" w14:textId="77777777">
        <w:tc>
          <w:tcPr>
            <w:tcW w:w="9016" w:type="dxa"/>
            <w:gridSpan w:val="3"/>
          </w:tcPr>
          <w:p w14:paraId="42B2B9BF" w14:textId="77777777" w:rsidR="009151C3" w:rsidRDefault="009151C3">
            <w:pPr>
              <w:spacing w:before="60" w:after="60"/>
              <w:jc w:val="both"/>
              <w:rPr>
                <w:rFonts w:ascii="Arial" w:hAnsi="Arial" w:cs="Arial"/>
                <w:b/>
                <w:bCs/>
                <w:color w:val="002060"/>
                <w:sz w:val="20"/>
                <w:szCs w:val="20"/>
              </w:rPr>
            </w:pPr>
            <w:r w:rsidRPr="00BC697D">
              <w:rPr>
                <w:rFonts w:ascii="Arial" w:hAnsi="Arial" w:cs="Arial"/>
                <w:b/>
                <w:bCs/>
                <w:color w:val="002060"/>
                <w:sz w:val="20"/>
                <w:szCs w:val="20"/>
              </w:rPr>
              <w:t>Scope of decommissioning programme</w:t>
            </w:r>
            <w:r>
              <w:rPr>
                <w:rFonts w:ascii="Arial" w:hAnsi="Arial" w:cs="Arial"/>
                <w:b/>
                <w:bCs/>
                <w:color w:val="002060"/>
                <w:sz w:val="20"/>
                <w:szCs w:val="20"/>
              </w:rPr>
              <w:t>:</w:t>
            </w:r>
          </w:p>
        </w:tc>
      </w:tr>
      <w:tr w:rsidR="009151C3" w14:paraId="1D423ED1" w14:textId="77777777">
        <w:tc>
          <w:tcPr>
            <w:tcW w:w="3005" w:type="dxa"/>
          </w:tcPr>
          <w:p w14:paraId="765447AD" w14:textId="77777777" w:rsidR="009151C3" w:rsidRPr="00BC697D" w:rsidRDefault="009151C3">
            <w:pPr>
              <w:spacing w:before="60" w:after="60"/>
              <w:rPr>
                <w:rFonts w:ascii="Arial" w:hAnsi="Arial" w:cs="Arial"/>
                <w:b/>
                <w:bCs/>
                <w:sz w:val="20"/>
                <w:szCs w:val="20"/>
              </w:rPr>
            </w:pPr>
            <w:r w:rsidRPr="00BC697D">
              <w:rPr>
                <w:rFonts w:ascii="Arial" w:hAnsi="Arial" w:cs="Arial"/>
                <w:b/>
                <w:bCs/>
                <w:sz w:val="20"/>
                <w:szCs w:val="20"/>
              </w:rPr>
              <w:t>Field Name</w:t>
            </w:r>
            <w:r w:rsidRPr="008B52AB">
              <w:rPr>
                <w:rFonts w:ascii="Arial" w:hAnsi="Arial" w:cs="Arial"/>
                <w:b/>
                <w:bCs/>
                <w:sz w:val="20"/>
                <w:szCs w:val="20"/>
              </w:rPr>
              <w:t>(s)</w:t>
            </w:r>
            <w:r>
              <w:rPr>
                <w:rFonts w:ascii="Arial" w:hAnsi="Arial" w:cs="Arial"/>
                <w:b/>
                <w:bCs/>
                <w:sz w:val="20"/>
                <w:szCs w:val="20"/>
              </w:rPr>
              <w:t>:</w:t>
            </w:r>
          </w:p>
          <w:p w14:paraId="1A4EA9AB" w14:textId="77777777" w:rsidR="009151C3" w:rsidRDefault="009151C3">
            <w:pPr>
              <w:spacing w:before="60" w:after="60"/>
              <w:jc w:val="both"/>
              <w:rPr>
                <w:rFonts w:ascii="Arial" w:hAnsi="Arial" w:cs="Arial"/>
                <w:b/>
                <w:bCs/>
                <w:color w:val="002060"/>
                <w:sz w:val="20"/>
                <w:szCs w:val="20"/>
              </w:rPr>
            </w:pPr>
            <w:r w:rsidRPr="00BB66D1">
              <w:rPr>
                <w:rFonts w:ascii="Arial" w:hAnsi="Arial" w:cs="Arial"/>
                <w:sz w:val="20"/>
                <w:szCs w:val="20"/>
              </w:rPr>
              <w:t>(if applicable)</w:t>
            </w:r>
          </w:p>
        </w:tc>
        <w:tc>
          <w:tcPr>
            <w:tcW w:w="3005" w:type="dxa"/>
          </w:tcPr>
          <w:p w14:paraId="56CFB54D" w14:textId="77777777" w:rsidR="009151C3" w:rsidRDefault="009151C3">
            <w:pPr>
              <w:spacing w:before="60" w:after="60"/>
              <w:jc w:val="both"/>
              <w:rPr>
                <w:rFonts w:ascii="Arial" w:hAnsi="Arial" w:cs="Arial"/>
                <w:b/>
                <w:bCs/>
                <w:color w:val="002060"/>
                <w:sz w:val="20"/>
                <w:szCs w:val="20"/>
              </w:rPr>
            </w:pPr>
          </w:p>
        </w:tc>
        <w:tc>
          <w:tcPr>
            <w:tcW w:w="3006" w:type="dxa"/>
          </w:tcPr>
          <w:p w14:paraId="796B1CF1" w14:textId="77777777" w:rsidR="009151C3" w:rsidRDefault="009151C3">
            <w:pPr>
              <w:spacing w:before="60" w:after="60"/>
              <w:jc w:val="both"/>
              <w:rPr>
                <w:rFonts w:ascii="Arial" w:hAnsi="Arial" w:cs="Arial"/>
                <w:b/>
                <w:bCs/>
                <w:color w:val="002060"/>
                <w:sz w:val="20"/>
                <w:szCs w:val="20"/>
              </w:rPr>
            </w:pPr>
          </w:p>
        </w:tc>
      </w:tr>
      <w:tr w:rsidR="009151C3" w14:paraId="1B50A899" w14:textId="77777777">
        <w:tc>
          <w:tcPr>
            <w:tcW w:w="3005" w:type="dxa"/>
          </w:tcPr>
          <w:p w14:paraId="117095BF" w14:textId="77777777" w:rsidR="009151C3" w:rsidRDefault="009151C3">
            <w:pPr>
              <w:spacing w:before="60" w:after="60"/>
              <w:jc w:val="both"/>
              <w:rPr>
                <w:rFonts w:ascii="Arial" w:hAnsi="Arial" w:cs="Arial"/>
                <w:b/>
                <w:bCs/>
                <w:color w:val="002060"/>
                <w:sz w:val="20"/>
                <w:szCs w:val="20"/>
              </w:rPr>
            </w:pPr>
            <w:r w:rsidRPr="008B52AB">
              <w:rPr>
                <w:rFonts w:ascii="Arial" w:hAnsi="Arial" w:cs="Arial"/>
                <w:b/>
                <w:bCs/>
                <w:sz w:val="20"/>
                <w:szCs w:val="20"/>
              </w:rPr>
              <w:t>Installation Name(s):</w:t>
            </w:r>
          </w:p>
        </w:tc>
        <w:tc>
          <w:tcPr>
            <w:tcW w:w="3005" w:type="dxa"/>
          </w:tcPr>
          <w:p w14:paraId="272D6E3F" w14:textId="77777777" w:rsidR="009151C3" w:rsidRDefault="009151C3">
            <w:pPr>
              <w:spacing w:before="60" w:after="60"/>
              <w:jc w:val="both"/>
              <w:rPr>
                <w:rFonts w:ascii="Arial" w:hAnsi="Arial" w:cs="Arial"/>
                <w:b/>
                <w:bCs/>
                <w:color w:val="002060"/>
                <w:sz w:val="20"/>
                <w:szCs w:val="20"/>
              </w:rPr>
            </w:pPr>
          </w:p>
        </w:tc>
        <w:tc>
          <w:tcPr>
            <w:tcW w:w="3006" w:type="dxa"/>
          </w:tcPr>
          <w:p w14:paraId="14EB20A9" w14:textId="77777777" w:rsidR="009151C3" w:rsidRDefault="009151C3">
            <w:pPr>
              <w:spacing w:before="60" w:after="60"/>
              <w:jc w:val="both"/>
              <w:rPr>
                <w:rFonts w:ascii="Arial" w:hAnsi="Arial" w:cs="Arial"/>
                <w:b/>
                <w:bCs/>
                <w:color w:val="002060"/>
                <w:sz w:val="20"/>
                <w:szCs w:val="20"/>
              </w:rPr>
            </w:pPr>
          </w:p>
        </w:tc>
      </w:tr>
      <w:tr w:rsidR="009151C3" w14:paraId="2C23AB9D" w14:textId="77777777">
        <w:tc>
          <w:tcPr>
            <w:tcW w:w="3005" w:type="dxa"/>
          </w:tcPr>
          <w:p w14:paraId="0060A7B7" w14:textId="77777777" w:rsidR="009151C3" w:rsidRDefault="009151C3">
            <w:pPr>
              <w:spacing w:before="60" w:after="60"/>
              <w:jc w:val="both"/>
              <w:rPr>
                <w:rFonts w:ascii="Arial" w:hAnsi="Arial" w:cs="Arial"/>
                <w:b/>
                <w:bCs/>
                <w:color w:val="002060"/>
                <w:sz w:val="20"/>
                <w:szCs w:val="20"/>
              </w:rPr>
            </w:pPr>
            <w:r w:rsidRPr="00BC697D">
              <w:rPr>
                <w:rFonts w:ascii="Arial" w:hAnsi="Arial" w:cs="Arial"/>
                <w:b/>
                <w:bCs/>
                <w:sz w:val="20"/>
                <w:szCs w:val="20"/>
              </w:rPr>
              <w:t>Pipeline no(s)</w:t>
            </w:r>
            <w:r>
              <w:rPr>
                <w:rFonts w:ascii="Arial" w:hAnsi="Arial" w:cs="Arial"/>
                <w:b/>
                <w:bCs/>
                <w:sz w:val="20"/>
                <w:szCs w:val="20"/>
              </w:rPr>
              <w:t>.</w:t>
            </w:r>
            <w:r w:rsidRPr="00BC697D">
              <w:rPr>
                <w:rFonts w:ascii="Arial" w:hAnsi="Arial" w:cs="Arial"/>
                <w:b/>
                <w:bCs/>
                <w:sz w:val="20"/>
                <w:szCs w:val="20"/>
              </w:rPr>
              <w:t>:</w:t>
            </w:r>
          </w:p>
        </w:tc>
        <w:tc>
          <w:tcPr>
            <w:tcW w:w="3005" w:type="dxa"/>
          </w:tcPr>
          <w:p w14:paraId="170EB874" w14:textId="77777777" w:rsidR="009151C3" w:rsidRDefault="009151C3">
            <w:pPr>
              <w:spacing w:before="60" w:after="60"/>
              <w:jc w:val="both"/>
              <w:rPr>
                <w:rFonts w:ascii="Arial" w:hAnsi="Arial" w:cs="Arial"/>
                <w:b/>
                <w:bCs/>
                <w:color w:val="002060"/>
                <w:sz w:val="20"/>
                <w:szCs w:val="20"/>
              </w:rPr>
            </w:pPr>
          </w:p>
        </w:tc>
        <w:tc>
          <w:tcPr>
            <w:tcW w:w="3006" w:type="dxa"/>
          </w:tcPr>
          <w:p w14:paraId="2AC6EA9F" w14:textId="77777777" w:rsidR="009151C3" w:rsidRDefault="009151C3">
            <w:pPr>
              <w:spacing w:before="60" w:after="60"/>
              <w:jc w:val="both"/>
              <w:rPr>
                <w:rFonts w:ascii="Arial" w:hAnsi="Arial" w:cs="Arial"/>
                <w:b/>
                <w:bCs/>
                <w:color w:val="002060"/>
                <w:sz w:val="20"/>
                <w:szCs w:val="20"/>
              </w:rPr>
            </w:pPr>
          </w:p>
        </w:tc>
      </w:tr>
      <w:tr w:rsidR="009151C3" w14:paraId="6C3F5013" w14:textId="77777777">
        <w:tc>
          <w:tcPr>
            <w:tcW w:w="9016" w:type="dxa"/>
            <w:gridSpan w:val="3"/>
          </w:tcPr>
          <w:p w14:paraId="6F7B6785" w14:textId="77777777" w:rsidR="009151C3" w:rsidRDefault="009151C3">
            <w:pPr>
              <w:spacing w:before="60" w:after="60"/>
              <w:jc w:val="both"/>
              <w:rPr>
                <w:rFonts w:ascii="Arial" w:hAnsi="Arial" w:cs="Arial"/>
                <w:b/>
                <w:bCs/>
                <w:color w:val="002060"/>
                <w:sz w:val="20"/>
                <w:szCs w:val="20"/>
              </w:rPr>
            </w:pPr>
            <w:r w:rsidRPr="00BC697D">
              <w:rPr>
                <w:rFonts w:ascii="Arial" w:hAnsi="Arial" w:cs="Arial"/>
                <w:b/>
                <w:bCs/>
                <w:color w:val="002060"/>
                <w:sz w:val="20"/>
                <w:szCs w:val="20"/>
              </w:rPr>
              <w:t>Section 29 notice holders</w:t>
            </w:r>
            <w:r>
              <w:rPr>
                <w:rFonts w:ascii="Arial" w:hAnsi="Arial" w:cs="Arial"/>
                <w:b/>
                <w:bCs/>
                <w:color w:val="002060"/>
                <w:sz w:val="20"/>
                <w:szCs w:val="20"/>
              </w:rPr>
              <w:t>:</w:t>
            </w:r>
          </w:p>
        </w:tc>
      </w:tr>
      <w:tr w:rsidR="009151C3" w14:paraId="1699A0E2" w14:textId="77777777">
        <w:tc>
          <w:tcPr>
            <w:tcW w:w="3005" w:type="dxa"/>
          </w:tcPr>
          <w:p w14:paraId="53EFE55B" w14:textId="77777777" w:rsidR="009151C3" w:rsidRDefault="009151C3">
            <w:pPr>
              <w:spacing w:before="60" w:after="60"/>
              <w:jc w:val="both"/>
              <w:rPr>
                <w:rFonts w:ascii="Arial" w:hAnsi="Arial" w:cs="Arial"/>
                <w:b/>
                <w:bCs/>
                <w:color w:val="002060"/>
                <w:sz w:val="20"/>
                <w:szCs w:val="20"/>
              </w:rPr>
            </w:pPr>
            <w:r>
              <w:rPr>
                <w:rFonts w:ascii="Arial" w:hAnsi="Arial" w:cs="Arial"/>
                <w:b/>
                <w:bCs/>
                <w:sz w:val="20"/>
                <w:szCs w:val="20"/>
              </w:rPr>
              <w:t>Full company name</w:t>
            </w:r>
          </w:p>
        </w:tc>
        <w:tc>
          <w:tcPr>
            <w:tcW w:w="3005" w:type="dxa"/>
          </w:tcPr>
          <w:p w14:paraId="353EC906" w14:textId="77777777" w:rsidR="009151C3" w:rsidRDefault="009151C3">
            <w:pPr>
              <w:spacing w:before="60" w:after="60"/>
              <w:jc w:val="both"/>
              <w:rPr>
                <w:rFonts w:ascii="Arial" w:hAnsi="Arial" w:cs="Arial"/>
                <w:b/>
                <w:bCs/>
                <w:color w:val="002060"/>
                <w:sz w:val="20"/>
                <w:szCs w:val="20"/>
              </w:rPr>
            </w:pPr>
            <w:r w:rsidRPr="00BC697D">
              <w:rPr>
                <w:rFonts w:ascii="Arial" w:hAnsi="Arial" w:cs="Arial"/>
                <w:b/>
                <w:bCs/>
                <w:sz w:val="20"/>
                <w:szCs w:val="20"/>
              </w:rPr>
              <w:t>Company number</w:t>
            </w:r>
          </w:p>
        </w:tc>
        <w:tc>
          <w:tcPr>
            <w:tcW w:w="3006" w:type="dxa"/>
          </w:tcPr>
          <w:p w14:paraId="44B2B369" w14:textId="77777777" w:rsidR="009151C3" w:rsidRDefault="009151C3">
            <w:pPr>
              <w:spacing w:before="60" w:after="60"/>
              <w:jc w:val="both"/>
              <w:rPr>
                <w:rFonts w:ascii="Arial" w:hAnsi="Arial" w:cs="Arial"/>
                <w:b/>
                <w:bCs/>
                <w:color w:val="002060"/>
                <w:sz w:val="20"/>
                <w:szCs w:val="20"/>
              </w:rPr>
            </w:pPr>
            <w:r w:rsidRPr="00BC697D">
              <w:rPr>
                <w:rFonts w:ascii="Arial" w:hAnsi="Arial" w:cs="Arial"/>
                <w:b/>
                <w:bCs/>
                <w:sz w:val="20"/>
                <w:szCs w:val="20"/>
              </w:rPr>
              <w:t>Contact email address</w:t>
            </w:r>
          </w:p>
        </w:tc>
      </w:tr>
      <w:tr w:rsidR="009151C3" w14:paraId="78129B9E" w14:textId="77777777">
        <w:tc>
          <w:tcPr>
            <w:tcW w:w="3005" w:type="dxa"/>
          </w:tcPr>
          <w:p w14:paraId="1EBDBA7F" w14:textId="77777777" w:rsidR="009151C3" w:rsidRDefault="009151C3">
            <w:pPr>
              <w:spacing w:before="60" w:after="60"/>
              <w:jc w:val="both"/>
              <w:rPr>
                <w:rFonts w:ascii="Arial" w:hAnsi="Arial" w:cs="Arial"/>
                <w:b/>
                <w:bCs/>
                <w:color w:val="002060"/>
                <w:sz w:val="20"/>
                <w:szCs w:val="20"/>
              </w:rPr>
            </w:pPr>
          </w:p>
        </w:tc>
        <w:tc>
          <w:tcPr>
            <w:tcW w:w="3005" w:type="dxa"/>
          </w:tcPr>
          <w:p w14:paraId="6FA85D0C" w14:textId="77777777" w:rsidR="009151C3" w:rsidRDefault="009151C3">
            <w:pPr>
              <w:spacing w:before="60" w:after="60"/>
              <w:jc w:val="both"/>
              <w:rPr>
                <w:rFonts w:ascii="Arial" w:hAnsi="Arial" w:cs="Arial"/>
                <w:b/>
                <w:bCs/>
                <w:color w:val="002060"/>
                <w:sz w:val="20"/>
                <w:szCs w:val="20"/>
              </w:rPr>
            </w:pPr>
          </w:p>
        </w:tc>
        <w:tc>
          <w:tcPr>
            <w:tcW w:w="3006" w:type="dxa"/>
          </w:tcPr>
          <w:p w14:paraId="29067711" w14:textId="77777777" w:rsidR="009151C3" w:rsidRDefault="009151C3">
            <w:pPr>
              <w:spacing w:before="60" w:after="60"/>
              <w:jc w:val="both"/>
              <w:rPr>
                <w:rFonts w:ascii="Arial" w:hAnsi="Arial" w:cs="Arial"/>
                <w:b/>
                <w:bCs/>
                <w:color w:val="002060"/>
                <w:sz w:val="20"/>
                <w:szCs w:val="20"/>
              </w:rPr>
            </w:pPr>
          </w:p>
        </w:tc>
      </w:tr>
      <w:tr w:rsidR="009151C3" w14:paraId="2825800D" w14:textId="77777777">
        <w:tc>
          <w:tcPr>
            <w:tcW w:w="3005" w:type="dxa"/>
          </w:tcPr>
          <w:p w14:paraId="7CE8F16F" w14:textId="77777777" w:rsidR="009151C3" w:rsidRDefault="009151C3">
            <w:pPr>
              <w:spacing w:before="60" w:after="60"/>
              <w:jc w:val="both"/>
              <w:rPr>
                <w:rFonts w:ascii="Arial" w:hAnsi="Arial" w:cs="Arial"/>
                <w:b/>
                <w:bCs/>
                <w:color w:val="002060"/>
                <w:sz w:val="20"/>
                <w:szCs w:val="20"/>
              </w:rPr>
            </w:pPr>
          </w:p>
        </w:tc>
        <w:tc>
          <w:tcPr>
            <w:tcW w:w="3005" w:type="dxa"/>
          </w:tcPr>
          <w:p w14:paraId="0F83250A" w14:textId="77777777" w:rsidR="009151C3" w:rsidRDefault="009151C3">
            <w:pPr>
              <w:spacing w:before="60" w:after="60"/>
              <w:jc w:val="both"/>
              <w:rPr>
                <w:rFonts w:ascii="Arial" w:hAnsi="Arial" w:cs="Arial"/>
                <w:b/>
                <w:bCs/>
                <w:color w:val="002060"/>
                <w:sz w:val="20"/>
                <w:szCs w:val="20"/>
              </w:rPr>
            </w:pPr>
          </w:p>
        </w:tc>
        <w:tc>
          <w:tcPr>
            <w:tcW w:w="3006" w:type="dxa"/>
          </w:tcPr>
          <w:p w14:paraId="3530B1E5" w14:textId="77777777" w:rsidR="009151C3" w:rsidRDefault="009151C3">
            <w:pPr>
              <w:spacing w:before="60" w:after="60"/>
              <w:jc w:val="both"/>
              <w:rPr>
                <w:rFonts w:ascii="Arial" w:hAnsi="Arial" w:cs="Arial"/>
                <w:b/>
                <w:bCs/>
                <w:color w:val="002060"/>
                <w:sz w:val="20"/>
                <w:szCs w:val="20"/>
              </w:rPr>
            </w:pPr>
          </w:p>
        </w:tc>
      </w:tr>
      <w:tr w:rsidR="009151C3" w14:paraId="047089B7" w14:textId="77777777">
        <w:tc>
          <w:tcPr>
            <w:tcW w:w="3005" w:type="dxa"/>
          </w:tcPr>
          <w:p w14:paraId="41AE2EBE" w14:textId="77777777" w:rsidR="009151C3" w:rsidRDefault="009151C3">
            <w:pPr>
              <w:spacing w:before="60" w:after="60"/>
              <w:jc w:val="both"/>
              <w:rPr>
                <w:rFonts w:ascii="Arial" w:hAnsi="Arial" w:cs="Arial"/>
                <w:b/>
                <w:bCs/>
                <w:color w:val="002060"/>
                <w:sz w:val="20"/>
                <w:szCs w:val="20"/>
              </w:rPr>
            </w:pPr>
          </w:p>
        </w:tc>
        <w:tc>
          <w:tcPr>
            <w:tcW w:w="3005" w:type="dxa"/>
          </w:tcPr>
          <w:p w14:paraId="5243F575" w14:textId="77777777" w:rsidR="009151C3" w:rsidRDefault="009151C3">
            <w:pPr>
              <w:spacing w:before="60" w:after="60"/>
              <w:jc w:val="both"/>
              <w:rPr>
                <w:rFonts w:ascii="Arial" w:hAnsi="Arial" w:cs="Arial"/>
                <w:b/>
                <w:bCs/>
                <w:color w:val="002060"/>
                <w:sz w:val="20"/>
                <w:szCs w:val="20"/>
              </w:rPr>
            </w:pPr>
          </w:p>
        </w:tc>
        <w:tc>
          <w:tcPr>
            <w:tcW w:w="3006" w:type="dxa"/>
          </w:tcPr>
          <w:p w14:paraId="142C5975" w14:textId="77777777" w:rsidR="009151C3" w:rsidRDefault="009151C3">
            <w:pPr>
              <w:spacing w:before="60" w:after="60"/>
              <w:jc w:val="both"/>
              <w:rPr>
                <w:rFonts w:ascii="Arial" w:hAnsi="Arial" w:cs="Arial"/>
                <w:b/>
                <w:bCs/>
                <w:color w:val="002060"/>
                <w:sz w:val="20"/>
                <w:szCs w:val="20"/>
              </w:rPr>
            </w:pPr>
          </w:p>
        </w:tc>
      </w:tr>
      <w:tr w:rsidR="009151C3" w14:paraId="36D6918E" w14:textId="77777777">
        <w:tc>
          <w:tcPr>
            <w:tcW w:w="9016" w:type="dxa"/>
            <w:gridSpan w:val="3"/>
          </w:tcPr>
          <w:p w14:paraId="6C5FEB66" w14:textId="77777777" w:rsidR="009151C3" w:rsidRDefault="009151C3">
            <w:pPr>
              <w:spacing w:before="60" w:after="60"/>
              <w:jc w:val="both"/>
              <w:rPr>
                <w:rFonts w:ascii="Arial" w:hAnsi="Arial" w:cs="Arial"/>
                <w:b/>
                <w:bCs/>
                <w:color w:val="002060"/>
                <w:sz w:val="20"/>
                <w:szCs w:val="20"/>
              </w:rPr>
            </w:pPr>
            <w:proofErr w:type="gramStart"/>
            <w:r w:rsidRPr="00BC697D">
              <w:rPr>
                <w:rFonts w:ascii="Arial" w:hAnsi="Arial" w:cs="Arial"/>
                <w:b/>
                <w:bCs/>
                <w:color w:val="002060"/>
                <w:sz w:val="20"/>
                <w:szCs w:val="20"/>
              </w:rPr>
              <w:t>Current status</w:t>
            </w:r>
            <w:proofErr w:type="gramEnd"/>
            <w:r w:rsidRPr="00BC697D">
              <w:rPr>
                <w:rFonts w:ascii="Arial" w:hAnsi="Arial" w:cs="Arial"/>
                <w:b/>
                <w:bCs/>
                <w:color w:val="002060"/>
                <w:sz w:val="20"/>
                <w:szCs w:val="20"/>
              </w:rPr>
              <w:t xml:space="preserve"> of decommissioning programme</w:t>
            </w:r>
            <w:r>
              <w:rPr>
                <w:rFonts w:ascii="Arial" w:hAnsi="Arial" w:cs="Arial"/>
                <w:b/>
                <w:bCs/>
                <w:color w:val="002060"/>
                <w:sz w:val="20"/>
                <w:szCs w:val="20"/>
              </w:rPr>
              <w:t>:</w:t>
            </w:r>
          </w:p>
        </w:tc>
      </w:tr>
      <w:tr w:rsidR="009151C3" w14:paraId="4439A7E4" w14:textId="77777777">
        <w:trPr>
          <w:trHeight w:val="710"/>
        </w:trPr>
        <w:tc>
          <w:tcPr>
            <w:tcW w:w="9016" w:type="dxa"/>
            <w:gridSpan w:val="3"/>
          </w:tcPr>
          <w:p w14:paraId="2C7E0DD3" w14:textId="0B56E4D6" w:rsidR="009151C3" w:rsidRPr="00FF2D24" w:rsidRDefault="009151C3">
            <w:pPr>
              <w:spacing w:before="120" w:after="120"/>
              <w:jc w:val="both"/>
              <w:rPr>
                <w:rFonts w:ascii="Arial" w:hAnsi="Arial" w:cs="Arial"/>
                <w:i/>
                <w:iCs/>
                <w:color w:val="ED0000"/>
                <w:sz w:val="20"/>
                <w:szCs w:val="20"/>
              </w:rPr>
            </w:pPr>
            <w:r w:rsidRPr="00FF2D24">
              <w:rPr>
                <w:rFonts w:ascii="Arial" w:hAnsi="Arial" w:cs="Arial"/>
                <w:i/>
                <w:iCs/>
                <w:color w:val="ED0000"/>
                <w:sz w:val="20"/>
                <w:szCs w:val="20"/>
              </w:rPr>
              <w:t xml:space="preserve">[Provide an overview of the current state of maturity of the decommissioning programme preparation / framing / drafting, including current stage reached with OPRED (i.e. stage 1 Early Discussions; stage 2 Planning and producing the decommissioning programme; stage 3 submit the programme - as set out in </w:t>
            </w:r>
            <w:r w:rsidR="00DA5DB8" w:rsidRPr="00FF2D24">
              <w:rPr>
                <w:rFonts w:ascii="Arial" w:hAnsi="Arial" w:cs="Arial"/>
                <w:i/>
                <w:iCs/>
                <w:color w:val="ED0000"/>
                <w:sz w:val="20"/>
                <w:szCs w:val="20"/>
              </w:rPr>
              <w:t xml:space="preserve">OPRED </w:t>
            </w:r>
            <w:hyperlink r:id="rId11" w:history="1">
              <w:r w:rsidRPr="00A669C3">
                <w:rPr>
                  <w:rStyle w:val="Hyperlink"/>
                  <w:rFonts w:ascii="Arial" w:hAnsi="Arial" w:cs="Arial"/>
                  <w:i/>
                  <w:iCs/>
                  <w:sz w:val="20"/>
                  <w:szCs w:val="20"/>
                </w:rPr>
                <w:t>guidance</w:t>
              </w:r>
            </w:hyperlink>
            <w:r w:rsidRPr="00FF2D24">
              <w:rPr>
                <w:rFonts w:ascii="Arial" w:hAnsi="Arial" w:cs="Arial"/>
                <w:i/>
                <w:iCs/>
                <w:color w:val="ED0000"/>
                <w:sz w:val="20"/>
                <w:szCs w:val="20"/>
              </w:rPr>
              <w:t>) and any dates agreed with OPRED for submission of final draft and/or statutory consultation.]</w:t>
            </w:r>
          </w:p>
          <w:p w14:paraId="7AE52773" w14:textId="77777777" w:rsidR="009151C3" w:rsidRDefault="009151C3">
            <w:pPr>
              <w:spacing w:before="120" w:after="120"/>
              <w:jc w:val="both"/>
              <w:rPr>
                <w:rFonts w:ascii="Arial" w:hAnsi="Arial" w:cs="Arial"/>
                <w:i/>
                <w:iCs/>
                <w:sz w:val="20"/>
                <w:szCs w:val="20"/>
              </w:rPr>
            </w:pPr>
          </w:p>
          <w:p w14:paraId="442751C6" w14:textId="77777777" w:rsidR="009151C3" w:rsidRDefault="009151C3">
            <w:pPr>
              <w:spacing w:before="120" w:after="120"/>
              <w:jc w:val="both"/>
              <w:rPr>
                <w:rFonts w:ascii="Arial" w:hAnsi="Arial" w:cs="Arial"/>
                <w:i/>
                <w:iCs/>
                <w:sz w:val="20"/>
                <w:szCs w:val="20"/>
              </w:rPr>
            </w:pPr>
          </w:p>
          <w:p w14:paraId="33790175" w14:textId="77777777" w:rsidR="009151C3" w:rsidRDefault="009151C3">
            <w:pPr>
              <w:spacing w:before="60" w:after="60"/>
              <w:jc w:val="both"/>
              <w:rPr>
                <w:rFonts w:ascii="Arial" w:hAnsi="Arial" w:cs="Arial"/>
                <w:b/>
                <w:bCs/>
                <w:color w:val="002060"/>
                <w:sz w:val="20"/>
                <w:szCs w:val="20"/>
              </w:rPr>
            </w:pPr>
          </w:p>
        </w:tc>
      </w:tr>
    </w:tbl>
    <w:p w14:paraId="72EAAD1E" w14:textId="77777777" w:rsidR="009151C3" w:rsidRPr="00BC697D" w:rsidRDefault="009151C3" w:rsidP="009151C3">
      <w:pPr>
        <w:jc w:val="both"/>
        <w:rPr>
          <w:rFonts w:ascii="Arial" w:hAnsi="Arial" w:cs="Arial"/>
          <w:b/>
          <w:bCs/>
          <w:color w:val="002060"/>
          <w:sz w:val="20"/>
          <w:szCs w:val="20"/>
        </w:rPr>
      </w:pPr>
    </w:p>
    <w:p w14:paraId="4C475E5D" w14:textId="77777777" w:rsidR="0091671B" w:rsidRDefault="0091671B" w:rsidP="00422E85">
      <w:pPr>
        <w:jc w:val="both"/>
        <w:rPr>
          <w:rFonts w:ascii="Arial" w:hAnsi="Arial" w:cs="Arial"/>
          <w:sz w:val="20"/>
          <w:szCs w:val="20"/>
        </w:rPr>
      </w:pPr>
    </w:p>
    <w:p w14:paraId="23C2E332" w14:textId="77777777" w:rsidR="0091671B" w:rsidRDefault="0091671B" w:rsidP="00422E85">
      <w:pPr>
        <w:jc w:val="both"/>
        <w:rPr>
          <w:rFonts w:ascii="Arial" w:hAnsi="Arial" w:cs="Arial"/>
          <w:sz w:val="20"/>
          <w:szCs w:val="20"/>
        </w:rPr>
      </w:pPr>
    </w:p>
    <w:p w14:paraId="5A02196E" w14:textId="77777777" w:rsidR="00560859" w:rsidRDefault="00560859" w:rsidP="00422E85">
      <w:pPr>
        <w:jc w:val="both"/>
        <w:rPr>
          <w:rFonts w:ascii="Arial" w:hAnsi="Arial" w:cs="Arial"/>
          <w:sz w:val="20"/>
          <w:szCs w:val="20"/>
        </w:rPr>
      </w:pPr>
    </w:p>
    <w:p w14:paraId="2DDF93E8" w14:textId="7539EF63" w:rsidR="00560859" w:rsidRDefault="00560859">
      <w:pPr>
        <w:rPr>
          <w:rFonts w:ascii="Arial" w:hAnsi="Arial" w:cs="Arial"/>
          <w:sz w:val="20"/>
          <w:szCs w:val="20"/>
        </w:rPr>
      </w:pPr>
      <w:r>
        <w:rPr>
          <w:rFonts w:ascii="Arial" w:hAnsi="Arial" w:cs="Arial"/>
          <w:sz w:val="20"/>
          <w:szCs w:val="20"/>
        </w:rPr>
        <w:br w:type="page"/>
      </w:r>
    </w:p>
    <w:p w14:paraId="7DBFFA0E" w14:textId="07673444" w:rsidR="00BB593A" w:rsidRDefault="006A03BE" w:rsidP="006A7F00">
      <w:pPr>
        <w:jc w:val="center"/>
        <w:rPr>
          <w:rFonts w:ascii="Arial" w:hAnsi="Arial" w:cs="Arial"/>
          <w:b/>
          <w:bCs/>
          <w:sz w:val="20"/>
          <w:szCs w:val="20"/>
        </w:rPr>
      </w:pPr>
      <w:r>
        <w:rPr>
          <w:rFonts w:ascii="Arial" w:hAnsi="Arial" w:cs="Arial"/>
          <w:b/>
          <w:bCs/>
          <w:sz w:val="20"/>
          <w:szCs w:val="20"/>
        </w:rPr>
        <w:lastRenderedPageBreak/>
        <w:t>A</w:t>
      </w:r>
      <w:r w:rsidR="00560859" w:rsidRPr="00560859">
        <w:rPr>
          <w:rFonts w:ascii="Arial" w:hAnsi="Arial" w:cs="Arial"/>
          <w:b/>
          <w:bCs/>
          <w:sz w:val="20"/>
          <w:szCs w:val="20"/>
        </w:rPr>
        <w:t xml:space="preserve">nnex B </w:t>
      </w:r>
    </w:p>
    <w:p w14:paraId="4AA1AD70" w14:textId="52198C4D" w:rsidR="00560859" w:rsidRPr="00FF2D24" w:rsidRDefault="00CB101E" w:rsidP="005519CE">
      <w:pPr>
        <w:jc w:val="center"/>
        <w:rPr>
          <w:rFonts w:ascii="Arial" w:hAnsi="Arial" w:cs="Arial"/>
          <w:b/>
          <w:bCs/>
          <w:color w:val="ED0000"/>
          <w:sz w:val="20"/>
          <w:szCs w:val="20"/>
        </w:rPr>
      </w:pPr>
      <w:r w:rsidRPr="005A1559">
        <w:rPr>
          <w:rFonts w:ascii="Arial" w:hAnsi="Arial" w:cs="Arial"/>
          <w:b/>
          <w:bCs/>
          <w:sz w:val="20"/>
          <w:szCs w:val="20"/>
        </w:rPr>
        <w:t xml:space="preserve">Summary </w:t>
      </w:r>
      <w:r w:rsidR="00560859" w:rsidRPr="005A1559">
        <w:rPr>
          <w:rFonts w:ascii="Arial" w:hAnsi="Arial" w:cs="Arial"/>
          <w:b/>
          <w:bCs/>
          <w:sz w:val="20"/>
          <w:szCs w:val="20"/>
        </w:rPr>
        <w:t xml:space="preserve">of the proposals included within the </w:t>
      </w:r>
      <w:r w:rsidR="005A1559" w:rsidRPr="005A1559">
        <w:rPr>
          <w:rFonts w:ascii="Arial" w:hAnsi="Arial" w:cs="Arial"/>
          <w:b/>
          <w:bCs/>
          <w:sz w:val="20"/>
          <w:szCs w:val="20"/>
        </w:rPr>
        <w:t>programme(s)</w:t>
      </w:r>
    </w:p>
    <w:p w14:paraId="5FAD92E9" w14:textId="77777777" w:rsidR="00296F70" w:rsidRPr="00FF2D24" w:rsidRDefault="00296F70" w:rsidP="00296F70">
      <w:pPr>
        <w:jc w:val="both"/>
        <w:rPr>
          <w:rFonts w:ascii="Arial" w:hAnsi="Arial" w:cs="Arial"/>
          <w:i/>
          <w:iCs/>
          <w:color w:val="ED0000"/>
          <w:sz w:val="20"/>
          <w:szCs w:val="20"/>
        </w:rPr>
      </w:pPr>
      <w:r w:rsidRPr="00FF2D24">
        <w:rPr>
          <w:rFonts w:ascii="Arial" w:hAnsi="Arial" w:cs="Arial"/>
          <w:i/>
          <w:iCs/>
          <w:color w:val="ED0000"/>
          <w:sz w:val="20"/>
          <w:szCs w:val="20"/>
        </w:rPr>
        <w:t xml:space="preserve">[Where it is proposed to address the decommissioning of the installation(s)/pipeline(s) across more than one decommissioning programme, repeat and complete the table below for </w:t>
      </w:r>
      <w:r w:rsidRPr="00FF2D24">
        <w:rPr>
          <w:rFonts w:ascii="Arial" w:hAnsi="Arial" w:cs="Arial"/>
          <w:i/>
          <w:iCs/>
          <w:color w:val="ED0000"/>
          <w:sz w:val="20"/>
          <w:szCs w:val="20"/>
          <w:u w:val="single"/>
        </w:rPr>
        <w:t>each</w:t>
      </w:r>
      <w:r w:rsidRPr="00FF2D24">
        <w:rPr>
          <w:rFonts w:ascii="Arial" w:hAnsi="Arial" w:cs="Arial"/>
          <w:i/>
          <w:iCs/>
          <w:color w:val="ED0000"/>
          <w:sz w:val="20"/>
          <w:szCs w:val="20"/>
        </w:rPr>
        <w:t xml:space="preserve"> proposed programme.] </w:t>
      </w:r>
    </w:p>
    <w:p w14:paraId="20E9DA79" w14:textId="77777777" w:rsidR="00296F70" w:rsidRDefault="00296F70" w:rsidP="00296F70">
      <w:pPr>
        <w:jc w:val="both"/>
        <w:rPr>
          <w:rFonts w:ascii="Arial" w:hAnsi="Arial" w:cs="Arial"/>
          <w:b/>
          <w:bCs/>
          <w:color w:val="002060"/>
          <w:sz w:val="20"/>
          <w:szCs w:val="20"/>
        </w:rPr>
      </w:pPr>
      <w:r w:rsidRPr="00BC697D">
        <w:rPr>
          <w:rFonts w:ascii="Arial" w:hAnsi="Arial" w:cs="Arial"/>
          <w:b/>
          <w:bCs/>
          <w:color w:val="002060"/>
          <w:sz w:val="20"/>
          <w:szCs w:val="20"/>
        </w:rPr>
        <w:t>Decommissioning Programme [1]</w:t>
      </w:r>
    </w:p>
    <w:tbl>
      <w:tblPr>
        <w:tblStyle w:val="TableGrid"/>
        <w:tblW w:w="0" w:type="auto"/>
        <w:tblLook w:val="04A0" w:firstRow="1" w:lastRow="0" w:firstColumn="1" w:lastColumn="0" w:noHBand="0" w:noVBand="1"/>
      </w:tblPr>
      <w:tblGrid>
        <w:gridCol w:w="3005"/>
        <w:gridCol w:w="3005"/>
        <w:gridCol w:w="3006"/>
      </w:tblGrid>
      <w:tr w:rsidR="00296F70" w14:paraId="315F66BE" w14:textId="77777777">
        <w:tc>
          <w:tcPr>
            <w:tcW w:w="9016" w:type="dxa"/>
            <w:gridSpan w:val="3"/>
          </w:tcPr>
          <w:p w14:paraId="466F2807" w14:textId="77777777" w:rsidR="00296F70" w:rsidRDefault="00296F70">
            <w:pPr>
              <w:spacing w:before="60" w:after="60"/>
              <w:jc w:val="both"/>
              <w:rPr>
                <w:rFonts w:ascii="Arial" w:hAnsi="Arial" w:cs="Arial"/>
                <w:b/>
                <w:bCs/>
                <w:color w:val="002060"/>
                <w:sz w:val="20"/>
                <w:szCs w:val="20"/>
              </w:rPr>
            </w:pPr>
            <w:r w:rsidRPr="00BC697D">
              <w:rPr>
                <w:rFonts w:ascii="Arial" w:hAnsi="Arial" w:cs="Arial"/>
                <w:b/>
                <w:bCs/>
                <w:color w:val="002060"/>
                <w:sz w:val="20"/>
                <w:szCs w:val="20"/>
              </w:rPr>
              <w:t>Scope of decommissioning programme</w:t>
            </w:r>
            <w:r>
              <w:rPr>
                <w:rFonts w:ascii="Arial" w:hAnsi="Arial" w:cs="Arial"/>
                <w:b/>
                <w:bCs/>
                <w:color w:val="002060"/>
                <w:sz w:val="20"/>
                <w:szCs w:val="20"/>
              </w:rPr>
              <w:t>:</w:t>
            </w:r>
          </w:p>
        </w:tc>
      </w:tr>
      <w:tr w:rsidR="00296F70" w14:paraId="37A27546" w14:textId="77777777">
        <w:tc>
          <w:tcPr>
            <w:tcW w:w="3005" w:type="dxa"/>
          </w:tcPr>
          <w:p w14:paraId="33F54477" w14:textId="77777777" w:rsidR="00296F70" w:rsidRPr="00BC697D" w:rsidRDefault="00296F70">
            <w:pPr>
              <w:spacing w:before="60" w:after="60"/>
              <w:rPr>
                <w:rFonts w:ascii="Arial" w:hAnsi="Arial" w:cs="Arial"/>
                <w:b/>
                <w:bCs/>
                <w:sz w:val="20"/>
                <w:szCs w:val="20"/>
              </w:rPr>
            </w:pPr>
            <w:r w:rsidRPr="00BC697D">
              <w:rPr>
                <w:rFonts w:ascii="Arial" w:hAnsi="Arial" w:cs="Arial"/>
                <w:b/>
                <w:bCs/>
                <w:sz w:val="20"/>
                <w:szCs w:val="20"/>
              </w:rPr>
              <w:t>Field Name</w:t>
            </w:r>
            <w:r w:rsidRPr="008B52AB">
              <w:rPr>
                <w:rFonts w:ascii="Arial" w:hAnsi="Arial" w:cs="Arial"/>
                <w:b/>
                <w:bCs/>
                <w:sz w:val="20"/>
                <w:szCs w:val="20"/>
              </w:rPr>
              <w:t>(s)</w:t>
            </w:r>
            <w:r>
              <w:rPr>
                <w:rFonts w:ascii="Arial" w:hAnsi="Arial" w:cs="Arial"/>
                <w:b/>
                <w:bCs/>
                <w:sz w:val="20"/>
                <w:szCs w:val="20"/>
              </w:rPr>
              <w:t>:</w:t>
            </w:r>
          </w:p>
          <w:p w14:paraId="635060F8" w14:textId="77777777" w:rsidR="00296F70" w:rsidRDefault="00296F70">
            <w:pPr>
              <w:spacing w:before="60" w:after="60"/>
              <w:jc w:val="both"/>
              <w:rPr>
                <w:rFonts w:ascii="Arial" w:hAnsi="Arial" w:cs="Arial"/>
                <w:b/>
                <w:bCs/>
                <w:color w:val="002060"/>
                <w:sz w:val="20"/>
                <w:szCs w:val="20"/>
              </w:rPr>
            </w:pPr>
            <w:r w:rsidRPr="00BB66D1">
              <w:rPr>
                <w:rFonts w:ascii="Arial" w:hAnsi="Arial" w:cs="Arial"/>
                <w:sz w:val="20"/>
                <w:szCs w:val="20"/>
              </w:rPr>
              <w:t>(if applicable)</w:t>
            </w:r>
          </w:p>
        </w:tc>
        <w:tc>
          <w:tcPr>
            <w:tcW w:w="3005" w:type="dxa"/>
          </w:tcPr>
          <w:p w14:paraId="1DA4FED6" w14:textId="77777777" w:rsidR="00296F70" w:rsidRDefault="00296F70">
            <w:pPr>
              <w:spacing w:before="60" w:after="60"/>
              <w:jc w:val="both"/>
              <w:rPr>
                <w:rFonts w:ascii="Arial" w:hAnsi="Arial" w:cs="Arial"/>
                <w:b/>
                <w:bCs/>
                <w:color w:val="002060"/>
                <w:sz w:val="20"/>
                <w:szCs w:val="20"/>
              </w:rPr>
            </w:pPr>
          </w:p>
        </w:tc>
        <w:tc>
          <w:tcPr>
            <w:tcW w:w="3006" w:type="dxa"/>
          </w:tcPr>
          <w:p w14:paraId="5DD10B11" w14:textId="77777777" w:rsidR="00296F70" w:rsidRDefault="00296F70">
            <w:pPr>
              <w:spacing w:before="60" w:after="60"/>
              <w:jc w:val="both"/>
              <w:rPr>
                <w:rFonts w:ascii="Arial" w:hAnsi="Arial" w:cs="Arial"/>
                <w:b/>
                <w:bCs/>
                <w:color w:val="002060"/>
                <w:sz w:val="20"/>
                <w:szCs w:val="20"/>
              </w:rPr>
            </w:pPr>
          </w:p>
        </w:tc>
      </w:tr>
      <w:tr w:rsidR="00296F70" w14:paraId="0369B1C8" w14:textId="77777777">
        <w:tc>
          <w:tcPr>
            <w:tcW w:w="3005" w:type="dxa"/>
          </w:tcPr>
          <w:p w14:paraId="6E79E00F" w14:textId="77777777" w:rsidR="00296F70" w:rsidRDefault="00296F70">
            <w:pPr>
              <w:spacing w:before="60" w:after="60"/>
              <w:jc w:val="both"/>
              <w:rPr>
                <w:rFonts w:ascii="Arial" w:hAnsi="Arial" w:cs="Arial"/>
                <w:b/>
                <w:bCs/>
                <w:color w:val="002060"/>
                <w:sz w:val="20"/>
                <w:szCs w:val="20"/>
              </w:rPr>
            </w:pPr>
            <w:r w:rsidRPr="008B52AB">
              <w:rPr>
                <w:rFonts w:ascii="Arial" w:hAnsi="Arial" w:cs="Arial"/>
                <w:b/>
                <w:bCs/>
                <w:sz w:val="20"/>
                <w:szCs w:val="20"/>
              </w:rPr>
              <w:t>Installation Name(s):</w:t>
            </w:r>
          </w:p>
        </w:tc>
        <w:tc>
          <w:tcPr>
            <w:tcW w:w="3005" w:type="dxa"/>
          </w:tcPr>
          <w:p w14:paraId="5495934A" w14:textId="77777777" w:rsidR="00296F70" w:rsidRDefault="00296F70">
            <w:pPr>
              <w:spacing w:before="60" w:after="60"/>
              <w:jc w:val="both"/>
              <w:rPr>
                <w:rFonts w:ascii="Arial" w:hAnsi="Arial" w:cs="Arial"/>
                <w:b/>
                <w:bCs/>
                <w:color w:val="002060"/>
                <w:sz w:val="20"/>
                <w:szCs w:val="20"/>
              </w:rPr>
            </w:pPr>
          </w:p>
        </w:tc>
        <w:tc>
          <w:tcPr>
            <w:tcW w:w="3006" w:type="dxa"/>
          </w:tcPr>
          <w:p w14:paraId="094050D5" w14:textId="77777777" w:rsidR="00296F70" w:rsidRDefault="00296F70">
            <w:pPr>
              <w:spacing w:before="60" w:after="60"/>
              <w:jc w:val="both"/>
              <w:rPr>
                <w:rFonts w:ascii="Arial" w:hAnsi="Arial" w:cs="Arial"/>
                <w:b/>
                <w:bCs/>
                <w:color w:val="002060"/>
                <w:sz w:val="20"/>
                <w:szCs w:val="20"/>
              </w:rPr>
            </w:pPr>
          </w:p>
        </w:tc>
      </w:tr>
      <w:tr w:rsidR="00296F70" w14:paraId="4256FBE2" w14:textId="77777777">
        <w:tc>
          <w:tcPr>
            <w:tcW w:w="3005" w:type="dxa"/>
          </w:tcPr>
          <w:p w14:paraId="08D5F431" w14:textId="77777777" w:rsidR="00296F70" w:rsidRDefault="00296F70">
            <w:pPr>
              <w:spacing w:before="60" w:after="60"/>
              <w:jc w:val="both"/>
              <w:rPr>
                <w:rFonts w:ascii="Arial" w:hAnsi="Arial" w:cs="Arial"/>
                <w:b/>
                <w:bCs/>
                <w:color w:val="002060"/>
                <w:sz w:val="20"/>
                <w:szCs w:val="20"/>
              </w:rPr>
            </w:pPr>
            <w:r w:rsidRPr="00BC697D">
              <w:rPr>
                <w:rFonts w:ascii="Arial" w:hAnsi="Arial" w:cs="Arial"/>
                <w:b/>
                <w:bCs/>
                <w:sz w:val="20"/>
                <w:szCs w:val="20"/>
              </w:rPr>
              <w:t>Pipeline no(s)</w:t>
            </w:r>
            <w:r>
              <w:rPr>
                <w:rFonts w:ascii="Arial" w:hAnsi="Arial" w:cs="Arial"/>
                <w:b/>
                <w:bCs/>
                <w:sz w:val="20"/>
                <w:szCs w:val="20"/>
              </w:rPr>
              <w:t>.</w:t>
            </w:r>
            <w:r w:rsidRPr="00BC697D">
              <w:rPr>
                <w:rFonts w:ascii="Arial" w:hAnsi="Arial" w:cs="Arial"/>
                <w:b/>
                <w:bCs/>
                <w:sz w:val="20"/>
                <w:szCs w:val="20"/>
              </w:rPr>
              <w:t>:</w:t>
            </w:r>
          </w:p>
        </w:tc>
        <w:tc>
          <w:tcPr>
            <w:tcW w:w="3005" w:type="dxa"/>
          </w:tcPr>
          <w:p w14:paraId="1305A790" w14:textId="77777777" w:rsidR="00296F70" w:rsidRDefault="00296F70">
            <w:pPr>
              <w:spacing w:before="60" w:after="60"/>
              <w:jc w:val="both"/>
              <w:rPr>
                <w:rFonts w:ascii="Arial" w:hAnsi="Arial" w:cs="Arial"/>
                <w:b/>
                <w:bCs/>
                <w:color w:val="002060"/>
                <w:sz w:val="20"/>
                <w:szCs w:val="20"/>
              </w:rPr>
            </w:pPr>
          </w:p>
        </w:tc>
        <w:tc>
          <w:tcPr>
            <w:tcW w:w="3006" w:type="dxa"/>
          </w:tcPr>
          <w:p w14:paraId="5AF9F5C9" w14:textId="77777777" w:rsidR="00296F70" w:rsidRDefault="00296F70">
            <w:pPr>
              <w:spacing w:before="60" w:after="60"/>
              <w:jc w:val="both"/>
              <w:rPr>
                <w:rFonts w:ascii="Arial" w:hAnsi="Arial" w:cs="Arial"/>
                <w:b/>
                <w:bCs/>
                <w:color w:val="002060"/>
                <w:sz w:val="20"/>
                <w:szCs w:val="20"/>
              </w:rPr>
            </w:pPr>
          </w:p>
        </w:tc>
      </w:tr>
      <w:tr w:rsidR="00296F70" w14:paraId="7B2751A7" w14:textId="77777777">
        <w:tc>
          <w:tcPr>
            <w:tcW w:w="9016" w:type="dxa"/>
            <w:gridSpan w:val="3"/>
          </w:tcPr>
          <w:p w14:paraId="1E09DB1B" w14:textId="6B69AE2D" w:rsidR="00296F70" w:rsidRDefault="00272352">
            <w:pPr>
              <w:spacing w:before="60" w:after="60"/>
              <w:jc w:val="both"/>
              <w:rPr>
                <w:rFonts w:ascii="Arial" w:hAnsi="Arial" w:cs="Arial"/>
                <w:b/>
                <w:bCs/>
                <w:color w:val="002060"/>
                <w:sz w:val="20"/>
                <w:szCs w:val="20"/>
              </w:rPr>
            </w:pPr>
            <w:r w:rsidRPr="00272352">
              <w:rPr>
                <w:rFonts w:ascii="Arial" w:hAnsi="Arial" w:cs="Arial"/>
                <w:b/>
                <w:bCs/>
                <w:color w:val="002060"/>
                <w:sz w:val="20"/>
                <w:szCs w:val="20"/>
              </w:rPr>
              <w:t>Compan</w:t>
            </w:r>
            <w:r w:rsidRPr="00272352">
              <w:rPr>
                <w:rFonts w:ascii="Arial" w:hAnsi="Arial" w:cs="Arial"/>
                <w:b/>
                <w:bCs/>
                <w:color w:val="002060"/>
                <w:sz w:val="20"/>
                <w:szCs w:val="20"/>
                <w:highlight w:val="yellow"/>
              </w:rPr>
              <w:t>y/</w:t>
            </w:r>
            <w:proofErr w:type="spellStart"/>
            <w:r w:rsidRPr="00272352">
              <w:rPr>
                <w:rFonts w:ascii="Arial" w:hAnsi="Arial" w:cs="Arial"/>
                <w:b/>
                <w:bCs/>
                <w:color w:val="002060"/>
                <w:sz w:val="20"/>
                <w:szCs w:val="20"/>
                <w:highlight w:val="yellow"/>
              </w:rPr>
              <w:t>ies</w:t>
            </w:r>
            <w:proofErr w:type="spellEnd"/>
            <w:r w:rsidRPr="00272352">
              <w:rPr>
                <w:rFonts w:ascii="Arial" w:hAnsi="Arial" w:cs="Arial"/>
                <w:b/>
                <w:bCs/>
                <w:color w:val="002060"/>
                <w:sz w:val="20"/>
                <w:szCs w:val="20"/>
              </w:rPr>
              <w:t xml:space="preserve"> preferred decommissioning option</w:t>
            </w:r>
            <w:r w:rsidR="007767E5">
              <w:rPr>
                <w:rFonts w:ascii="Arial" w:hAnsi="Arial" w:cs="Arial"/>
                <w:b/>
                <w:bCs/>
                <w:color w:val="002060"/>
                <w:sz w:val="20"/>
                <w:szCs w:val="20"/>
              </w:rPr>
              <w:t xml:space="preserve"> (i.e. full removal, leave in situ, etc.)</w:t>
            </w:r>
            <w:r w:rsidR="00296F70">
              <w:rPr>
                <w:rFonts w:ascii="Arial" w:hAnsi="Arial" w:cs="Arial"/>
                <w:b/>
                <w:bCs/>
                <w:color w:val="002060"/>
                <w:sz w:val="20"/>
                <w:szCs w:val="20"/>
              </w:rPr>
              <w:t>:</w:t>
            </w:r>
          </w:p>
        </w:tc>
      </w:tr>
      <w:tr w:rsidR="00742DC5" w14:paraId="5A16DCCA" w14:textId="77777777">
        <w:tc>
          <w:tcPr>
            <w:tcW w:w="3005" w:type="dxa"/>
          </w:tcPr>
          <w:p w14:paraId="6ACD246D" w14:textId="77777777" w:rsidR="00B45AB7" w:rsidRPr="00BC697D" w:rsidRDefault="00B45AB7" w:rsidP="00B45AB7">
            <w:pPr>
              <w:spacing w:before="60" w:after="60"/>
              <w:rPr>
                <w:rFonts w:ascii="Arial" w:hAnsi="Arial" w:cs="Arial"/>
                <w:b/>
                <w:bCs/>
                <w:sz w:val="20"/>
                <w:szCs w:val="20"/>
              </w:rPr>
            </w:pPr>
            <w:r w:rsidRPr="00BC697D">
              <w:rPr>
                <w:rFonts w:ascii="Arial" w:hAnsi="Arial" w:cs="Arial"/>
                <w:b/>
                <w:bCs/>
                <w:sz w:val="20"/>
                <w:szCs w:val="20"/>
              </w:rPr>
              <w:t>Field Name</w:t>
            </w:r>
            <w:r w:rsidRPr="008B52AB">
              <w:rPr>
                <w:rFonts w:ascii="Arial" w:hAnsi="Arial" w:cs="Arial"/>
                <w:b/>
                <w:bCs/>
                <w:sz w:val="20"/>
                <w:szCs w:val="20"/>
              </w:rPr>
              <w:t>(s)</w:t>
            </w:r>
            <w:r>
              <w:rPr>
                <w:rFonts w:ascii="Arial" w:hAnsi="Arial" w:cs="Arial"/>
                <w:b/>
                <w:bCs/>
                <w:sz w:val="20"/>
                <w:szCs w:val="20"/>
              </w:rPr>
              <w:t>:</w:t>
            </w:r>
          </w:p>
          <w:p w14:paraId="4CC340FC" w14:textId="5AFB5F62" w:rsidR="00742DC5" w:rsidRDefault="00B45AB7" w:rsidP="00B45AB7">
            <w:pPr>
              <w:spacing w:before="60" w:after="60"/>
              <w:jc w:val="both"/>
              <w:rPr>
                <w:rFonts w:ascii="Arial" w:hAnsi="Arial" w:cs="Arial"/>
                <w:b/>
                <w:bCs/>
                <w:color w:val="002060"/>
                <w:sz w:val="20"/>
                <w:szCs w:val="20"/>
              </w:rPr>
            </w:pPr>
            <w:r w:rsidRPr="00BB66D1">
              <w:rPr>
                <w:rFonts w:ascii="Arial" w:hAnsi="Arial" w:cs="Arial"/>
                <w:sz w:val="20"/>
                <w:szCs w:val="20"/>
              </w:rPr>
              <w:t>(if applicable)</w:t>
            </w:r>
          </w:p>
        </w:tc>
        <w:tc>
          <w:tcPr>
            <w:tcW w:w="3005" w:type="dxa"/>
          </w:tcPr>
          <w:p w14:paraId="44548658" w14:textId="33E9E8DB" w:rsidR="00742DC5" w:rsidRDefault="00B45AB7" w:rsidP="00742DC5">
            <w:pPr>
              <w:spacing w:before="60" w:after="60"/>
              <w:jc w:val="both"/>
              <w:rPr>
                <w:rFonts w:ascii="Arial" w:hAnsi="Arial" w:cs="Arial"/>
                <w:b/>
                <w:bCs/>
                <w:color w:val="002060"/>
                <w:sz w:val="20"/>
                <w:szCs w:val="20"/>
              </w:rPr>
            </w:pPr>
            <w:r w:rsidRPr="008B52AB">
              <w:rPr>
                <w:rFonts w:ascii="Arial" w:hAnsi="Arial" w:cs="Arial"/>
                <w:b/>
                <w:bCs/>
                <w:sz w:val="20"/>
                <w:szCs w:val="20"/>
              </w:rPr>
              <w:t>Installation Name(s)</w:t>
            </w:r>
            <w:r>
              <w:rPr>
                <w:rFonts w:ascii="Arial" w:hAnsi="Arial" w:cs="Arial"/>
                <w:b/>
                <w:bCs/>
                <w:sz w:val="20"/>
                <w:szCs w:val="20"/>
              </w:rPr>
              <w:t xml:space="preserve"> or Pipeline no(s)</w:t>
            </w:r>
            <w:r w:rsidR="000B0291">
              <w:rPr>
                <w:rFonts w:ascii="Arial" w:hAnsi="Arial" w:cs="Arial"/>
                <w:b/>
                <w:bCs/>
                <w:sz w:val="20"/>
                <w:szCs w:val="20"/>
              </w:rPr>
              <w:t>.</w:t>
            </w:r>
          </w:p>
        </w:tc>
        <w:tc>
          <w:tcPr>
            <w:tcW w:w="3006" w:type="dxa"/>
          </w:tcPr>
          <w:p w14:paraId="79B2C405" w14:textId="7CD4583D" w:rsidR="00742DC5" w:rsidRDefault="00C60E0B" w:rsidP="00742DC5">
            <w:pPr>
              <w:spacing w:before="60" w:after="60"/>
              <w:jc w:val="both"/>
              <w:rPr>
                <w:rFonts w:ascii="Arial" w:hAnsi="Arial" w:cs="Arial"/>
                <w:b/>
                <w:bCs/>
                <w:color w:val="002060"/>
                <w:sz w:val="20"/>
                <w:szCs w:val="20"/>
              </w:rPr>
            </w:pPr>
            <w:r w:rsidRPr="00C60E0B">
              <w:rPr>
                <w:rFonts w:ascii="Arial" w:hAnsi="Arial" w:cs="Arial"/>
                <w:b/>
                <w:bCs/>
                <w:sz w:val="20"/>
                <w:szCs w:val="20"/>
              </w:rPr>
              <w:t>Preferred decommissioning option:</w:t>
            </w:r>
          </w:p>
        </w:tc>
      </w:tr>
      <w:tr w:rsidR="00742DC5" w14:paraId="60E70D98" w14:textId="77777777">
        <w:tc>
          <w:tcPr>
            <w:tcW w:w="3005" w:type="dxa"/>
          </w:tcPr>
          <w:p w14:paraId="0C4507E7" w14:textId="5819AF36" w:rsidR="00742DC5" w:rsidRDefault="00742DC5" w:rsidP="00742DC5">
            <w:pPr>
              <w:spacing w:before="60" w:after="60"/>
              <w:jc w:val="both"/>
              <w:rPr>
                <w:rFonts w:ascii="Arial" w:hAnsi="Arial" w:cs="Arial"/>
                <w:b/>
                <w:bCs/>
                <w:color w:val="002060"/>
                <w:sz w:val="20"/>
                <w:szCs w:val="20"/>
              </w:rPr>
            </w:pPr>
          </w:p>
        </w:tc>
        <w:tc>
          <w:tcPr>
            <w:tcW w:w="3005" w:type="dxa"/>
          </w:tcPr>
          <w:p w14:paraId="237B7B91" w14:textId="78DB331E" w:rsidR="00742DC5" w:rsidRDefault="00742DC5" w:rsidP="00742DC5">
            <w:pPr>
              <w:spacing w:before="60" w:after="60"/>
              <w:jc w:val="both"/>
              <w:rPr>
                <w:rFonts w:ascii="Arial" w:hAnsi="Arial" w:cs="Arial"/>
                <w:b/>
                <w:bCs/>
                <w:color w:val="002060"/>
                <w:sz w:val="20"/>
                <w:szCs w:val="20"/>
              </w:rPr>
            </w:pPr>
          </w:p>
        </w:tc>
        <w:tc>
          <w:tcPr>
            <w:tcW w:w="3006" w:type="dxa"/>
          </w:tcPr>
          <w:p w14:paraId="534032BB" w14:textId="77777777" w:rsidR="00742DC5" w:rsidRDefault="00742DC5" w:rsidP="00742DC5">
            <w:pPr>
              <w:spacing w:before="60" w:after="60"/>
              <w:jc w:val="both"/>
              <w:rPr>
                <w:rFonts w:ascii="Arial" w:hAnsi="Arial" w:cs="Arial"/>
                <w:b/>
                <w:bCs/>
                <w:color w:val="002060"/>
                <w:sz w:val="20"/>
                <w:szCs w:val="20"/>
              </w:rPr>
            </w:pPr>
          </w:p>
        </w:tc>
      </w:tr>
      <w:tr w:rsidR="00742DC5" w14:paraId="2FACDB2B" w14:textId="77777777">
        <w:tc>
          <w:tcPr>
            <w:tcW w:w="3005" w:type="dxa"/>
          </w:tcPr>
          <w:p w14:paraId="64C944FD" w14:textId="6C63978F" w:rsidR="00742DC5" w:rsidRDefault="00742DC5" w:rsidP="00742DC5">
            <w:pPr>
              <w:spacing w:before="60" w:after="60"/>
              <w:jc w:val="both"/>
              <w:rPr>
                <w:rFonts w:ascii="Arial" w:hAnsi="Arial" w:cs="Arial"/>
                <w:b/>
                <w:bCs/>
                <w:color w:val="002060"/>
                <w:sz w:val="20"/>
                <w:szCs w:val="20"/>
              </w:rPr>
            </w:pPr>
          </w:p>
        </w:tc>
        <w:tc>
          <w:tcPr>
            <w:tcW w:w="3005" w:type="dxa"/>
          </w:tcPr>
          <w:p w14:paraId="1E337FC3" w14:textId="4E45BF50" w:rsidR="00742DC5" w:rsidRDefault="00742DC5" w:rsidP="00742DC5">
            <w:pPr>
              <w:spacing w:before="60" w:after="60"/>
              <w:jc w:val="both"/>
              <w:rPr>
                <w:rFonts w:ascii="Arial" w:hAnsi="Arial" w:cs="Arial"/>
                <w:b/>
                <w:bCs/>
                <w:color w:val="002060"/>
                <w:sz w:val="20"/>
                <w:szCs w:val="20"/>
              </w:rPr>
            </w:pPr>
          </w:p>
        </w:tc>
        <w:tc>
          <w:tcPr>
            <w:tcW w:w="3006" w:type="dxa"/>
          </w:tcPr>
          <w:p w14:paraId="38B916CF" w14:textId="77777777" w:rsidR="00742DC5" w:rsidRDefault="00742DC5" w:rsidP="00742DC5">
            <w:pPr>
              <w:spacing w:before="60" w:after="60"/>
              <w:jc w:val="both"/>
              <w:rPr>
                <w:rFonts w:ascii="Arial" w:hAnsi="Arial" w:cs="Arial"/>
                <w:b/>
                <w:bCs/>
                <w:color w:val="002060"/>
                <w:sz w:val="20"/>
                <w:szCs w:val="20"/>
              </w:rPr>
            </w:pPr>
          </w:p>
        </w:tc>
      </w:tr>
      <w:tr w:rsidR="00017649" w14:paraId="648A56E3" w14:textId="77777777">
        <w:tc>
          <w:tcPr>
            <w:tcW w:w="3005" w:type="dxa"/>
          </w:tcPr>
          <w:p w14:paraId="31A072F5" w14:textId="43BA4D33" w:rsidR="00017649" w:rsidRPr="00BC697D" w:rsidRDefault="00017649" w:rsidP="00742DC5">
            <w:pPr>
              <w:spacing w:before="60" w:after="60"/>
              <w:jc w:val="both"/>
              <w:rPr>
                <w:rFonts w:ascii="Arial" w:hAnsi="Arial" w:cs="Arial"/>
                <w:b/>
                <w:bCs/>
                <w:sz w:val="20"/>
                <w:szCs w:val="20"/>
              </w:rPr>
            </w:pPr>
          </w:p>
        </w:tc>
        <w:tc>
          <w:tcPr>
            <w:tcW w:w="3005" w:type="dxa"/>
          </w:tcPr>
          <w:p w14:paraId="7366DF31" w14:textId="77777777" w:rsidR="00017649" w:rsidRDefault="00017649" w:rsidP="00742DC5">
            <w:pPr>
              <w:spacing w:before="60" w:after="60"/>
              <w:jc w:val="both"/>
              <w:rPr>
                <w:rFonts w:ascii="Arial" w:hAnsi="Arial" w:cs="Arial"/>
                <w:b/>
                <w:bCs/>
                <w:color w:val="002060"/>
                <w:sz w:val="20"/>
                <w:szCs w:val="20"/>
              </w:rPr>
            </w:pPr>
          </w:p>
        </w:tc>
        <w:tc>
          <w:tcPr>
            <w:tcW w:w="3006" w:type="dxa"/>
          </w:tcPr>
          <w:p w14:paraId="4C8D51DD" w14:textId="77777777" w:rsidR="00017649" w:rsidRDefault="00017649" w:rsidP="00742DC5">
            <w:pPr>
              <w:spacing w:before="60" w:after="60"/>
              <w:jc w:val="both"/>
              <w:rPr>
                <w:rFonts w:ascii="Arial" w:hAnsi="Arial" w:cs="Arial"/>
                <w:b/>
                <w:bCs/>
                <w:color w:val="002060"/>
                <w:sz w:val="20"/>
                <w:szCs w:val="20"/>
              </w:rPr>
            </w:pPr>
          </w:p>
        </w:tc>
      </w:tr>
      <w:tr w:rsidR="00742DC5" w14:paraId="1077FA5D" w14:textId="77777777">
        <w:tc>
          <w:tcPr>
            <w:tcW w:w="9016" w:type="dxa"/>
            <w:gridSpan w:val="3"/>
          </w:tcPr>
          <w:p w14:paraId="2787669A" w14:textId="7F802952" w:rsidR="00742DC5" w:rsidRDefault="00742DC5" w:rsidP="00742DC5">
            <w:pPr>
              <w:spacing w:before="60" w:after="60"/>
              <w:jc w:val="both"/>
              <w:rPr>
                <w:rFonts w:ascii="Arial" w:hAnsi="Arial" w:cs="Arial"/>
                <w:b/>
                <w:bCs/>
                <w:color w:val="002060"/>
                <w:sz w:val="20"/>
                <w:szCs w:val="20"/>
              </w:rPr>
            </w:pPr>
            <w:r>
              <w:rPr>
                <w:rFonts w:ascii="Arial" w:hAnsi="Arial" w:cs="Arial"/>
                <w:b/>
                <w:bCs/>
                <w:color w:val="002060"/>
                <w:sz w:val="20"/>
                <w:szCs w:val="20"/>
              </w:rPr>
              <w:t>Relevant information to inform NSTA consultation:</w:t>
            </w:r>
          </w:p>
        </w:tc>
      </w:tr>
      <w:tr w:rsidR="00475FF2" w14:paraId="056192BD" w14:textId="77777777">
        <w:trPr>
          <w:trHeight w:val="267"/>
        </w:trPr>
        <w:tc>
          <w:tcPr>
            <w:tcW w:w="3005" w:type="dxa"/>
          </w:tcPr>
          <w:p w14:paraId="30972728" w14:textId="77777777" w:rsidR="00990F57" w:rsidRDefault="00543009" w:rsidP="00742DC5">
            <w:pPr>
              <w:spacing w:before="120" w:after="120"/>
              <w:jc w:val="both"/>
              <w:rPr>
                <w:rFonts w:ascii="Arial" w:hAnsi="Arial" w:cs="Arial"/>
                <w:b/>
                <w:bCs/>
                <w:sz w:val="20"/>
                <w:szCs w:val="20"/>
              </w:rPr>
            </w:pPr>
            <w:r>
              <w:rPr>
                <w:rFonts w:ascii="Arial" w:hAnsi="Arial" w:cs="Arial"/>
                <w:b/>
                <w:bCs/>
                <w:sz w:val="20"/>
                <w:szCs w:val="20"/>
              </w:rPr>
              <w:t>Considerations of alternatives to installation/ pipeline decommissioning</w:t>
            </w:r>
          </w:p>
          <w:p w14:paraId="3785D884" w14:textId="72E211F3" w:rsidR="00475FF2" w:rsidRPr="00475FF2" w:rsidRDefault="00BE2AEC" w:rsidP="00742DC5">
            <w:pPr>
              <w:spacing w:before="120" w:after="120"/>
              <w:jc w:val="both"/>
              <w:rPr>
                <w:rFonts w:ascii="Arial" w:hAnsi="Arial" w:cs="Arial"/>
                <w:sz w:val="20"/>
                <w:szCs w:val="20"/>
              </w:rPr>
            </w:pPr>
            <w:r>
              <w:rPr>
                <w:rFonts w:ascii="Arial" w:hAnsi="Arial" w:cs="Arial"/>
                <w:sz w:val="20"/>
                <w:szCs w:val="20"/>
              </w:rPr>
              <w:t>(</w:t>
            </w:r>
            <w:r w:rsidR="001C5A11">
              <w:rPr>
                <w:rFonts w:ascii="Arial" w:hAnsi="Arial" w:cs="Arial"/>
                <w:sz w:val="20"/>
                <w:szCs w:val="20"/>
              </w:rPr>
              <w:t>Please include date</w:t>
            </w:r>
            <w:r w:rsidR="00E1634F">
              <w:rPr>
                <w:rFonts w:ascii="Arial" w:hAnsi="Arial" w:cs="Arial"/>
                <w:sz w:val="20"/>
                <w:szCs w:val="20"/>
              </w:rPr>
              <w:t xml:space="preserve"> of </w:t>
            </w:r>
            <w:r w:rsidR="00721F3D">
              <w:rPr>
                <w:rFonts w:ascii="Arial" w:hAnsi="Arial" w:cs="Arial"/>
                <w:sz w:val="20"/>
                <w:szCs w:val="20"/>
              </w:rPr>
              <w:t xml:space="preserve">NSTA </w:t>
            </w:r>
            <w:r w:rsidR="00BD2725">
              <w:rPr>
                <w:rFonts w:ascii="Arial" w:hAnsi="Arial" w:cs="Arial"/>
                <w:sz w:val="20"/>
                <w:szCs w:val="20"/>
              </w:rPr>
              <w:t>Repurposing Screening Matrix</w:t>
            </w:r>
            <w:r w:rsidR="00E1634F">
              <w:rPr>
                <w:rFonts w:ascii="Arial" w:hAnsi="Arial" w:cs="Arial"/>
                <w:sz w:val="20"/>
                <w:szCs w:val="20"/>
              </w:rPr>
              <w:t xml:space="preserve"> form submission and note of any changes since form was submitted)</w:t>
            </w:r>
            <w:r w:rsidR="00475FF2" w:rsidRPr="00DA7BD0">
              <w:rPr>
                <w:rFonts w:ascii="Arial" w:hAnsi="Arial" w:cs="Arial"/>
                <w:sz w:val="20"/>
                <w:szCs w:val="20"/>
              </w:rPr>
              <w:t>:</w:t>
            </w:r>
          </w:p>
        </w:tc>
        <w:tc>
          <w:tcPr>
            <w:tcW w:w="6011" w:type="dxa"/>
            <w:gridSpan w:val="2"/>
          </w:tcPr>
          <w:p w14:paraId="1046C0DD" w14:textId="77777777" w:rsidR="00475FF2" w:rsidRDefault="00475FF2" w:rsidP="00742DC5">
            <w:pPr>
              <w:spacing w:before="60" w:after="60"/>
              <w:jc w:val="both"/>
              <w:rPr>
                <w:rFonts w:ascii="Arial" w:hAnsi="Arial" w:cs="Arial"/>
                <w:b/>
                <w:bCs/>
                <w:color w:val="002060"/>
                <w:sz w:val="20"/>
                <w:szCs w:val="20"/>
              </w:rPr>
            </w:pPr>
          </w:p>
        </w:tc>
      </w:tr>
      <w:tr w:rsidR="00543009" w14:paraId="56E0E3EC" w14:textId="77777777">
        <w:trPr>
          <w:trHeight w:val="267"/>
        </w:trPr>
        <w:tc>
          <w:tcPr>
            <w:tcW w:w="3005" w:type="dxa"/>
          </w:tcPr>
          <w:p w14:paraId="00843115" w14:textId="68A719B4" w:rsidR="00543009" w:rsidRPr="00475FF2" w:rsidRDefault="00543009" w:rsidP="00742DC5">
            <w:pPr>
              <w:spacing w:before="120" w:after="120"/>
              <w:jc w:val="both"/>
              <w:rPr>
                <w:rFonts w:ascii="Arial" w:hAnsi="Arial" w:cs="Arial"/>
                <w:b/>
                <w:bCs/>
                <w:sz w:val="20"/>
                <w:szCs w:val="20"/>
              </w:rPr>
            </w:pPr>
            <w:r w:rsidRPr="00475FF2">
              <w:rPr>
                <w:rFonts w:ascii="Arial" w:hAnsi="Arial" w:cs="Arial"/>
                <w:b/>
                <w:bCs/>
                <w:sz w:val="20"/>
                <w:szCs w:val="20"/>
              </w:rPr>
              <w:t>Planned removal and disposal methods</w:t>
            </w:r>
            <w:r w:rsidRPr="00475FF2">
              <w:rPr>
                <w:rFonts w:ascii="Arial" w:hAnsi="Arial" w:cs="Arial"/>
                <w:sz w:val="20"/>
                <w:szCs w:val="20"/>
              </w:rPr>
              <w:t>:</w:t>
            </w:r>
          </w:p>
        </w:tc>
        <w:tc>
          <w:tcPr>
            <w:tcW w:w="6011" w:type="dxa"/>
            <w:gridSpan w:val="2"/>
          </w:tcPr>
          <w:p w14:paraId="6A5B97F1" w14:textId="77777777" w:rsidR="00543009" w:rsidRDefault="00543009" w:rsidP="00742DC5">
            <w:pPr>
              <w:spacing w:before="60" w:after="60"/>
              <w:jc w:val="both"/>
              <w:rPr>
                <w:rFonts w:ascii="Arial" w:hAnsi="Arial" w:cs="Arial"/>
                <w:b/>
                <w:bCs/>
                <w:color w:val="002060"/>
                <w:sz w:val="20"/>
                <w:szCs w:val="20"/>
              </w:rPr>
            </w:pPr>
          </w:p>
        </w:tc>
      </w:tr>
      <w:tr w:rsidR="00475FF2" w14:paraId="134ED1A9" w14:textId="77777777">
        <w:trPr>
          <w:trHeight w:val="267"/>
        </w:trPr>
        <w:tc>
          <w:tcPr>
            <w:tcW w:w="3005" w:type="dxa"/>
          </w:tcPr>
          <w:p w14:paraId="1D2C3083" w14:textId="77777777" w:rsidR="0052791B" w:rsidRDefault="00475FF2" w:rsidP="00742DC5">
            <w:pPr>
              <w:spacing w:before="120" w:after="120"/>
              <w:jc w:val="both"/>
              <w:rPr>
                <w:rFonts w:ascii="Arial" w:hAnsi="Arial" w:cs="Arial"/>
                <w:b/>
                <w:bCs/>
                <w:sz w:val="20"/>
                <w:szCs w:val="20"/>
              </w:rPr>
            </w:pPr>
            <w:r>
              <w:rPr>
                <w:rFonts w:ascii="Arial" w:hAnsi="Arial" w:cs="Arial"/>
                <w:b/>
                <w:bCs/>
                <w:sz w:val="20"/>
                <w:szCs w:val="20"/>
              </w:rPr>
              <w:t>Contracting strategy</w:t>
            </w:r>
          </w:p>
          <w:p w14:paraId="2A023773" w14:textId="76800516" w:rsidR="00475FF2" w:rsidRPr="00475FF2" w:rsidRDefault="0052791B" w:rsidP="00742DC5">
            <w:pPr>
              <w:spacing w:before="120" w:after="120"/>
              <w:jc w:val="both"/>
              <w:rPr>
                <w:rFonts w:ascii="Arial" w:hAnsi="Arial" w:cs="Arial"/>
                <w:b/>
                <w:bCs/>
                <w:sz w:val="20"/>
                <w:szCs w:val="20"/>
              </w:rPr>
            </w:pPr>
            <w:r w:rsidRPr="005A1559">
              <w:rPr>
                <w:rFonts w:ascii="Arial" w:hAnsi="Arial" w:cs="Arial"/>
                <w:sz w:val="20"/>
                <w:szCs w:val="20"/>
              </w:rPr>
              <w:t>(including any campaigning or collaboration opportunities)</w:t>
            </w:r>
            <w:r w:rsidR="00475FF2">
              <w:rPr>
                <w:rFonts w:ascii="Arial" w:hAnsi="Arial" w:cs="Arial"/>
                <w:b/>
                <w:bCs/>
                <w:sz w:val="20"/>
                <w:szCs w:val="20"/>
              </w:rPr>
              <w:t>:</w:t>
            </w:r>
          </w:p>
        </w:tc>
        <w:tc>
          <w:tcPr>
            <w:tcW w:w="6011" w:type="dxa"/>
            <w:gridSpan w:val="2"/>
          </w:tcPr>
          <w:p w14:paraId="32160F1E" w14:textId="77777777" w:rsidR="00475FF2" w:rsidRDefault="00475FF2" w:rsidP="00742DC5">
            <w:pPr>
              <w:spacing w:before="60" w:after="60"/>
              <w:jc w:val="both"/>
              <w:rPr>
                <w:rFonts w:ascii="Arial" w:hAnsi="Arial" w:cs="Arial"/>
                <w:b/>
                <w:bCs/>
                <w:color w:val="002060"/>
                <w:sz w:val="20"/>
                <w:szCs w:val="20"/>
              </w:rPr>
            </w:pPr>
          </w:p>
        </w:tc>
      </w:tr>
      <w:tr w:rsidR="00A3460A" w14:paraId="52D527E6" w14:textId="77777777">
        <w:trPr>
          <w:trHeight w:val="267"/>
        </w:trPr>
        <w:tc>
          <w:tcPr>
            <w:tcW w:w="3005" w:type="dxa"/>
          </w:tcPr>
          <w:p w14:paraId="49C9BC95" w14:textId="5A45004B" w:rsidR="00A3460A" w:rsidRDefault="004019CA" w:rsidP="00742DC5">
            <w:pPr>
              <w:spacing w:before="120" w:after="120"/>
              <w:jc w:val="both"/>
              <w:rPr>
                <w:rFonts w:ascii="Arial" w:hAnsi="Arial" w:cs="Arial"/>
                <w:b/>
                <w:bCs/>
                <w:sz w:val="20"/>
                <w:szCs w:val="20"/>
              </w:rPr>
            </w:pPr>
            <w:r>
              <w:rPr>
                <w:rFonts w:ascii="Arial" w:hAnsi="Arial" w:cs="Arial"/>
                <w:b/>
                <w:bCs/>
                <w:sz w:val="20"/>
                <w:szCs w:val="20"/>
              </w:rPr>
              <w:t>Decommissioning schedule:</w:t>
            </w:r>
          </w:p>
        </w:tc>
        <w:tc>
          <w:tcPr>
            <w:tcW w:w="6011" w:type="dxa"/>
            <w:gridSpan w:val="2"/>
          </w:tcPr>
          <w:p w14:paraId="5B5479E5" w14:textId="77777777" w:rsidR="00A3460A" w:rsidRDefault="00A3460A" w:rsidP="00742DC5">
            <w:pPr>
              <w:spacing w:before="60" w:after="60"/>
              <w:jc w:val="both"/>
              <w:rPr>
                <w:rFonts w:ascii="Arial" w:hAnsi="Arial" w:cs="Arial"/>
                <w:b/>
                <w:bCs/>
                <w:color w:val="002060"/>
                <w:sz w:val="20"/>
                <w:szCs w:val="20"/>
              </w:rPr>
            </w:pPr>
          </w:p>
        </w:tc>
      </w:tr>
      <w:tr w:rsidR="002B7010" w14:paraId="1E1B3D2C" w14:textId="77777777">
        <w:trPr>
          <w:trHeight w:val="267"/>
        </w:trPr>
        <w:tc>
          <w:tcPr>
            <w:tcW w:w="3005" w:type="dxa"/>
          </w:tcPr>
          <w:p w14:paraId="52E15ABA" w14:textId="6E2BDAED" w:rsidR="002B7010" w:rsidRDefault="002B7010" w:rsidP="00742DC5">
            <w:pPr>
              <w:spacing w:before="120" w:after="120"/>
              <w:jc w:val="both"/>
              <w:rPr>
                <w:rFonts w:ascii="Arial" w:hAnsi="Arial" w:cs="Arial"/>
                <w:b/>
                <w:bCs/>
                <w:sz w:val="20"/>
                <w:szCs w:val="20"/>
              </w:rPr>
            </w:pPr>
            <w:r>
              <w:rPr>
                <w:rFonts w:ascii="Arial" w:hAnsi="Arial" w:cs="Arial"/>
                <w:b/>
                <w:bCs/>
                <w:sz w:val="20"/>
                <w:szCs w:val="20"/>
              </w:rPr>
              <w:t>Any other matters which may be relevant to NSTA consultation:</w:t>
            </w:r>
          </w:p>
        </w:tc>
        <w:tc>
          <w:tcPr>
            <w:tcW w:w="6011" w:type="dxa"/>
            <w:gridSpan w:val="2"/>
          </w:tcPr>
          <w:p w14:paraId="2A62747A" w14:textId="77777777" w:rsidR="002B7010" w:rsidRDefault="002B7010" w:rsidP="00742DC5">
            <w:pPr>
              <w:spacing w:before="60" w:after="60"/>
              <w:jc w:val="both"/>
              <w:rPr>
                <w:rFonts w:ascii="Arial" w:hAnsi="Arial" w:cs="Arial"/>
                <w:b/>
                <w:bCs/>
                <w:color w:val="002060"/>
                <w:sz w:val="20"/>
                <w:szCs w:val="20"/>
              </w:rPr>
            </w:pPr>
          </w:p>
        </w:tc>
      </w:tr>
    </w:tbl>
    <w:p w14:paraId="5F79D357" w14:textId="3A737406" w:rsidR="00296F70" w:rsidRPr="00AD058D" w:rsidRDefault="00296F70" w:rsidP="00422E85">
      <w:pPr>
        <w:jc w:val="both"/>
        <w:rPr>
          <w:rFonts w:ascii="Arial" w:hAnsi="Arial" w:cs="Arial"/>
          <w:color w:val="FF0000"/>
          <w:sz w:val="20"/>
          <w:szCs w:val="20"/>
        </w:rPr>
      </w:pPr>
    </w:p>
    <w:sectPr w:rsidR="00296F70" w:rsidRPr="00AD058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BBD8C" w14:textId="77777777" w:rsidR="004B65BF" w:rsidRDefault="004B65BF" w:rsidP="00353C8B">
      <w:pPr>
        <w:spacing w:after="0" w:line="240" w:lineRule="auto"/>
      </w:pPr>
      <w:r>
        <w:separator/>
      </w:r>
    </w:p>
  </w:endnote>
  <w:endnote w:type="continuationSeparator" w:id="0">
    <w:p w14:paraId="69EA2CE8" w14:textId="77777777" w:rsidR="004B65BF" w:rsidRDefault="004B65BF" w:rsidP="0035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471F" w14:textId="77777777" w:rsidR="00353C8B" w:rsidRDefault="00353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6105" w14:textId="77777777" w:rsidR="00353C8B" w:rsidRDefault="00353C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F780" w14:textId="77777777" w:rsidR="00353C8B" w:rsidRDefault="00353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3A3F9" w14:textId="77777777" w:rsidR="004B65BF" w:rsidRDefault="004B65BF" w:rsidP="00353C8B">
      <w:pPr>
        <w:spacing w:after="0" w:line="240" w:lineRule="auto"/>
      </w:pPr>
      <w:r>
        <w:separator/>
      </w:r>
    </w:p>
  </w:footnote>
  <w:footnote w:type="continuationSeparator" w:id="0">
    <w:p w14:paraId="75FD1F57" w14:textId="77777777" w:rsidR="004B65BF" w:rsidRDefault="004B65BF" w:rsidP="00353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D157" w14:textId="77777777" w:rsidR="00353C8B" w:rsidRDefault="00353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972382"/>
      <w:docPartObj>
        <w:docPartGallery w:val="Watermarks"/>
        <w:docPartUnique/>
      </w:docPartObj>
    </w:sdtPr>
    <w:sdtEndPr/>
    <w:sdtContent>
      <w:p w14:paraId="54BC8592" w14:textId="1081C2C1" w:rsidR="00353C8B" w:rsidRDefault="008257CC">
        <w:pPr>
          <w:pStyle w:val="Header"/>
        </w:pPr>
        <w:r>
          <w:pict w14:anchorId="64027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8D1D" w14:textId="77777777" w:rsidR="00353C8B" w:rsidRDefault="00353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255F"/>
    <w:multiLevelType w:val="hybridMultilevel"/>
    <w:tmpl w:val="C3507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F27BD2"/>
    <w:multiLevelType w:val="hybridMultilevel"/>
    <w:tmpl w:val="8B746756"/>
    <w:lvl w:ilvl="0" w:tplc="FFFFFFFF">
      <w:start w:val="1"/>
      <w:numFmt w:val="lowerLetter"/>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52740F"/>
    <w:multiLevelType w:val="hybridMultilevel"/>
    <w:tmpl w:val="285A5F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202C97"/>
    <w:multiLevelType w:val="hybridMultilevel"/>
    <w:tmpl w:val="8B746756"/>
    <w:lvl w:ilvl="0" w:tplc="ED2C4DCE">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6541E9"/>
    <w:multiLevelType w:val="hybridMultilevel"/>
    <w:tmpl w:val="A976AC50"/>
    <w:lvl w:ilvl="0" w:tplc="252ECF3C">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7140062">
    <w:abstractNumId w:val="2"/>
  </w:num>
  <w:num w:numId="2" w16cid:durableId="554437497">
    <w:abstractNumId w:val="3"/>
  </w:num>
  <w:num w:numId="3" w16cid:durableId="981615813">
    <w:abstractNumId w:val="0"/>
  </w:num>
  <w:num w:numId="4" w16cid:durableId="648025294">
    <w:abstractNumId w:val="4"/>
  </w:num>
  <w:num w:numId="5" w16cid:durableId="1795710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85A"/>
    <w:rsid w:val="00013F01"/>
    <w:rsid w:val="000163E6"/>
    <w:rsid w:val="00017649"/>
    <w:rsid w:val="00021C7C"/>
    <w:rsid w:val="00025EE6"/>
    <w:rsid w:val="00063858"/>
    <w:rsid w:val="000738C4"/>
    <w:rsid w:val="00087885"/>
    <w:rsid w:val="00097A95"/>
    <w:rsid w:val="000B0291"/>
    <w:rsid w:val="000C21C3"/>
    <w:rsid w:val="000F5DF5"/>
    <w:rsid w:val="00106DB8"/>
    <w:rsid w:val="00107068"/>
    <w:rsid w:val="00107F75"/>
    <w:rsid w:val="00111E5A"/>
    <w:rsid w:val="0011381A"/>
    <w:rsid w:val="00130AED"/>
    <w:rsid w:val="00131E64"/>
    <w:rsid w:val="00155037"/>
    <w:rsid w:val="00160354"/>
    <w:rsid w:val="0016588B"/>
    <w:rsid w:val="001762EE"/>
    <w:rsid w:val="00196974"/>
    <w:rsid w:val="001A46FC"/>
    <w:rsid w:val="001B0009"/>
    <w:rsid w:val="001C5A11"/>
    <w:rsid w:val="001C6DD2"/>
    <w:rsid w:val="001D0382"/>
    <w:rsid w:val="001D0A9C"/>
    <w:rsid w:val="001E676F"/>
    <w:rsid w:val="00207EA7"/>
    <w:rsid w:val="00211ACA"/>
    <w:rsid w:val="00220763"/>
    <w:rsid w:val="00227BB4"/>
    <w:rsid w:val="00242D3E"/>
    <w:rsid w:val="0024334A"/>
    <w:rsid w:val="0025149C"/>
    <w:rsid w:val="00260D7F"/>
    <w:rsid w:val="00263B34"/>
    <w:rsid w:val="00272352"/>
    <w:rsid w:val="0028038C"/>
    <w:rsid w:val="002853EA"/>
    <w:rsid w:val="00296F70"/>
    <w:rsid w:val="002A415D"/>
    <w:rsid w:val="002A5798"/>
    <w:rsid w:val="002A5D50"/>
    <w:rsid w:val="002A7C03"/>
    <w:rsid w:val="002B1AFB"/>
    <w:rsid w:val="002B1CD4"/>
    <w:rsid w:val="002B5C2F"/>
    <w:rsid w:val="002B6166"/>
    <w:rsid w:val="002B7010"/>
    <w:rsid w:val="002D4383"/>
    <w:rsid w:val="002D646E"/>
    <w:rsid w:val="002E0F96"/>
    <w:rsid w:val="002E5432"/>
    <w:rsid w:val="002F0F6D"/>
    <w:rsid w:val="002F1230"/>
    <w:rsid w:val="002F23B1"/>
    <w:rsid w:val="003170FB"/>
    <w:rsid w:val="003240E8"/>
    <w:rsid w:val="0033317F"/>
    <w:rsid w:val="0033691D"/>
    <w:rsid w:val="00353629"/>
    <w:rsid w:val="00353C8B"/>
    <w:rsid w:val="00357506"/>
    <w:rsid w:val="003644F0"/>
    <w:rsid w:val="00364763"/>
    <w:rsid w:val="00375565"/>
    <w:rsid w:val="003949A8"/>
    <w:rsid w:val="003B0F4C"/>
    <w:rsid w:val="003B784F"/>
    <w:rsid w:val="003E6BDA"/>
    <w:rsid w:val="003F747E"/>
    <w:rsid w:val="004019CA"/>
    <w:rsid w:val="00422E85"/>
    <w:rsid w:val="0043485D"/>
    <w:rsid w:val="0043755E"/>
    <w:rsid w:val="00437E18"/>
    <w:rsid w:val="00441170"/>
    <w:rsid w:val="004426FA"/>
    <w:rsid w:val="004541FF"/>
    <w:rsid w:val="00455A5B"/>
    <w:rsid w:val="00475FF2"/>
    <w:rsid w:val="00485192"/>
    <w:rsid w:val="004920CF"/>
    <w:rsid w:val="004B65BF"/>
    <w:rsid w:val="004C6CF6"/>
    <w:rsid w:val="004D467A"/>
    <w:rsid w:val="004D6124"/>
    <w:rsid w:val="004E68C5"/>
    <w:rsid w:val="004F4773"/>
    <w:rsid w:val="004F6CEE"/>
    <w:rsid w:val="005008F0"/>
    <w:rsid w:val="00501974"/>
    <w:rsid w:val="005051F0"/>
    <w:rsid w:val="0052791B"/>
    <w:rsid w:val="00527990"/>
    <w:rsid w:val="00541BB9"/>
    <w:rsid w:val="00543009"/>
    <w:rsid w:val="005430A9"/>
    <w:rsid w:val="00547445"/>
    <w:rsid w:val="005519CE"/>
    <w:rsid w:val="00560859"/>
    <w:rsid w:val="00582454"/>
    <w:rsid w:val="005839EE"/>
    <w:rsid w:val="00585872"/>
    <w:rsid w:val="00585980"/>
    <w:rsid w:val="00591183"/>
    <w:rsid w:val="005A1559"/>
    <w:rsid w:val="005A6F13"/>
    <w:rsid w:val="005B222E"/>
    <w:rsid w:val="005B3E55"/>
    <w:rsid w:val="005C177E"/>
    <w:rsid w:val="005C3A73"/>
    <w:rsid w:val="005C5C27"/>
    <w:rsid w:val="005D0A56"/>
    <w:rsid w:val="005D0A73"/>
    <w:rsid w:val="005F5D5E"/>
    <w:rsid w:val="005F7A14"/>
    <w:rsid w:val="0060513E"/>
    <w:rsid w:val="00613BB8"/>
    <w:rsid w:val="00615854"/>
    <w:rsid w:val="006204E4"/>
    <w:rsid w:val="00621327"/>
    <w:rsid w:val="006418A8"/>
    <w:rsid w:val="00647EF0"/>
    <w:rsid w:val="00652495"/>
    <w:rsid w:val="00661017"/>
    <w:rsid w:val="0066631B"/>
    <w:rsid w:val="006832EA"/>
    <w:rsid w:val="00684CAB"/>
    <w:rsid w:val="006A03BE"/>
    <w:rsid w:val="006A0C98"/>
    <w:rsid w:val="006A0EA8"/>
    <w:rsid w:val="006A7F00"/>
    <w:rsid w:val="00716816"/>
    <w:rsid w:val="00721F3D"/>
    <w:rsid w:val="00742DC5"/>
    <w:rsid w:val="00770FEB"/>
    <w:rsid w:val="007767E5"/>
    <w:rsid w:val="007861C2"/>
    <w:rsid w:val="00790E90"/>
    <w:rsid w:val="007966C3"/>
    <w:rsid w:val="007A643F"/>
    <w:rsid w:val="007E5822"/>
    <w:rsid w:val="0080097C"/>
    <w:rsid w:val="00807D7C"/>
    <w:rsid w:val="008257CC"/>
    <w:rsid w:val="00850244"/>
    <w:rsid w:val="00850FBC"/>
    <w:rsid w:val="00851959"/>
    <w:rsid w:val="00855828"/>
    <w:rsid w:val="00860FEC"/>
    <w:rsid w:val="00861911"/>
    <w:rsid w:val="008735A0"/>
    <w:rsid w:val="008A459E"/>
    <w:rsid w:val="008B180C"/>
    <w:rsid w:val="008B380C"/>
    <w:rsid w:val="008B66C7"/>
    <w:rsid w:val="008D2F05"/>
    <w:rsid w:val="008D6ADB"/>
    <w:rsid w:val="008E025C"/>
    <w:rsid w:val="008E08E9"/>
    <w:rsid w:val="00902310"/>
    <w:rsid w:val="00905153"/>
    <w:rsid w:val="0091127F"/>
    <w:rsid w:val="009151C3"/>
    <w:rsid w:val="0091671B"/>
    <w:rsid w:val="00920966"/>
    <w:rsid w:val="00927BD2"/>
    <w:rsid w:val="00940BCA"/>
    <w:rsid w:val="00945A72"/>
    <w:rsid w:val="00954527"/>
    <w:rsid w:val="0096335F"/>
    <w:rsid w:val="00981D30"/>
    <w:rsid w:val="00990F57"/>
    <w:rsid w:val="009B3E3A"/>
    <w:rsid w:val="009B5E72"/>
    <w:rsid w:val="009B7F57"/>
    <w:rsid w:val="009C5F19"/>
    <w:rsid w:val="009D1CB2"/>
    <w:rsid w:val="009D572D"/>
    <w:rsid w:val="00A3460A"/>
    <w:rsid w:val="00A34C19"/>
    <w:rsid w:val="00A359EA"/>
    <w:rsid w:val="00A373FA"/>
    <w:rsid w:val="00A553B2"/>
    <w:rsid w:val="00A669C3"/>
    <w:rsid w:val="00A6741B"/>
    <w:rsid w:val="00A7194C"/>
    <w:rsid w:val="00A81081"/>
    <w:rsid w:val="00A87BA3"/>
    <w:rsid w:val="00A95A38"/>
    <w:rsid w:val="00AA4086"/>
    <w:rsid w:val="00AC12E8"/>
    <w:rsid w:val="00AC56AD"/>
    <w:rsid w:val="00AD058D"/>
    <w:rsid w:val="00AF37D0"/>
    <w:rsid w:val="00B01D5B"/>
    <w:rsid w:val="00B0601F"/>
    <w:rsid w:val="00B07740"/>
    <w:rsid w:val="00B22D15"/>
    <w:rsid w:val="00B32553"/>
    <w:rsid w:val="00B45AB7"/>
    <w:rsid w:val="00B637B9"/>
    <w:rsid w:val="00BA4A90"/>
    <w:rsid w:val="00BB5783"/>
    <w:rsid w:val="00BB593A"/>
    <w:rsid w:val="00BB62F7"/>
    <w:rsid w:val="00BD12D8"/>
    <w:rsid w:val="00BD2725"/>
    <w:rsid w:val="00BE2AEC"/>
    <w:rsid w:val="00BE30DC"/>
    <w:rsid w:val="00BF585A"/>
    <w:rsid w:val="00C13BB0"/>
    <w:rsid w:val="00C235A4"/>
    <w:rsid w:val="00C561D3"/>
    <w:rsid w:val="00C60E0B"/>
    <w:rsid w:val="00C632F1"/>
    <w:rsid w:val="00C706FF"/>
    <w:rsid w:val="00C76BA4"/>
    <w:rsid w:val="00C82C48"/>
    <w:rsid w:val="00CA7936"/>
    <w:rsid w:val="00CB101E"/>
    <w:rsid w:val="00CB4B0F"/>
    <w:rsid w:val="00CC3735"/>
    <w:rsid w:val="00CC390F"/>
    <w:rsid w:val="00CD5612"/>
    <w:rsid w:val="00CD7003"/>
    <w:rsid w:val="00CE253B"/>
    <w:rsid w:val="00CE72D5"/>
    <w:rsid w:val="00D019EF"/>
    <w:rsid w:val="00D02B95"/>
    <w:rsid w:val="00D02D88"/>
    <w:rsid w:val="00D03788"/>
    <w:rsid w:val="00D06D81"/>
    <w:rsid w:val="00D17E27"/>
    <w:rsid w:val="00D230DE"/>
    <w:rsid w:val="00D5220B"/>
    <w:rsid w:val="00D65A18"/>
    <w:rsid w:val="00D7169C"/>
    <w:rsid w:val="00DA5DB8"/>
    <w:rsid w:val="00DA7BD0"/>
    <w:rsid w:val="00DB5BA8"/>
    <w:rsid w:val="00DC1519"/>
    <w:rsid w:val="00DC7904"/>
    <w:rsid w:val="00DD2EB9"/>
    <w:rsid w:val="00DD5FD0"/>
    <w:rsid w:val="00DE7E05"/>
    <w:rsid w:val="00DF60FE"/>
    <w:rsid w:val="00DF61AB"/>
    <w:rsid w:val="00E1634F"/>
    <w:rsid w:val="00E1648F"/>
    <w:rsid w:val="00E3690C"/>
    <w:rsid w:val="00E41531"/>
    <w:rsid w:val="00E562EA"/>
    <w:rsid w:val="00E70FCB"/>
    <w:rsid w:val="00E76FDD"/>
    <w:rsid w:val="00E83853"/>
    <w:rsid w:val="00E93224"/>
    <w:rsid w:val="00EB3BE4"/>
    <w:rsid w:val="00ED0719"/>
    <w:rsid w:val="00ED3DC0"/>
    <w:rsid w:val="00EE7C1B"/>
    <w:rsid w:val="00EF53D2"/>
    <w:rsid w:val="00F2213B"/>
    <w:rsid w:val="00F43267"/>
    <w:rsid w:val="00F53B9E"/>
    <w:rsid w:val="00F84667"/>
    <w:rsid w:val="00F846B5"/>
    <w:rsid w:val="00F9033B"/>
    <w:rsid w:val="00FA13B1"/>
    <w:rsid w:val="00FB2AA8"/>
    <w:rsid w:val="00FC35A5"/>
    <w:rsid w:val="00FC3E9C"/>
    <w:rsid w:val="00FC46E2"/>
    <w:rsid w:val="00FD1542"/>
    <w:rsid w:val="00FF2D24"/>
    <w:rsid w:val="00FF5D21"/>
    <w:rsid w:val="05F0837C"/>
    <w:rsid w:val="1642AB79"/>
    <w:rsid w:val="1FDF9330"/>
    <w:rsid w:val="2C6A44D0"/>
    <w:rsid w:val="2E16D371"/>
    <w:rsid w:val="32F6C970"/>
    <w:rsid w:val="340B28B4"/>
    <w:rsid w:val="3480072E"/>
    <w:rsid w:val="47223A2A"/>
    <w:rsid w:val="48C98E84"/>
    <w:rsid w:val="6D420FFB"/>
    <w:rsid w:val="7BD628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F374B"/>
  <w15:chartTrackingRefBased/>
  <w15:docId w15:val="{6E898502-5999-4F26-9668-CFC6C7E8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8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8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8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8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8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8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8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8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85A"/>
    <w:rPr>
      <w:rFonts w:eastAsiaTheme="majorEastAsia" w:cstheme="majorBidi"/>
      <w:color w:val="272727" w:themeColor="text1" w:themeTint="D8"/>
    </w:rPr>
  </w:style>
  <w:style w:type="paragraph" w:styleId="Title">
    <w:name w:val="Title"/>
    <w:basedOn w:val="Normal"/>
    <w:next w:val="Normal"/>
    <w:link w:val="TitleChar"/>
    <w:uiPriority w:val="10"/>
    <w:qFormat/>
    <w:rsid w:val="00BF5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85A"/>
    <w:pPr>
      <w:spacing w:before="160"/>
      <w:jc w:val="center"/>
    </w:pPr>
    <w:rPr>
      <w:i/>
      <w:iCs/>
      <w:color w:val="404040" w:themeColor="text1" w:themeTint="BF"/>
    </w:rPr>
  </w:style>
  <w:style w:type="character" w:customStyle="1" w:styleId="QuoteChar">
    <w:name w:val="Quote Char"/>
    <w:basedOn w:val="DefaultParagraphFont"/>
    <w:link w:val="Quote"/>
    <w:uiPriority w:val="29"/>
    <w:rsid w:val="00BF585A"/>
    <w:rPr>
      <w:i/>
      <w:iCs/>
      <w:color w:val="404040" w:themeColor="text1" w:themeTint="BF"/>
    </w:rPr>
  </w:style>
  <w:style w:type="paragraph" w:styleId="ListParagraph">
    <w:name w:val="List Paragraph"/>
    <w:basedOn w:val="Normal"/>
    <w:uiPriority w:val="34"/>
    <w:qFormat/>
    <w:rsid w:val="00BF585A"/>
    <w:pPr>
      <w:ind w:left="720"/>
      <w:contextualSpacing/>
    </w:pPr>
  </w:style>
  <w:style w:type="character" w:styleId="IntenseEmphasis">
    <w:name w:val="Intense Emphasis"/>
    <w:basedOn w:val="DefaultParagraphFont"/>
    <w:uiPriority w:val="21"/>
    <w:qFormat/>
    <w:rsid w:val="00BF585A"/>
    <w:rPr>
      <w:i/>
      <w:iCs/>
      <w:color w:val="0F4761" w:themeColor="accent1" w:themeShade="BF"/>
    </w:rPr>
  </w:style>
  <w:style w:type="paragraph" w:styleId="IntenseQuote">
    <w:name w:val="Intense Quote"/>
    <w:basedOn w:val="Normal"/>
    <w:next w:val="Normal"/>
    <w:link w:val="IntenseQuoteChar"/>
    <w:uiPriority w:val="30"/>
    <w:qFormat/>
    <w:rsid w:val="00BF5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85A"/>
    <w:rPr>
      <w:i/>
      <w:iCs/>
      <w:color w:val="0F4761" w:themeColor="accent1" w:themeShade="BF"/>
    </w:rPr>
  </w:style>
  <w:style w:type="character" w:styleId="IntenseReference">
    <w:name w:val="Intense Reference"/>
    <w:basedOn w:val="DefaultParagraphFont"/>
    <w:uiPriority w:val="32"/>
    <w:qFormat/>
    <w:rsid w:val="00BF585A"/>
    <w:rPr>
      <w:b/>
      <w:bCs/>
      <w:smallCaps/>
      <w:color w:val="0F4761" w:themeColor="accent1" w:themeShade="BF"/>
      <w:spacing w:val="5"/>
    </w:rPr>
  </w:style>
  <w:style w:type="table" w:styleId="TableGrid">
    <w:name w:val="Table Grid"/>
    <w:basedOn w:val="TableNormal"/>
    <w:uiPriority w:val="39"/>
    <w:rsid w:val="00916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5432"/>
    <w:pPr>
      <w:spacing w:after="0" w:line="240" w:lineRule="auto"/>
    </w:pPr>
  </w:style>
  <w:style w:type="paragraph" w:styleId="Header">
    <w:name w:val="header"/>
    <w:basedOn w:val="Normal"/>
    <w:link w:val="HeaderChar"/>
    <w:uiPriority w:val="99"/>
    <w:unhideWhenUsed/>
    <w:rsid w:val="00353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C8B"/>
  </w:style>
  <w:style w:type="paragraph" w:styleId="Footer">
    <w:name w:val="footer"/>
    <w:basedOn w:val="Normal"/>
    <w:link w:val="FooterChar"/>
    <w:uiPriority w:val="99"/>
    <w:unhideWhenUsed/>
    <w:rsid w:val="00353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C8B"/>
  </w:style>
  <w:style w:type="character" w:styleId="CommentReference">
    <w:name w:val="annotation reference"/>
    <w:basedOn w:val="DefaultParagraphFont"/>
    <w:uiPriority w:val="99"/>
    <w:semiHidden/>
    <w:unhideWhenUsed/>
    <w:rsid w:val="005F7A14"/>
    <w:rPr>
      <w:sz w:val="16"/>
      <w:szCs w:val="16"/>
    </w:rPr>
  </w:style>
  <w:style w:type="paragraph" w:styleId="CommentText">
    <w:name w:val="annotation text"/>
    <w:basedOn w:val="Normal"/>
    <w:link w:val="CommentTextChar"/>
    <w:uiPriority w:val="99"/>
    <w:unhideWhenUsed/>
    <w:rsid w:val="005F7A14"/>
    <w:pPr>
      <w:spacing w:line="240" w:lineRule="auto"/>
    </w:pPr>
    <w:rPr>
      <w:sz w:val="20"/>
      <w:szCs w:val="20"/>
    </w:rPr>
  </w:style>
  <w:style w:type="character" w:customStyle="1" w:styleId="CommentTextChar">
    <w:name w:val="Comment Text Char"/>
    <w:basedOn w:val="DefaultParagraphFont"/>
    <w:link w:val="CommentText"/>
    <w:uiPriority w:val="99"/>
    <w:rsid w:val="005F7A14"/>
    <w:rPr>
      <w:sz w:val="20"/>
      <w:szCs w:val="20"/>
    </w:rPr>
  </w:style>
  <w:style w:type="paragraph" w:styleId="CommentSubject">
    <w:name w:val="annotation subject"/>
    <w:basedOn w:val="CommentText"/>
    <w:next w:val="CommentText"/>
    <w:link w:val="CommentSubjectChar"/>
    <w:uiPriority w:val="99"/>
    <w:semiHidden/>
    <w:unhideWhenUsed/>
    <w:rsid w:val="008D6ADB"/>
    <w:rPr>
      <w:b/>
      <w:bCs/>
    </w:rPr>
  </w:style>
  <w:style w:type="character" w:customStyle="1" w:styleId="CommentSubjectChar">
    <w:name w:val="Comment Subject Char"/>
    <w:basedOn w:val="CommentTextChar"/>
    <w:link w:val="CommentSubject"/>
    <w:uiPriority w:val="99"/>
    <w:semiHidden/>
    <w:rsid w:val="008D6ADB"/>
    <w:rPr>
      <w:b/>
      <w:bCs/>
      <w:sz w:val="20"/>
      <w:szCs w:val="20"/>
    </w:rPr>
  </w:style>
  <w:style w:type="character" w:styleId="Hyperlink">
    <w:name w:val="Hyperlink"/>
    <w:basedOn w:val="DefaultParagraphFont"/>
    <w:uiPriority w:val="99"/>
    <w:unhideWhenUsed/>
    <w:rsid w:val="00A669C3"/>
    <w:rPr>
      <w:color w:val="467886" w:themeColor="hyperlink"/>
      <w:u w:val="single"/>
    </w:rPr>
  </w:style>
  <w:style w:type="character" w:styleId="UnresolvedMention">
    <w:name w:val="Unresolved Mention"/>
    <w:basedOn w:val="DefaultParagraphFont"/>
    <w:uiPriority w:val="99"/>
    <w:semiHidden/>
    <w:unhideWhenUsed/>
    <w:rsid w:val="00A66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5c00f3f3e5274a0fdaaaa0f7/Decom_Guidance_Notes_November_2018.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2DB32E4CAF074AAC4A713A8F2C2A8A" ma:contentTypeVersion="3" ma:contentTypeDescription="Create a new document." ma:contentTypeScope="" ma:versionID="2619740e472a78d5508734261ac46ad1">
  <xsd:schema xmlns:xsd="http://www.w3.org/2001/XMLSchema" xmlns:xs="http://www.w3.org/2001/XMLSchema" xmlns:p="http://schemas.microsoft.com/office/2006/metadata/properties" xmlns:ns2="e5ef3a01-f5fb-4e9c-a9e6-6f5a8d354ff4" targetNamespace="http://schemas.microsoft.com/office/2006/metadata/properties" ma:root="true" ma:fieldsID="da1be8523fe65efea19194a9b92abc68" ns2:_="">
    <xsd:import namespace="e5ef3a01-f5fb-4e9c-a9e6-6f5a8d354f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f3a01-f5fb-4e9c-a9e6-6f5a8d354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81844-FC4C-4FEB-8645-399A1E17D5B6}">
  <ds:schemaRefs>
    <ds:schemaRef ds:uri="http://schemas.microsoft.com/sharepoint/v3/contenttype/forms"/>
  </ds:schemaRefs>
</ds:datastoreItem>
</file>

<file path=customXml/itemProps2.xml><?xml version="1.0" encoding="utf-8"?>
<ds:datastoreItem xmlns:ds="http://schemas.openxmlformats.org/officeDocument/2006/customXml" ds:itemID="{2356AB83-A709-45AD-8557-2EACCF9B35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5C37FF-5579-4749-A981-186D3C72D1C3}">
  <ds:schemaRefs>
    <ds:schemaRef ds:uri="http://schemas.openxmlformats.org/officeDocument/2006/bibliography"/>
  </ds:schemaRefs>
</ds:datastoreItem>
</file>

<file path=customXml/itemProps4.xml><?xml version="1.0" encoding="utf-8"?>
<ds:datastoreItem xmlns:ds="http://schemas.openxmlformats.org/officeDocument/2006/customXml" ds:itemID="{6A8A29DA-4979-4265-BB2D-5C0055746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f3a01-f5fb-4e9c-a9e6-6f5a8d354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81c59d-868e-4887-80fa-ce36f1f21b0f}" enabled="0" method="" siteId="{e681c59d-868e-4887-80fa-ce36f1f21b0f}"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Links>
    <vt:vector size="6" baseType="variant">
      <vt:variant>
        <vt:i4>3604583</vt:i4>
      </vt:variant>
      <vt:variant>
        <vt:i4>0</vt:i4>
      </vt:variant>
      <vt:variant>
        <vt:i4>0</vt:i4>
      </vt:variant>
      <vt:variant>
        <vt:i4>5</vt:i4>
      </vt:variant>
      <vt:variant>
        <vt:lpwstr>https://assets.publishing.service.gov.uk/media/5c00f3f3e5274a0fdaaaa0f7/Decom_Guidance_Notes_November_2018.pdf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Allan (North Sea Transition Authority)</dc:creator>
  <cp:keywords/>
  <dc:description/>
  <cp:lastModifiedBy>Mark Lammey (North Sea Transition Authority)</cp:lastModifiedBy>
  <cp:revision>2</cp:revision>
  <cp:lastPrinted>2026-03-04T00:10:00Z</cp:lastPrinted>
  <dcterms:created xsi:type="dcterms:W3CDTF">2026-05-20T10:11:00Z</dcterms:created>
  <dcterms:modified xsi:type="dcterms:W3CDTF">2026-05-20T10:11:00Z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0x010100192DB32E4CAF074AAC4A713A8F2C2A8A</vt:lpwstr>
  </property>
</Properties>
</file>