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DF7"/>
  <w:body>
    <w:p w14:paraId="2053D31C" w14:textId="77777777" w:rsidR="005F72F0" w:rsidRPr="00956350" w:rsidRDefault="005F72F0" w:rsidP="005F72F0">
      <w:pPr>
        <w:pStyle w:val="Title"/>
        <w:rPr>
          <w:rFonts w:cs="Arial"/>
        </w:rPr>
      </w:pPr>
      <w:bookmarkStart w:id="0" w:name="_Hlk196475994"/>
      <w:bookmarkStart w:id="1" w:name="_Toc194329091"/>
      <w:bookmarkStart w:id="2" w:name="_Toc194388940"/>
      <w:bookmarkStart w:id="3" w:name="_Toc194388985"/>
      <w:bookmarkStart w:id="4" w:name="_Toc194389635"/>
      <w:bookmarkStart w:id="5" w:name="_Toc194565622"/>
      <w:bookmarkStart w:id="6" w:name="_Toc196297739"/>
      <w:bookmarkStart w:id="7" w:name="_Toc196377044"/>
      <w:bookmarkStart w:id="8" w:name="_Toc196487091"/>
      <w:bookmarkStart w:id="9" w:name="_Toc196723925"/>
      <w:bookmarkStart w:id="10" w:name="_Toc196728541"/>
      <w:bookmarkStart w:id="11" w:name="_Toc196728627"/>
      <w:bookmarkStart w:id="12" w:name="_Toc196728669"/>
      <w:bookmarkStart w:id="13" w:name="_Toc196729380"/>
      <w:bookmarkStart w:id="14" w:name="_Toc196729435"/>
      <w:bookmarkStart w:id="15" w:name="_Toc196729805"/>
      <w:bookmarkStart w:id="16" w:name="_Toc196737108"/>
      <w:bookmarkStart w:id="17" w:name="_Toc196825801"/>
      <w:bookmarkStart w:id="18" w:name="_Toc196826734"/>
      <w:bookmarkStart w:id="19" w:name="_Toc197419204"/>
      <w:bookmarkStart w:id="20" w:name="_Toc211515169"/>
      <w:bookmarkStart w:id="21" w:name="_Toc211607385"/>
      <w:bookmarkStart w:id="22" w:name="_Toc211609978"/>
      <w:bookmarkStart w:id="23" w:name="_Toc212120360"/>
      <w:bookmarkEnd w:id="0"/>
      <w:r>
        <w:rPr>
          <w:noProof/>
          <w:lang w:eastAsia="en-GB"/>
        </w:rPr>
        <w:drawing>
          <wp:anchor distT="0" distB="0" distL="114300" distR="114300" simplePos="0" relativeHeight="251658241" behindDoc="0" locked="0" layoutInCell="1" allowOverlap="1" wp14:anchorId="2A5AD3CD" wp14:editId="44F91FB1">
            <wp:simplePos x="0" y="0"/>
            <wp:positionH relativeFrom="column">
              <wp:posOffset>-1270</wp:posOffset>
            </wp:positionH>
            <wp:positionV relativeFrom="paragraph">
              <wp:posOffset>20955</wp:posOffset>
            </wp:positionV>
            <wp:extent cx="1151255" cy="1161415"/>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1151255" cy="1161415"/>
                    </a:xfrm>
                    <a:prstGeom prst="rect">
                      <a:avLst/>
                    </a:prstGeom>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2617B45F" w14:textId="77777777" w:rsidR="005F72F0" w:rsidRPr="00956350" w:rsidRDefault="005F72F0" w:rsidP="005F72F0">
      <w:pPr>
        <w:rPr>
          <w:rFonts w:eastAsia="MS Mincho"/>
          <w:color w:val="00AEEF"/>
          <w:sz w:val="130"/>
          <w:szCs w:val="130"/>
        </w:rPr>
      </w:pPr>
    </w:p>
    <w:p w14:paraId="766F6F8F" w14:textId="77777777" w:rsidR="005F72F0" w:rsidRPr="00956350" w:rsidRDefault="005F72F0" w:rsidP="005F72F0">
      <w:pPr>
        <w:spacing w:line="1300" w:lineRule="exact"/>
        <w:rPr>
          <w:rFonts w:eastAsia="MS Mincho"/>
          <w:color w:val="00AEEF"/>
          <w:sz w:val="130"/>
          <w:szCs w:val="130"/>
          <w:u w:color="00AEEF"/>
        </w:rPr>
      </w:pPr>
    </w:p>
    <w:p w14:paraId="20D9CEEC" w14:textId="77777777" w:rsidR="0075309C" w:rsidRDefault="00756098" w:rsidP="002B011D">
      <w:pPr>
        <w:pStyle w:val="Doctitle"/>
        <w:jc w:val="center"/>
      </w:pPr>
      <w:r w:rsidRPr="00756098">
        <w:t xml:space="preserve">UKSS </w:t>
      </w:r>
      <w:r w:rsidR="002B011D">
        <w:t xml:space="preserve">SECTION </w:t>
      </w:r>
      <w:r w:rsidRPr="00756098">
        <w:t>GUIDE</w:t>
      </w:r>
      <w:r w:rsidR="00A869D1">
        <w:t xml:space="preserve"> </w:t>
      </w:r>
    </w:p>
    <w:p w14:paraId="243A7F6F" w14:textId="6AAE8A46" w:rsidR="005F72F0" w:rsidRPr="005B5E89" w:rsidRDefault="00D4090F" w:rsidP="007B469E">
      <w:pPr>
        <w:pStyle w:val="Doctitle"/>
        <w:shd w:val="clear" w:color="auto" w:fill="002060" w:themeFill="background1"/>
        <w:jc w:val="center"/>
        <w:rPr>
          <w:color w:val="FFFFFF"/>
          <w:sz w:val="104"/>
          <w:szCs w:val="104"/>
        </w:rPr>
      </w:pPr>
      <w:r w:rsidRPr="005B5E89">
        <w:rPr>
          <w:color w:val="FFFFFF"/>
          <w:sz w:val="104"/>
          <w:szCs w:val="104"/>
        </w:rPr>
        <w:t>DECOMMISSIONING</w:t>
      </w:r>
    </w:p>
    <w:p w14:paraId="2AE8D901" w14:textId="7AF3F7B4" w:rsidR="00B063EC" w:rsidRDefault="007B469E" w:rsidP="00B063EC">
      <w:pPr>
        <w:pStyle w:val="Subtitle1"/>
        <w:spacing w:before="240" w:line="276" w:lineRule="auto"/>
        <w:rPr>
          <w:sz w:val="28"/>
          <w:szCs w:val="28"/>
        </w:rPr>
      </w:pPr>
      <w:r w:rsidRPr="00956350">
        <w:rPr>
          <w:noProof/>
          <w:color w:val="000000" w:themeColor="text1"/>
        </w:rPr>
        <mc:AlternateContent>
          <mc:Choice Requires="wps">
            <w:drawing>
              <wp:anchor distT="0" distB="0" distL="114300" distR="114300" simplePos="0" relativeHeight="251658240" behindDoc="0" locked="0" layoutInCell="1" allowOverlap="1" wp14:anchorId="2C7BF193" wp14:editId="245DC0AC">
                <wp:simplePos x="0" y="0"/>
                <wp:positionH relativeFrom="column">
                  <wp:posOffset>0</wp:posOffset>
                </wp:positionH>
                <wp:positionV relativeFrom="paragraph">
                  <wp:posOffset>38910</wp:posOffset>
                </wp:positionV>
                <wp:extent cx="648000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8000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5D2BF99">
              <v:line id="Straight Connector 19"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002060" strokeweight="1.5pt" from="0,3.05pt" to="510.25pt,3.05pt" w14:anchorId="0581C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"/>
            </w:pict>
          </mc:Fallback>
        </mc:AlternateContent>
      </w:r>
    </w:p>
    <w:p w14:paraId="6E6F5F61" w14:textId="6FF02909" w:rsidR="00DA31B1" w:rsidRDefault="00B063EC" w:rsidP="0060343A">
      <w:pPr>
        <w:pStyle w:val="Subtitle1"/>
        <w:spacing w:before="120" w:line="276" w:lineRule="auto"/>
        <w:rPr>
          <w:sz w:val="28"/>
          <w:szCs w:val="28"/>
        </w:rPr>
      </w:pPr>
      <w:r w:rsidRPr="00B063EC">
        <w:rPr>
          <w:sz w:val="28"/>
          <w:szCs w:val="28"/>
        </w:rPr>
        <w:t>This section will</w:t>
      </w:r>
      <w:r w:rsidR="00DA31B1" w:rsidRPr="0060343A">
        <w:rPr>
          <w:sz w:val="28"/>
          <w:szCs w:val="28"/>
        </w:rPr>
        <w:t xml:space="preserve"> </w:t>
      </w:r>
    </w:p>
    <w:p w14:paraId="2C69B6A2" w14:textId="128FA109" w:rsidR="00B5044C" w:rsidRDefault="00B5044C" w:rsidP="00C95F05">
      <w:pPr>
        <w:pStyle w:val="Subtitle1"/>
        <w:numPr>
          <w:ilvl w:val="0"/>
          <w:numId w:val="8"/>
        </w:numPr>
        <w:spacing w:before="120" w:line="276" w:lineRule="auto"/>
        <w:rPr>
          <w:sz w:val="28"/>
          <w:szCs w:val="28"/>
        </w:rPr>
      </w:pPr>
      <w:r>
        <w:rPr>
          <w:sz w:val="28"/>
          <w:szCs w:val="28"/>
        </w:rPr>
        <w:t xml:space="preserve">appear </w:t>
      </w:r>
      <w:r w:rsidR="00DA31B1" w:rsidRPr="0060343A">
        <w:rPr>
          <w:sz w:val="28"/>
          <w:szCs w:val="28"/>
        </w:rPr>
        <w:t>once at an organisational level</w:t>
      </w:r>
      <w:r>
        <w:rPr>
          <w:sz w:val="28"/>
          <w:szCs w:val="28"/>
        </w:rPr>
        <w:t>, and</w:t>
      </w:r>
      <w:r w:rsidR="00DA31B1" w:rsidRPr="0060343A">
        <w:rPr>
          <w:sz w:val="28"/>
          <w:szCs w:val="28"/>
        </w:rPr>
        <w:t xml:space="preserve"> </w:t>
      </w:r>
    </w:p>
    <w:p w14:paraId="4E53F75D" w14:textId="59299C9A" w:rsidR="0060343A" w:rsidRPr="0060343A" w:rsidRDefault="0060343A" w:rsidP="00C95F05">
      <w:pPr>
        <w:pStyle w:val="Subtitle1"/>
        <w:numPr>
          <w:ilvl w:val="0"/>
          <w:numId w:val="8"/>
        </w:numPr>
        <w:spacing w:before="120" w:line="276" w:lineRule="auto"/>
        <w:rPr>
          <w:sz w:val="28"/>
          <w:szCs w:val="28"/>
        </w:rPr>
      </w:pPr>
      <w:r w:rsidRPr="0060343A">
        <w:rPr>
          <w:sz w:val="28"/>
          <w:szCs w:val="28"/>
        </w:rPr>
        <w:t>appear for all Fields, except for when both of the following conditions are met:</w:t>
      </w:r>
    </w:p>
    <w:p w14:paraId="06458CF2" w14:textId="63EF2B30" w:rsidR="0060343A" w:rsidRPr="0060343A" w:rsidRDefault="0060343A" w:rsidP="00C95F05">
      <w:pPr>
        <w:pStyle w:val="Subtitle1"/>
        <w:numPr>
          <w:ilvl w:val="0"/>
          <w:numId w:val="9"/>
        </w:numPr>
        <w:spacing w:before="120" w:line="276" w:lineRule="auto"/>
        <w:ind w:left="851" w:hanging="142"/>
        <w:rPr>
          <w:sz w:val="28"/>
          <w:szCs w:val="28"/>
        </w:rPr>
      </w:pPr>
      <w:r w:rsidRPr="0060343A">
        <w:rPr>
          <w:sz w:val="28"/>
          <w:szCs w:val="28"/>
        </w:rPr>
        <w:t xml:space="preserve">No forecast decommissioning costs left to report (including post monitoring costs). </w:t>
      </w:r>
    </w:p>
    <w:p w14:paraId="4BFFCF1D" w14:textId="03047E5E" w:rsidR="008831C1" w:rsidRDefault="0060343A" w:rsidP="00C95F05">
      <w:pPr>
        <w:pStyle w:val="Subtitle1"/>
        <w:numPr>
          <w:ilvl w:val="0"/>
          <w:numId w:val="9"/>
        </w:numPr>
        <w:spacing w:before="120" w:line="276" w:lineRule="auto"/>
        <w:ind w:left="851" w:hanging="142"/>
        <w:rPr>
          <w:sz w:val="28"/>
          <w:szCs w:val="28"/>
        </w:rPr>
      </w:pPr>
      <w:r w:rsidRPr="0060343A">
        <w:rPr>
          <w:sz w:val="28"/>
          <w:szCs w:val="28"/>
        </w:rPr>
        <w:t>AND an approved Close Out Report from OPRED.</w:t>
      </w:r>
    </w:p>
    <w:p w14:paraId="30000463" w14:textId="77777777" w:rsidR="008831C1" w:rsidRDefault="008831C1" w:rsidP="008831C1">
      <w:pPr>
        <w:pStyle w:val="Subtitle1"/>
        <w:spacing w:before="120" w:line="276" w:lineRule="auto"/>
        <w:rPr>
          <w:sz w:val="28"/>
          <w:szCs w:val="28"/>
        </w:rPr>
      </w:pPr>
    </w:p>
    <w:p w14:paraId="3A05EB4B" w14:textId="77777777" w:rsidR="008831C1" w:rsidRPr="00B063EC" w:rsidRDefault="008831C1" w:rsidP="008831C1">
      <w:pPr>
        <w:pStyle w:val="Subtitle1"/>
        <w:spacing w:before="120" w:line="276" w:lineRule="auto"/>
        <w:rPr>
          <w:sz w:val="28"/>
          <w:szCs w:val="28"/>
        </w:rPr>
      </w:pPr>
    </w:p>
    <w:p w14:paraId="1323141A" w14:textId="77777777" w:rsidR="00B063EC" w:rsidRDefault="00B063EC" w:rsidP="00B063EC">
      <w:pPr>
        <w:pStyle w:val="Subtitle1"/>
        <w:spacing w:before="120" w:line="276" w:lineRule="auto"/>
        <w:rPr>
          <w:sz w:val="28"/>
          <w:szCs w:val="28"/>
        </w:rPr>
      </w:pPr>
      <w:r w:rsidRPr="00B063EC">
        <w:rPr>
          <w:sz w:val="28"/>
          <w:szCs w:val="28"/>
        </w:rPr>
        <w:t>If you think there are any errors with allocation, please contact</w:t>
      </w:r>
    </w:p>
    <w:p w14:paraId="7B407BAE" w14:textId="537385DB" w:rsidR="008D3DE7" w:rsidRDefault="00B063EC" w:rsidP="00B063EC">
      <w:pPr>
        <w:pStyle w:val="Subtitle1"/>
        <w:spacing w:before="120" w:line="276" w:lineRule="auto"/>
        <w:jc w:val="right"/>
        <w:rPr>
          <w:sz w:val="28"/>
          <w:szCs w:val="28"/>
        </w:rPr>
      </w:pPr>
      <w:hyperlink r:id="rId12" w:history="1">
        <w:r w:rsidRPr="005F4A0B">
          <w:rPr>
            <w:rStyle w:val="Hyperlink"/>
            <w:rFonts w:ascii="Arial" w:hAnsi="Arial"/>
            <w:sz w:val="28"/>
            <w:szCs w:val="28"/>
          </w:rPr>
          <w:t>stewardshipsurvey@nstauthority.co.uk</w:t>
        </w:r>
      </w:hyperlink>
    </w:p>
    <w:p w14:paraId="2BFFBC85" w14:textId="77777777" w:rsidR="00B063EC" w:rsidRPr="00B4788C" w:rsidRDefault="00B063EC" w:rsidP="00B063EC">
      <w:pPr>
        <w:pStyle w:val="Subtitle1"/>
        <w:spacing w:before="240" w:line="276" w:lineRule="auto"/>
        <w:rPr>
          <w:sz w:val="28"/>
          <w:szCs w:val="28"/>
        </w:rPr>
      </w:pPr>
    </w:p>
    <w:p w14:paraId="2CA1F536" w14:textId="77777777" w:rsidR="00B063EC" w:rsidRPr="00B4788C" w:rsidRDefault="00B063EC" w:rsidP="006D46AF">
      <w:pPr>
        <w:pStyle w:val="Paragraphtext"/>
        <w:spacing w:line="276" w:lineRule="auto"/>
        <w:rPr>
          <w:sz w:val="28"/>
          <w:szCs w:val="28"/>
        </w:rPr>
      </w:pPr>
    </w:p>
    <w:p w14:paraId="02232D63" w14:textId="40DE3200" w:rsidR="005F72F0" w:rsidRPr="00B4788C" w:rsidRDefault="005F72F0" w:rsidP="005F72F0">
      <w:pPr>
        <w:pStyle w:val="Datetext"/>
        <w:rPr>
          <w:sz w:val="28"/>
          <w:szCs w:val="28"/>
        </w:rPr>
        <w:sectPr w:rsidR="005F72F0" w:rsidRPr="00B4788C" w:rsidSect="005F72F0">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18" w:right="851" w:bottom="567" w:left="851" w:header="680" w:footer="164" w:gutter="0"/>
          <w:cols w:space="720"/>
          <w:formProt w:val="0"/>
          <w:titlePg/>
          <w:docGrid w:linePitch="326"/>
        </w:sectPr>
      </w:pPr>
      <w:r w:rsidRPr="00B4788C">
        <w:rPr>
          <w:sz w:val="28"/>
          <w:szCs w:val="28"/>
        </w:rPr>
        <w:t xml:space="preserve">Date of publication </w:t>
      </w:r>
      <w:r w:rsidR="004527DD">
        <w:rPr>
          <w:sz w:val="28"/>
          <w:szCs w:val="28"/>
        </w:rPr>
        <w:t>03</w:t>
      </w:r>
      <w:r w:rsidRPr="00B4788C">
        <w:rPr>
          <w:sz w:val="28"/>
          <w:szCs w:val="28"/>
        </w:rPr>
        <w:t>/</w:t>
      </w:r>
      <w:r w:rsidR="004527DD">
        <w:rPr>
          <w:sz w:val="28"/>
          <w:szCs w:val="28"/>
        </w:rPr>
        <w:t>11</w:t>
      </w:r>
      <w:r w:rsidRPr="00B4788C">
        <w:rPr>
          <w:sz w:val="28"/>
          <w:szCs w:val="28"/>
        </w:rPr>
        <w:t>/20</w:t>
      </w:r>
      <w:r w:rsidR="00756098" w:rsidRPr="00B4788C">
        <w:rPr>
          <w:sz w:val="28"/>
          <w:szCs w:val="28"/>
        </w:rPr>
        <w:t>25</w:t>
      </w:r>
    </w:p>
    <w:p w14:paraId="1A90EDC2" w14:textId="77777777" w:rsidR="005F72F0" w:rsidRPr="00956350" w:rsidRDefault="005F72F0" w:rsidP="005F72F0">
      <w:pPr>
        <w:spacing w:before="0" w:after="0" w:line="240" w:lineRule="auto"/>
        <w:rPr>
          <w:sz w:val="16"/>
          <w:szCs w:val="16"/>
          <w:lang w:eastAsia="en-GB"/>
        </w:rPr>
      </w:pPr>
      <w:bookmarkStart w:id="24" w:name="_Toc180303268"/>
      <w:bookmarkStart w:id="25" w:name="_Toc287863054"/>
      <w:bookmarkStart w:id="26" w:name="_Toc150919533"/>
    </w:p>
    <w:p w14:paraId="44FDE732" w14:textId="77777777" w:rsidR="005F72F0" w:rsidRPr="00F42441" w:rsidRDefault="005F72F0" w:rsidP="005F72F0">
      <w:pPr>
        <w:spacing w:before="0" w:after="0" w:line="240" w:lineRule="auto"/>
        <w:rPr>
          <w:sz w:val="16"/>
          <w:szCs w:val="16"/>
          <w:lang w:eastAsia="en-GB"/>
        </w:rPr>
      </w:pPr>
      <w:r w:rsidRPr="00F42441">
        <w:rPr>
          <w:sz w:val="16"/>
          <w:szCs w:val="16"/>
          <w:lang w:eastAsia="en-GB"/>
        </w:rPr>
        <w:t xml:space="preserve">The </w:t>
      </w:r>
      <w:r>
        <w:rPr>
          <w:sz w:val="16"/>
          <w:szCs w:val="16"/>
          <w:lang w:eastAsia="en-GB"/>
        </w:rPr>
        <w:t>document</w:t>
      </w:r>
      <w:r w:rsidRPr="00F42441">
        <w:rPr>
          <w:sz w:val="16"/>
          <w:szCs w:val="16"/>
          <w:lang w:eastAsia="en-GB"/>
        </w:rPr>
        <w:t xml:space="preserve"> can </w:t>
      </w:r>
      <w:r>
        <w:rPr>
          <w:sz w:val="16"/>
          <w:szCs w:val="16"/>
          <w:lang w:eastAsia="en-GB"/>
        </w:rPr>
        <w:t>be found on the NSTAs website.</w:t>
      </w:r>
    </w:p>
    <w:p w14:paraId="5B9B5117" w14:textId="77777777" w:rsidR="005F72F0" w:rsidRPr="00F42441" w:rsidRDefault="005F72F0" w:rsidP="005F72F0">
      <w:pPr>
        <w:spacing w:before="0" w:after="0" w:line="240" w:lineRule="auto"/>
        <w:rPr>
          <w:sz w:val="16"/>
          <w:szCs w:val="16"/>
          <w:lang w:eastAsia="en-GB"/>
        </w:rPr>
      </w:pPr>
    </w:p>
    <w:p w14:paraId="7082B6B8" w14:textId="54CD183D" w:rsidR="005F72F0" w:rsidRPr="00F42441" w:rsidRDefault="005F72F0" w:rsidP="005F72F0">
      <w:pPr>
        <w:spacing w:before="0" w:after="0" w:line="240" w:lineRule="auto"/>
        <w:rPr>
          <w:sz w:val="16"/>
          <w:szCs w:val="16"/>
          <w:lang w:eastAsia="en-GB"/>
        </w:rPr>
      </w:pPr>
      <w:r>
        <w:rPr>
          <w:sz w:val="16"/>
          <w:szCs w:val="16"/>
          <w:lang w:eastAsia="en-GB"/>
        </w:rPr>
        <w:t>© NSTA Copyright 202</w:t>
      </w:r>
      <w:r w:rsidR="00F2330B">
        <w:rPr>
          <w:sz w:val="16"/>
          <w:szCs w:val="16"/>
          <w:lang w:eastAsia="en-GB"/>
        </w:rPr>
        <w:t>5</w:t>
      </w:r>
    </w:p>
    <w:p w14:paraId="61A8A91A" w14:textId="77777777" w:rsidR="005F72F0" w:rsidRPr="00F42441" w:rsidRDefault="005F72F0" w:rsidP="005F72F0">
      <w:pPr>
        <w:spacing w:before="0" w:after="0" w:line="240" w:lineRule="auto"/>
        <w:rPr>
          <w:sz w:val="16"/>
          <w:szCs w:val="16"/>
          <w:lang w:eastAsia="en-GB"/>
        </w:rPr>
      </w:pPr>
      <w:r w:rsidRPr="00F42441">
        <w:rPr>
          <w:sz w:val="16"/>
          <w:szCs w:val="16"/>
          <w:lang w:eastAsia="en-GB"/>
        </w:rPr>
        <w:t>URN</w:t>
      </w:r>
    </w:p>
    <w:p w14:paraId="1E6C38D1" w14:textId="77777777" w:rsidR="005F72F0" w:rsidRPr="00F42441" w:rsidRDefault="005F72F0" w:rsidP="005F72F0">
      <w:pPr>
        <w:spacing w:before="0" w:after="0" w:line="240" w:lineRule="auto"/>
        <w:rPr>
          <w:sz w:val="16"/>
          <w:szCs w:val="16"/>
          <w:lang w:eastAsia="en-GB"/>
        </w:rPr>
      </w:pPr>
    </w:p>
    <w:p w14:paraId="38CC72C2" w14:textId="77777777" w:rsidR="005F72F0" w:rsidRDefault="005F72F0" w:rsidP="005F72F0">
      <w:pPr>
        <w:spacing w:before="0" w:after="0" w:line="240" w:lineRule="auto"/>
        <w:rPr>
          <w:rFonts w:eastAsia="Arial"/>
          <w:sz w:val="16"/>
          <w:szCs w:val="16"/>
        </w:rPr>
      </w:pPr>
      <w:r w:rsidRPr="4B7C6A9C">
        <w:rPr>
          <w:rFonts w:eastAsia="Arial"/>
          <w:sz w:val="16"/>
          <w:szCs w:val="16"/>
        </w:rPr>
        <w:t xml:space="preserve">You may re-use this information free of charge in any format or medium, under the terms of the NSTA’s User Agreement. To view this, visit: https://www.nstauthority.co.uk/site-tools/access-to-information/ or email </w:t>
      </w:r>
      <w:hyperlink r:id="rId19" w:history="1">
        <w:r w:rsidRPr="0044112E">
          <w:rPr>
            <w:rStyle w:val="Hyperlink"/>
            <w:rFonts w:ascii="Arial" w:eastAsia="Arial" w:hAnsi="Arial"/>
            <w:sz w:val="16"/>
            <w:szCs w:val="16"/>
          </w:rPr>
          <w:t>correspondence@nstauthority.co.uk</w:t>
        </w:r>
      </w:hyperlink>
    </w:p>
    <w:p w14:paraId="165B453C" w14:textId="77777777" w:rsidR="005F72F0" w:rsidRDefault="005F72F0" w:rsidP="005F72F0">
      <w:pPr>
        <w:spacing w:before="0" w:after="0" w:line="240" w:lineRule="auto"/>
        <w:rPr>
          <w:rFonts w:eastAsia="Arial"/>
          <w:sz w:val="16"/>
          <w:szCs w:val="16"/>
        </w:rPr>
      </w:pPr>
    </w:p>
    <w:p w14:paraId="467BD095" w14:textId="77777777" w:rsidR="005F72F0" w:rsidRPr="001A41A0" w:rsidRDefault="005F72F0" w:rsidP="005F72F0">
      <w:pPr>
        <w:spacing w:before="0" w:after="0" w:line="240" w:lineRule="auto"/>
        <w:rPr>
          <w:rFonts w:eastAsia="Arial"/>
          <w:sz w:val="16"/>
          <w:szCs w:val="16"/>
        </w:rPr>
      </w:pPr>
      <w:r w:rsidRPr="001A41A0">
        <w:rPr>
          <w:sz w:val="16"/>
          <w:szCs w:val="12"/>
        </w:rPr>
        <w:t xml:space="preserve">This document is available in large </w:t>
      </w:r>
      <w:proofErr w:type="spellStart"/>
      <w:proofErr w:type="gramStart"/>
      <w:r w:rsidRPr="001A41A0">
        <w:rPr>
          <w:sz w:val="16"/>
          <w:szCs w:val="12"/>
        </w:rPr>
        <w:t>print,audio</w:t>
      </w:r>
      <w:proofErr w:type="spellEnd"/>
      <w:proofErr w:type="gramEnd"/>
      <w:r w:rsidRPr="001A41A0">
        <w:rPr>
          <w:sz w:val="16"/>
          <w:szCs w:val="12"/>
        </w:rPr>
        <w:t xml:space="preserve"> and braille on request. </w:t>
      </w:r>
      <w:r>
        <w:rPr>
          <w:sz w:val="16"/>
          <w:szCs w:val="12"/>
        </w:rPr>
        <w:br/>
      </w:r>
      <w:r w:rsidRPr="001A41A0">
        <w:rPr>
          <w:sz w:val="16"/>
          <w:szCs w:val="12"/>
        </w:rPr>
        <w:t xml:space="preserve">Please email: </w:t>
      </w:r>
      <w:hyperlink r:id="rId20" w:history="1">
        <w:r w:rsidRPr="0044112E">
          <w:rPr>
            <w:rStyle w:val="Hyperlink"/>
            <w:rFonts w:ascii="Arial" w:eastAsia="Arial" w:hAnsi="Arial"/>
            <w:sz w:val="16"/>
            <w:szCs w:val="16"/>
          </w:rPr>
          <w:t>correspondence@nstauthority.co.uk</w:t>
        </w:r>
      </w:hyperlink>
      <w:r>
        <w:rPr>
          <w:rFonts w:eastAsia="Arial"/>
          <w:sz w:val="16"/>
          <w:szCs w:val="16"/>
        </w:rPr>
        <w:t xml:space="preserve"> </w:t>
      </w:r>
      <w:r w:rsidRPr="001A41A0">
        <w:rPr>
          <w:sz w:val="16"/>
          <w:szCs w:val="12"/>
        </w:rPr>
        <w:t>with the version you require</w:t>
      </w:r>
      <w:r>
        <w:rPr>
          <w:sz w:val="16"/>
          <w:szCs w:val="12"/>
        </w:rPr>
        <w:t>.</w:t>
      </w:r>
    </w:p>
    <w:p w14:paraId="16FDD067" w14:textId="77777777" w:rsidR="005F72F0" w:rsidRPr="00F42441" w:rsidRDefault="005F72F0" w:rsidP="005F72F0">
      <w:pPr>
        <w:spacing w:before="0" w:after="0" w:line="240" w:lineRule="auto"/>
        <w:rPr>
          <w:sz w:val="16"/>
          <w:szCs w:val="16"/>
          <w:lang w:eastAsia="en-GB"/>
        </w:rPr>
      </w:pPr>
    </w:p>
    <w:p w14:paraId="2230C4F4" w14:textId="77777777" w:rsidR="005F72F0" w:rsidRPr="00F42441" w:rsidRDefault="005F72F0" w:rsidP="005F72F0">
      <w:pPr>
        <w:spacing w:before="0" w:after="0" w:line="240" w:lineRule="auto"/>
        <w:rPr>
          <w:sz w:val="16"/>
          <w:szCs w:val="16"/>
          <w:lang w:eastAsia="en-GB"/>
        </w:rPr>
      </w:pPr>
      <w:r w:rsidRPr="00F42441">
        <w:rPr>
          <w:sz w:val="16"/>
          <w:szCs w:val="16"/>
          <w:lang w:eastAsia="en-GB"/>
        </w:rPr>
        <w:t>Enquiries to:</w:t>
      </w:r>
      <w:r w:rsidRPr="00956350">
        <w:rPr>
          <w:sz w:val="16"/>
          <w:szCs w:val="16"/>
          <w:lang w:eastAsia="en-GB"/>
        </w:rPr>
        <w:t> </w:t>
      </w:r>
    </w:p>
    <w:p w14:paraId="44008DB2" w14:textId="77777777" w:rsidR="005F72F0" w:rsidRPr="00F42441" w:rsidRDefault="005F72F0" w:rsidP="005F72F0">
      <w:pPr>
        <w:spacing w:before="0" w:after="0" w:line="240" w:lineRule="auto"/>
        <w:rPr>
          <w:sz w:val="16"/>
          <w:szCs w:val="16"/>
          <w:lang w:eastAsia="en-GB"/>
        </w:rPr>
      </w:pPr>
      <w:r>
        <w:rPr>
          <w:sz w:val="16"/>
          <w:szCs w:val="16"/>
          <w:lang w:eastAsia="en-GB"/>
        </w:rPr>
        <w:t>North Sea Transition</w:t>
      </w:r>
      <w:r w:rsidRPr="00F42441">
        <w:rPr>
          <w:sz w:val="16"/>
          <w:szCs w:val="16"/>
          <w:lang w:eastAsia="en-GB"/>
        </w:rPr>
        <w:t xml:space="preserve"> Authority</w:t>
      </w:r>
      <w:r w:rsidRPr="00956350">
        <w:rPr>
          <w:sz w:val="16"/>
          <w:szCs w:val="16"/>
          <w:lang w:eastAsia="en-GB"/>
        </w:rPr>
        <w:t> </w:t>
      </w:r>
    </w:p>
    <w:p w14:paraId="3CA00DCC" w14:textId="77777777" w:rsidR="00246B4F" w:rsidRPr="00246B4F" w:rsidRDefault="00246B4F" w:rsidP="00246B4F">
      <w:pPr>
        <w:spacing w:before="0" w:after="0" w:line="240" w:lineRule="auto"/>
        <w:rPr>
          <w:sz w:val="16"/>
          <w:szCs w:val="16"/>
          <w:lang w:eastAsia="en-GB"/>
        </w:rPr>
      </w:pPr>
      <w:r w:rsidRPr="00246B4F">
        <w:rPr>
          <w:sz w:val="16"/>
          <w:szCs w:val="16"/>
          <w:lang w:eastAsia="en-GB"/>
        </w:rPr>
        <w:t>50 Broadway</w:t>
      </w:r>
    </w:p>
    <w:p w14:paraId="633E2DDD" w14:textId="77777777" w:rsidR="00246B4F" w:rsidRPr="00246B4F" w:rsidRDefault="00246B4F" w:rsidP="00246B4F">
      <w:pPr>
        <w:spacing w:before="0" w:after="0" w:line="240" w:lineRule="auto"/>
        <w:rPr>
          <w:sz w:val="16"/>
          <w:szCs w:val="16"/>
          <w:lang w:eastAsia="en-GB"/>
        </w:rPr>
      </w:pPr>
      <w:r w:rsidRPr="00246B4F">
        <w:rPr>
          <w:sz w:val="16"/>
          <w:szCs w:val="16"/>
          <w:lang w:eastAsia="en-GB"/>
        </w:rPr>
        <w:t>London</w:t>
      </w:r>
    </w:p>
    <w:p w14:paraId="6372608F" w14:textId="77777777" w:rsidR="00246B4F" w:rsidRPr="00246B4F" w:rsidRDefault="00246B4F" w:rsidP="00246B4F">
      <w:pPr>
        <w:spacing w:before="0" w:after="0" w:line="240" w:lineRule="auto"/>
        <w:rPr>
          <w:sz w:val="16"/>
          <w:szCs w:val="16"/>
          <w:lang w:eastAsia="en-GB"/>
        </w:rPr>
      </w:pPr>
      <w:r w:rsidRPr="00246B4F">
        <w:rPr>
          <w:sz w:val="16"/>
          <w:szCs w:val="16"/>
          <w:lang w:eastAsia="en-GB"/>
        </w:rPr>
        <w:t>SW1H 0DB</w:t>
      </w:r>
    </w:p>
    <w:p w14:paraId="5F7075D5" w14:textId="77777777" w:rsidR="005F72F0" w:rsidRDefault="005F72F0" w:rsidP="005F72F0">
      <w:pPr>
        <w:spacing w:before="0" w:after="0" w:line="240" w:lineRule="auto"/>
        <w:rPr>
          <w:sz w:val="16"/>
          <w:szCs w:val="16"/>
          <w:lang w:eastAsia="en-GB"/>
        </w:rPr>
      </w:pPr>
    </w:p>
    <w:p w14:paraId="78654FA8" w14:textId="77777777" w:rsidR="005F72F0" w:rsidRDefault="005F72F0" w:rsidP="005F72F0">
      <w:pPr>
        <w:spacing w:before="0" w:after="0" w:line="240" w:lineRule="auto"/>
        <w:rPr>
          <w:sz w:val="16"/>
          <w:szCs w:val="16"/>
          <w:lang w:eastAsia="en-GB"/>
        </w:rPr>
      </w:pPr>
      <w:r w:rsidRPr="1A6EF9ED">
        <w:rPr>
          <w:sz w:val="16"/>
          <w:szCs w:val="16"/>
          <w:lang w:eastAsia="en-GB"/>
        </w:rPr>
        <w:t>Email: correspondence@nstauthority.co.uk</w:t>
      </w:r>
    </w:p>
    <w:p w14:paraId="61ADD3B8" w14:textId="77777777" w:rsidR="005F72F0" w:rsidRPr="00F42441" w:rsidRDefault="005F72F0" w:rsidP="005F72F0">
      <w:pPr>
        <w:spacing w:before="0" w:after="0" w:line="240" w:lineRule="auto"/>
        <w:rPr>
          <w:sz w:val="16"/>
          <w:szCs w:val="16"/>
          <w:lang w:eastAsia="en-GB"/>
        </w:rPr>
      </w:pPr>
      <w:r w:rsidRPr="4B7C6A9C">
        <w:rPr>
          <w:sz w:val="16"/>
          <w:szCs w:val="16"/>
          <w:lang w:eastAsia="en-GB"/>
        </w:rPr>
        <w:t> </w:t>
      </w:r>
    </w:p>
    <w:p w14:paraId="64A02510" w14:textId="77777777" w:rsidR="005F72F0" w:rsidRPr="00F42441" w:rsidRDefault="005F72F0" w:rsidP="005F72F0">
      <w:pPr>
        <w:spacing w:before="0" w:after="0" w:line="240" w:lineRule="auto"/>
        <w:rPr>
          <w:sz w:val="16"/>
          <w:szCs w:val="16"/>
          <w:lang w:eastAsia="en-GB"/>
        </w:rPr>
      </w:pPr>
    </w:p>
    <w:p w14:paraId="6EBAD43D" w14:textId="77777777" w:rsidR="005F72F0" w:rsidRPr="00F42441" w:rsidRDefault="005F72F0" w:rsidP="005F72F0">
      <w:pPr>
        <w:spacing w:before="0" w:after="44" w:line="240" w:lineRule="auto"/>
        <w:rPr>
          <w:sz w:val="16"/>
          <w:szCs w:val="16"/>
          <w:lang w:eastAsia="en-GB"/>
        </w:rPr>
      </w:pPr>
      <w:r w:rsidRPr="00F42441">
        <w:rPr>
          <w:sz w:val="16"/>
          <w:szCs w:val="16"/>
          <w:lang w:eastAsia="en-GB"/>
        </w:rPr>
        <w:t xml:space="preserve">Published by the </w:t>
      </w:r>
      <w:r>
        <w:rPr>
          <w:sz w:val="16"/>
          <w:szCs w:val="16"/>
          <w:lang w:eastAsia="en-GB"/>
        </w:rPr>
        <w:t>North Sea Transition</w:t>
      </w:r>
      <w:r w:rsidRPr="00F42441">
        <w:rPr>
          <w:sz w:val="16"/>
          <w:szCs w:val="16"/>
          <w:lang w:eastAsia="en-GB"/>
        </w:rPr>
        <w:t xml:space="preserve"> Authority</w:t>
      </w:r>
    </w:p>
    <w:p w14:paraId="106D2AEA" w14:textId="77777777" w:rsidR="005F72F0" w:rsidRPr="00956350" w:rsidRDefault="005F72F0" w:rsidP="005F72F0">
      <w:pPr>
        <w:sectPr w:rsidR="005F72F0" w:rsidRPr="00956350" w:rsidSect="005F72F0">
          <w:headerReference w:type="first" r:id="rId21"/>
          <w:footerReference w:type="first" r:id="rId22"/>
          <w:pgSz w:w="11906" w:h="16838" w:code="9"/>
          <w:pgMar w:top="11340" w:right="851" w:bottom="907" w:left="851" w:header="624" w:footer="624" w:gutter="0"/>
          <w:cols w:space="720"/>
          <w:formProt w:val="0"/>
          <w:titlePg/>
        </w:sectPr>
      </w:pPr>
    </w:p>
    <w:p w14:paraId="3B19304A" w14:textId="428EC12F" w:rsidR="0004168E" w:rsidRPr="0004168E" w:rsidRDefault="005F72F0" w:rsidP="0004168E">
      <w:pPr>
        <w:pStyle w:val="Sectionheader"/>
        <w:spacing w:before="840" w:after="840" w:line="240" w:lineRule="auto"/>
        <w:rPr>
          <w:noProof/>
        </w:rPr>
      </w:pPr>
      <w:bookmarkStart w:id="27" w:name="_Toc300827391"/>
      <w:bookmarkStart w:id="28" w:name="_Toc300910623"/>
      <w:bookmarkStart w:id="29" w:name="_Toc222299826"/>
      <w:bookmarkStart w:id="30" w:name="_Toc222534404"/>
      <w:bookmarkStart w:id="31" w:name="_Toc222537685"/>
      <w:bookmarkStart w:id="32" w:name="_Toc194329092"/>
      <w:bookmarkStart w:id="33" w:name="_Toc194388941"/>
      <w:bookmarkStart w:id="34" w:name="_Toc194388986"/>
      <w:bookmarkStart w:id="35" w:name="_Toc194389636"/>
      <w:bookmarkStart w:id="36" w:name="_Toc194565623"/>
      <w:bookmarkStart w:id="37" w:name="_Toc196487092"/>
      <w:bookmarkStart w:id="38" w:name="_Toc196723926"/>
      <w:bookmarkStart w:id="39" w:name="_Toc196728542"/>
      <w:bookmarkStart w:id="40" w:name="_Toc196728628"/>
      <w:bookmarkStart w:id="41" w:name="_Toc196728670"/>
      <w:bookmarkStart w:id="42" w:name="_Toc196729381"/>
      <w:bookmarkStart w:id="43" w:name="_Toc196729436"/>
      <w:bookmarkStart w:id="44" w:name="_Toc196729806"/>
      <w:bookmarkStart w:id="45" w:name="_Toc196737109"/>
      <w:bookmarkStart w:id="46" w:name="_Toc196825802"/>
      <w:bookmarkStart w:id="47" w:name="_Toc196826735"/>
      <w:bookmarkStart w:id="48" w:name="_Toc197419205"/>
      <w:bookmarkStart w:id="49" w:name="_Toc211515170"/>
      <w:bookmarkStart w:id="50" w:name="_Toc211607386"/>
      <w:bookmarkStart w:id="51" w:name="_Toc211609979"/>
      <w:bookmarkStart w:id="52" w:name="_Toc212120361"/>
      <w:r w:rsidRPr="00956350">
        <w:rPr>
          <w:rFonts w:cs="Arial"/>
        </w:rPr>
        <w:lastRenderedPageBreak/>
        <w:t>Contents</w:t>
      </w:r>
      <w:bookmarkEnd w:id="24"/>
      <w:bookmarkEnd w:id="2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E255E1">
        <w:rPr>
          <w:sz w:val="24"/>
          <w:szCs w:val="24"/>
        </w:rPr>
        <w:fldChar w:fldCharType="begin"/>
      </w:r>
      <w:r w:rsidRPr="00E255E1">
        <w:rPr>
          <w:sz w:val="24"/>
          <w:szCs w:val="24"/>
        </w:rPr>
        <w:instrText xml:space="preserve"> TOC \o "3-3" \t "Heading 1,2,Heading 2,3,Title,1,Section header,1" </w:instrText>
      </w:r>
      <w:r w:rsidRPr="00E255E1">
        <w:rPr>
          <w:sz w:val="24"/>
          <w:szCs w:val="24"/>
        </w:rPr>
        <w:fldChar w:fldCharType="separate"/>
      </w:r>
    </w:p>
    <w:p w14:paraId="505E4FF0" w14:textId="37FE6663" w:rsidR="0004168E" w:rsidRDefault="0004168E">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1.</w:t>
      </w:r>
      <w:r>
        <w:rPr>
          <w:rFonts w:asciiTheme="minorHAnsi" w:eastAsiaTheme="minorEastAsia" w:hAnsiTheme="minorHAnsi" w:cstheme="minorBidi"/>
          <w:noProof/>
          <w:color w:val="auto"/>
          <w:kern w:val="2"/>
          <w:sz w:val="24"/>
          <w:szCs w:val="24"/>
          <w:lang w:eastAsia="en-GB"/>
          <w14:ligatures w14:val="standardContextual"/>
        </w:rPr>
        <w:tab/>
      </w:r>
      <w:r>
        <w:rPr>
          <w:noProof/>
        </w:rPr>
        <w:t>UKSS 2025 CHANGES…</w:t>
      </w:r>
      <w:r>
        <w:rPr>
          <w:noProof/>
        </w:rPr>
        <w:tab/>
      </w:r>
      <w:r>
        <w:rPr>
          <w:noProof/>
        </w:rPr>
        <w:fldChar w:fldCharType="begin"/>
      </w:r>
      <w:r>
        <w:rPr>
          <w:noProof/>
        </w:rPr>
        <w:instrText xml:space="preserve"> PAGEREF _Toc212120362 \h </w:instrText>
      </w:r>
      <w:r>
        <w:rPr>
          <w:noProof/>
        </w:rPr>
      </w:r>
      <w:r>
        <w:rPr>
          <w:noProof/>
        </w:rPr>
        <w:fldChar w:fldCharType="separate"/>
      </w:r>
      <w:r w:rsidR="00AA33F5">
        <w:rPr>
          <w:noProof/>
        </w:rPr>
        <w:t>4</w:t>
      </w:r>
      <w:r>
        <w:rPr>
          <w:noProof/>
        </w:rPr>
        <w:fldChar w:fldCharType="end"/>
      </w:r>
    </w:p>
    <w:p w14:paraId="4D2D87D9" w14:textId="70A82BDF" w:rsidR="0004168E" w:rsidRDefault="0004168E">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2.</w:t>
      </w:r>
      <w:r>
        <w:rPr>
          <w:rFonts w:asciiTheme="minorHAnsi" w:eastAsiaTheme="minorEastAsia" w:hAnsiTheme="minorHAnsi" w:cstheme="minorBidi"/>
          <w:noProof/>
          <w:color w:val="auto"/>
          <w:kern w:val="2"/>
          <w:sz w:val="24"/>
          <w:szCs w:val="24"/>
          <w:lang w:eastAsia="en-GB"/>
          <w14:ligatures w14:val="standardContextual"/>
        </w:rPr>
        <w:tab/>
      </w:r>
      <w:r>
        <w:rPr>
          <w:noProof/>
        </w:rPr>
        <w:t>FIELD  – DECOMMISSIONING</w:t>
      </w:r>
      <w:r>
        <w:rPr>
          <w:noProof/>
        </w:rPr>
        <w:tab/>
      </w:r>
      <w:r>
        <w:rPr>
          <w:noProof/>
        </w:rPr>
        <w:fldChar w:fldCharType="begin"/>
      </w:r>
      <w:r>
        <w:rPr>
          <w:noProof/>
        </w:rPr>
        <w:instrText xml:space="preserve"> PAGEREF _Toc212120363 \h </w:instrText>
      </w:r>
      <w:r>
        <w:rPr>
          <w:noProof/>
        </w:rPr>
      </w:r>
      <w:r>
        <w:rPr>
          <w:noProof/>
        </w:rPr>
        <w:fldChar w:fldCharType="separate"/>
      </w:r>
      <w:r w:rsidR="00AA33F5">
        <w:rPr>
          <w:noProof/>
        </w:rPr>
        <w:t>5</w:t>
      </w:r>
      <w:r>
        <w:rPr>
          <w:noProof/>
        </w:rPr>
        <w:fldChar w:fldCharType="end"/>
      </w:r>
    </w:p>
    <w:p w14:paraId="66C16B9E" w14:textId="0B4163E9" w:rsidR="0004168E" w:rsidRDefault="0004168E">
      <w:pPr>
        <w:pStyle w:val="TOC3"/>
        <w:rPr>
          <w:rFonts w:asciiTheme="minorHAnsi" w:eastAsiaTheme="minorEastAsia" w:hAnsiTheme="minorHAnsi" w:cstheme="minorBidi"/>
          <w:color w:val="auto"/>
          <w:kern w:val="2"/>
          <w:sz w:val="24"/>
          <w:szCs w:val="24"/>
          <w:lang w:eastAsia="en-GB"/>
          <w14:ligatures w14:val="standardContextual"/>
        </w:rPr>
      </w:pPr>
      <w:r>
        <w:t>2.1 Manage Assets</w:t>
      </w:r>
      <w:r>
        <w:tab/>
      </w:r>
      <w:r>
        <w:fldChar w:fldCharType="begin"/>
      </w:r>
      <w:r>
        <w:instrText xml:space="preserve"> PAGEREF _Toc212120364 \h </w:instrText>
      </w:r>
      <w:r>
        <w:fldChar w:fldCharType="separate"/>
      </w:r>
      <w:r w:rsidR="00AA33F5">
        <w:t>5</w:t>
      </w:r>
      <w:r>
        <w:fldChar w:fldCharType="end"/>
      </w:r>
    </w:p>
    <w:p w14:paraId="254A79CC" w14:textId="056521C4" w:rsidR="0004168E" w:rsidRDefault="0004168E">
      <w:pPr>
        <w:pStyle w:val="TOC3"/>
        <w:rPr>
          <w:rFonts w:asciiTheme="minorHAnsi" w:eastAsiaTheme="minorEastAsia" w:hAnsiTheme="minorHAnsi" w:cstheme="minorBidi"/>
          <w:color w:val="auto"/>
          <w:kern w:val="2"/>
          <w:sz w:val="24"/>
          <w:szCs w:val="24"/>
          <w:lang w:eastAsia="en-GB"/>
          <w14:ligatures w14:val="standardContextual"/>
        </w:rPr>
      </w:pPr>
      <w:r>
        <w:t>2.2 CoP Cessation dates</w:t>
      </w:r>
      <w:r>
        <w:tab/>
      </w:r>
      <w:r>
        <w:fldChar w:fldCharType="begin"/>
      </w:r>
      <w:r>
        <w:instrText xml:space="preserve"> PAGEREF _Toc212120365 \h </w:instrText>
      </w:r>
      <w:r>
        <w:fldChar w:fldCharType="separate"/>
      </w:r>
      <w:r w:rsidR="00AA33F5">
        <w:t>7</w:t>
      </w:r>
      <w:r>
        <w:fldChar w:fldCharType="end"/>
      </w:r>
    </w:p>
    <w:p w14:paraId="352F4214" w14:textId="3DBF8DCC" w:rsidR="0004168E" w:rsidRDefault="0004168E">
      <w:pPr>
        <w:pStyle w:val="TOC3"/>
        <w:rPr>
          <w:rFonts w:asciiTheme="minorHAnsi" w:eastAsiaTheme="minorEastAsia" w:hAnsiTheme="minorHAnsi" w:cstheme="minorBidi"/>
          <w:color w:val="auto"/>
          <w:kern w:val="2"/>
          <w:sz w:val="24"/>
          <w:szCs w:val="24"/>
          <w:lang w:eastAsia="en-GB"/>
          <w14:ligatures w14:val="standardContextual"/>
        </w:rPr>
      </w:pPr>
      <w:r>
        <w:t>2.3 CoP Schedule</w:t>
      </w:r>
      <w:r>
        <w:tab/>
      </w:r>
      <w:r>
        <w:fldChar w:fldCharType="begin"/>
      </w:r>
      <w:r>
        <w:instrText xml:space="preserve"> PAGEREF _Toc212120366 \h </w:instrText>
      </w:r>
      <w:r>
        <w:fldChar w:fldCharType="separate"/>
      </w:r>
      <w:r w:rsidR="00AA33F5">
        <w:t>7</w:t>
      </w:r>
      <w:r>
        <w:fldChar w:fldCharType="end"/>
      </w:r>
    </w:p>
    <w:p w14:paraId="7106D13B" w14:textId="0318E9D2" w:rsidR="0004168E" w:rsidRDefault="0004168E">
      <w:pPr>
        <w:pStyle w:val="TOC3"/>
        <w:rPr>
          <w:rFonts w:asciiTheme="minorHAnsi" w:eastAsiaTheme="minorEastAsia" w:hAnsiTheme="minorHAnsi" w:cstheme="minorBidi"/>
          <w:color w:val="auto"/>
          <w:kern w:val="2"/>
          <w:sz w:val="24"/>
          <w:szCs w:val="24"/>
          <w:lang w:eastAsia="en-GB"/>
          <w14:ligatures w14:val="standardContextual"/>
        </w:rPr>
      </w:pPr>
      <w:r>
        <w:t>2.4 Campaign decommissioning</w:t>
      </w:r>
      <w:r>
        <w:tab/>
      </w:r>
      <w:r>
        <w:fldChar w:fldCharType="begin"/>
      </w:r>
      <w:r>
        <w:instrText xml:space="preserve"> PAGEREF _Toc212120367 \h </w:instrText>
      </w:r>
      <w:r>
        <w:fldChar w:fldCharType="separate"/>
      </w:r>
      <w:r w:rsidR="00AA33F5">
        <w:t>9</w:t>
      </w:r>
      <w:r>
        <w:fldChar w:fldCharType="end"/>
      </w:r>
    </w:p>
    <w:p w14:paraId="2D95A7B7" w14:textId="2F29638A" w:rsidR="0004168E" w:rsidRDefault="0004168E">
      <w:pPr>
        <w:pStyle w:val="TOC3"/>
        <w:rPr>
          <w:rFonts w:asciiTheme="minorHAnsi" w:eastAsiaTheme="minorEastAsia" w:hAnsiTheme="minorHAnsi" w:cstheme="minorBidi"/>
          <w:color w:val="auto"/>
          <w:kern w:val="2"/>
          <w:sz w:val="24"/>
          <w:szCs w:val="24"/>
          <w:lang w:eastAsia="en-GB"/>
          <w14:ligatures w14:val="standardContextual"/>
        </w:rPr>
      </w:pPr>
      <w:r>
        <w:t>2.5 Estimates, forecasts and actuals</w:t>
      </w:r>
      <w:r>
        <w:tab/>
      </w:r>
      <w:r>
        <w:fldChar w:fldCharType="begin"/>
      </w:r>
      <w:r>
        <w:instrText xml:space="preserve"> PAGEREF _Toc212120368 \h </w:instrText>
      </w:r>
      <w:r>
        <w:fldChar w:fldCharType="separate"/>
      </w:r>
      <w:r w:rsidR="00AA33F5">
        <w:t>10</w:t>
      </w:r>
      <w:r>
        <w:fldChar w:fldCharType="end"/>
      </w:r>
    </w:p>
    <w:p w14:paraId="614FE4E1" w14:textId="5F6DD141" w:rsidR="0004168E" w:rsidRDefault="0004168E" w:rsidP="00BC0C9D">
      <w:pPr>
        <w:pStyle w:val="TOC3"/>
        <w:ind w:left="720"/>
        <w:rPr>
          <w:rFonts w:asciiTheme="minorHAnsi" w:eastAsiaTheme="minorEastAsia" w:hAnsiTheme="minorHAnsi" w:cstheme="minorBidi"/>
          <w:color w:val="auto"/>
          <w:kern w:val="2"/>
          <w:sz w:val="24"/>
          <w:szCs w:val="24"/>
          <w:lang w:eastAsia="en-GB"/>
          <w14:ligatures w14:val="standardContextual"/>
        </w:rPr>
      </w:pPr>
      <w:r>
        <w:t>2.5.1. Cost estimates</w:t>
      </w:r>
      <w:r>
        <w:tab/>
      </w:r>
      <w:r>
        <w:fldChar w:fldCharType="begin"/>
      </w:r>
      <w:r>
        <w:instrText xml:space="preserve"> PAGEREF _Toc212120369 \h </w:instrText>
      </w:r>
      <w:r>
        <w:fldChar w:fldCharType="separate"/>
      </w:r>
      <w:r w:rsidR="00AA33F5">
        <w:t>11</w:t>
      </w:r>
      <w:r>
        <w:fldChar w:fldCharType="end"/>
      </w:r>
    </w:p>
    <w:p w14:paraId="510C7DEE" w14:textId="3D1D9DFC" w:rsidR="0004168E" w:rsidRDefault="0004168E" w:rsidP="00BC0C9D">
      <w:pPr>
        <w:pStyle w:val="TOC3"/>
        <w:ind w:left="720"/>
        <w:rPr>
          <w:rFonts w:asciiTheme="minorHAnsi" w:eastAsiaTheme="minorEastAsia" w:hAnsiTheme="minorHAnsi" w:cstheme="minorBidi"/>
          <w:color w:val="auto"/>
          <w:kern w:val="2"/>
          <w:sz w:val="24"/>
          <w:szCs w:val="24"/>
          <w:lang w:eastAsia="en-GB"/>
          <w14:ligatures w14:val="standardContextual"/>
        </w:rPr>
      </w:pPr>
      <w:r>
        <w:t>2.5.2 Quantities and Weights</w:t>
      </w:r>
      <w:r>
        <w:tab/>
      </w:r>
      <w:r>
        <w:fldChar w:fldCharType="begin"/>
      </w:r>
      <w:r>
        <w:instrText xml:space="preserve"> PAGEREF _Toc212120370 \h </w:instrText>
      </w:r>
      <w:r>
        <w:fldChar w:fldCharType="separate"/>
      </w:r>
      <w:r w:rsidR="00AA33F5">
        <w:t>27</w:t>
      </w:r>
      <w:r>
        <w:fldChar w:fldCharType="end"/>
      </w:r>
    </w:p>
    <w:p w14:paraId="6747E668" w14:textId="7AF34146" w:rsidR="0004168E" w:rsidRDefault="0004168E" w:rsidP="00BC0C9D">
      <w:pPr>
        <w:pStyle w:val="TOC3"/>
        <w:ind w:left="720"/>
        <w:rPr>
          <w:rFonts w:asciiTheme="minorHAnsi" w:eastAsiaTheme="minorEastAsia" w:hAnsiTheme="minorHAnsi" w:cstheme="minorBidi"/>
          <w:color w:val="auto"/>
          <w:kern w:val="2"/>
          <w:sz w:val="24"/>
          <w:szCs w:val="24"/>
          <w:lang w:eastAsia="en-GB"/>
          <w14:ligatures w14:val="standardContextual"/>
        </w:rPr>
      </w:pPr>
      <w:r>
        <w:t>2.5.3. ‘</w:t>
      </w:r>
      <w:r w:rsidRPr="00625711">
        <w:rPr>
          <w:i/>
          <w:iCs/>
        </w:rPr>
        <w:t>Survey year</w:t>
      </w:r>
      <w:r>
        <w:t>’ Well P and A actuals</w:t>
      </w:r>
      <w:r>
        <w:tab/>
      </w:r>
      <w:r>
        <w:fldChar w:fldCharType="begin"/>
      </w:r>
      <w:r>
        <w:instrText xml:space="preserve"> PAGEREF _Toc212120371 \h </w:instrText>
      </w:r>
      <w:r>
        <w:fldChar w:fldCharType="separate"/>
      </w:r>
      <w:r w:rsidR="00AA33F5">
        <w:t>33</w:t>
      </w:r>
      <w:r>
        <w:fldChar w:fldCharType="end"/>
      </w:r>
    </w:p>
    <w:p w14:paraId="4C5F008B" w14:textId="0C3CA15D" w:rsidR="0004168E" w:rsidRDefault="0004168E" w:rsidP="00BC0C9D">
      <w:pPr>
        <w:pStyle w:val="TOC3"/>
        <w:ind w:left="720"/>
        <w:rPr>
          <w:rFonts w:asciiTheme="minorHAnsi" w:eastAsiaTheme="minorEastAsia" w:hAnsiTheme="minorHAnsi" w:cstheme="minorBidi"/>
          <w:color w:val="auto"/>
          <w:kern w:val="2"/>
          <w:sz w:val="24"/>
          <w:szCs w:val="24"/>
          <w:lang w:eastAsia="en-GB"/>
          <w14:ligatures w14:val="standardContextual"/>
        </w:rPr>
      </w:pPr>
      <w:r>
        <w:t>2.5.4. ‘</w:t>
      </w:r>
      <w:r w:rsidRPr="00625711">
        <w:rPr>
          <w:i/>
          <w:iCs/>
        </w:rPr>
        <w:t>Survey year</w:t>
      </w:r>
      <w:r>
        <w:t>’ Removals actuals – recent removal projects</w:t>
      </w:r>
      <w:r>
        <w:tab/>
      </w:r>
      <w:r>
        <w:fldChar w:fldCharType="begin"/>
      </w:r>
      <w:r>
        <w:instrText xml:space="preserve"> PAGEREF _Toc212120372 \h </w:instrText>
      </w:r>
      <w:r>
        <w:fldChar w:fldCharType="separate"/>
      </w:r>
      <w:r w:rsidR="00AA33F5">
        <w:t>38</w:t>
      </w:r>
      <w:r>
        <w:fldChar w:fldCharType="end"/>
      </w:r>
    </w:p>
    <w:p w14:paraId="73A4A963" w14:textId="65DD96F7" w:rsidR="0004168E" w:rsidRDefault="0004168E" w:rsidP="00BC0C9D">
      <w:pPr>
        <w:pStyle w:val="TOC3"/>
        <w:ind w:left="720"/>
        <w:rPr>
          <w:rFonts w:asciiTheme="minorHAnsi" w:eastAsiaTheme="minorEastAsia" w:hAnsiTheme="minorHAnsi" w:cstheme="minorBidi"/>
          <w:color w:val="auto"/>
          <w:kern w:val="2"/>
          <w:sz w:val="24"/>
          <w:szCs w:val="24"/>
          <w:lang w:eastAsia="en-GB"/>
          <w14:ligatures w14:val="standardContextual"/>
        </w:rPr>
      </w:pPr>
      <w:r>
        <w:t>2.5.5 ‘</w:t>
      </w:r>
      <w:r w:rsidRPr="00625711">
        <w:rPr>
          <w:i/>
          <w:iCs/>
        </w:rPr>
        <w:t>Survey year</w:t>
      </w:r>
      <w:r>
        <w:t>’ Subsea infrastructure actuals</w:t>
      </w:r>
      <w:r>
        <w:tab/>
      </w:r>
      <w:r>
        <w:fldChar w:fldCharType="begin"/>
      </w:r>
      <w:r>
        <w:instrText xml:space="preserve"> PAGEREF _Toc212120373 \h </w:instrText>
      </w:r>
      <w:r>
        <w:fldChar w:fldCharType="separate"/>
      </w:r>
      <w:r w:rsidR="00AA33F5">
        <w:t>40</w:t>
      </w:r>
      <w:r>
        <w:fldChar w:fldCharType="end"/>
      </w:r>
    </w:p>
    <w:p w14:paraId="0F033374" w14:textId="645E6CD1" w:rsidR="0004168E" w:rsidRDefault="0004168E">
      <w:pPr>
        <w:pStyle w:val="TOC3"/>
        <w:rPr>
          <w:rFonts w:asciiTheme="minorHAnsi" w:eastAsiaTheme="minorEastAsia" w:hAnsiTheme="minorHAnsi" w:cstheme="minorBidi"/>
          <w:color w:val="auto"/>
          <w:kern w:val="2"/>
          <w:sz w:val="24"/>
          <w:szCs w:val="24"/>
          <w:lang w:eastAsia="en-GB"/>
          <w14:ligatures w14:val="standardContextual"/>
        </w:rPr>
      </w:pPr>
      <w:r>
        <w:t>2.6 Cost Review</w:t>
      </w:r>
      <w:r>
        <w:tab/>
      </w:r>
      <w:r>
        <w:fldChar w:fldCharType="begin"/>
      </w:r>
      <w:r>
        <w:instrText xml:space="preserve"> PAGEREF _Toc212120374 \h </w:instrText>
      </w:r>
      <w:r>
        <w:fldChar w:fldCharType="separate"/>
      </w:r>
      <w:r w:rsidR="00AA33F5">
        <w:t>41</w:t>
      </w:r>
      <w:r>
        <w:fldChar w:fldCharType="end"/>
      </w:r>
    </w:p>
    <w:p w14:paraId="08D99F9E" w14:textId="20C443D9" w:rsidR="0004168E" w:rsidRDefault="0004168E">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3.</w:t>
      </w:r>
      <w:r>
        <w:rPr>
          <w:rFonts w:asciiTheme="minorHAnsi" w:eastAsiaTheme="minorEastAsia" w:hAnsiTheme="minorHAnsi" w:cstheme="minorBidi"/>
          <w:noProof/>
          <w:color w:val="auto"/>
          <w:kern w:val="2"/>
          <w:sz w:val="24"/>
          <w:szCs w:val="24"/>
          <w:lang w:eastAsia="en-GB"/>
          <w14:ligatures w14:val="standardContextual"/>
        </w:rPr>
        <w:tab/>
      </w:r>
      <w:r>
        <w:rPr>
          <w:noProof/>
        </w:rPr>
        <w:t>ORGANISATION  – DECOMMISSIONING</w:t>
      </w:r>
      <w:r>
        <w:rPr>
          <w:noProof/>
        </w:rPr>
        <w:tab/>
      </w:r>
      <w:r>
        <w:rPr>
          <w:noProof/>
        </w:rPr>
        <w:fldChar w:fldCharType="begin"/>
      </w:r>
      <w:r>
        <w:rPr>
          <w:noProof/>
        </w:rPr>
        <w:instrText xml:space="preserve"> PAGEREF _Toc212120375 \h </w:instrText>
      </w:r>
      <w:r>
        <w:rPr>
          <w:noProof/>
        </w:rPr>
      </w:r>
      <w:r>
        <w:rPr>
          <w:noProof/>
        </w:rPr>
        <w:fldChar w:fldCharType="separate"/>
      </w:r>
      <w:r w:rsidR="00AA33F5">
        <w:rPr>
          <w:noProof/>
        </w:rPr>
        <w:t>43</w:t>
      </w:r>
      <w:r>
        <w:rPr>
          <w:noProof/>
        </w:rPr>
        <w:fldChar w:fldCharType="end"/>
      </w:r>
    </w:p>
    <w:p w14:paraId="1FCD25E6" w14:textId="5273212C" w:rsidR="0004168E" w:rsidRDefault="0004168E">
      <w:pPr>
        <w:pStyle w:val="TOC3"/>
        <w:rPr>
          <w:rFonts w:asciiTheme="minorHAnsi" w:eastAsiaTheme="minorEastAsia" w:hAnsiTheme="minorHAnsi" w:cstheme="minorBidi"/>
          <w:color w:val="auto"/>
          <w:kern w:val="2"/>
          <w:sz w:val="24"/>
          <w:szCs w:val="24"/>
          <w:lang w:eastAsia="en-GB"/>
          <w14:ligatures w14:val="standardContextual"/>
        </w:rPr>
      </w:pPr>
      <w:r>
        <w:t>3.1 Decommissioning questions</w:t>
      </w:r>
      <w:r>
        <w:tab/>
      </w:r>
      <w:r>
        <w:fldChar w:fldCharType="begin"/>
      </w:r>
      <w:r>
        <w:instrText xml:space="preserve"> PAGEREF _Toc212120376 \h </w:instrText>
      </w:r>
      <w:r>
        <w:fldChar w:fldCharType="separate"/>
      </w:r>
      <w:r w:rsidR="00AA33F5">
        <w:t>43</w:t>
      </w:r>
      <w:r>
        <w:fldChar w:fldCharType="end"/>
      </w:r>
    </w:p>
    <w:p w14:paraId="1C33B68F" w14:textId="327EBB64" w:rsidR="0004168E" w:rsidRDefault="0004168E">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4.</w:t>
      </w:r>
      <w:r>
        <w:rPr>
          <w:rFonts w:asciiTheme="minorHAnsi" w:eastAsiaTheme="minorEastAsia" w:hAnsiTheme="minorHAnsi" w:cstheme="minorBidi"/>
          <w:noProof/>
          <w:color w:val="auto"/>
          <w:kern w:val="2"/>
          <w:sz w:val="24"/>
          <w:szCs w:val="24"/>
          <w:lang w:eastAsia="en-GB"/>
          <w14:ligatures w14:val="standardContextual"/>
        </w:rPr>
        <w:tab/>
      </w:r>
      <w:r>
        <w:rPr>
          <w:noProof/>
        </w:rPr>
        <w:t>CHECKLIST</w:t>
      </w:r>
      <w:r>
        <w:rPr>
          <w:noProof/>
        </w:rPr>
        <w:tab/>
      </w:r>
      <w:r>
        <w:rPr>
          <w:noProof/>
        </w:rPr>
        <w:fldChar w:fldCharType="begin"/>
      </w:r>
      <w:r>
        <w:rPr>
          <w:noProof/>
        </w:rPr>
        <w:instrText xml:space="preserve"> PAGEREF _Toc212120377 \h </w:instrText>
      </w:r>
      <w:r>
        <w:rPr>
          <w:noProof/>
        </w:rPr>
      </w:r>
      <w:r>
        <w:rPr>
          <w:noProof/>
        </w:rPr>
        <w:fldChar w:fldCharType="separate"/>
      </w:r>
      <w:r w:rsidR="00AA33F5">
        <w:rPr>
          <w:noProof/>
        </w:rPr>
        <w:t>45</w:t>
      </w:r>
      <w:r>
        <w:rPr>
          <w:noProof/>
        </w:rPr>
        <w:fldChar w:fldCharType="end"/>
      </w:r>
    </w:p>
    <w:p w14:paraId="06EF42CD" w14:textId="4CA1410A" w:rsidR="0004168E" w:rsidRDefault="0004168E">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5.</w:t>
      </w:r>
      <w:r>
        <w:rPr>
          <w:rFonts w:asciiTheme="minorHAnsi" w:eastAsiaTheme="minorEastAsia" w:hAnsiTheme="minorHAnsi" w:cstheme="minorBidi"/>
          <w:noProof/>
          <w:color w:val="auto"/>
          <w:kern w:val="2"/>
          <w:sz w:val="24"/>
          <w:szCs w:val="24"/>
          <w:lang w:eastAsia="en-GB"/>
          <w14:ligatures w14:val="standardContextual"/>
        </w:rPr>
        <w:tab/>
      </w:r>
      <w:r>
        <w:rPr>
          <w:noProof/>
        </w:rPr>
        <w:t>CONTACT DETAILS</w:t>
      </w:r>
      <w:r>
        <w:rPr>
          <w:noProof/>
        </w:rPr>
        <w:tab/>
      </w:r>
      <w:r>
        <w:rPr>
          <w:noProof/>
        </w:rPr>
        <w:fldChar w:fldCharType="begin"/>
      </w:r>
      <w:r>
        <w:rPr>
          <w:noProof/>
        </w:rPr>
        <w:instrText xml:space="preserve"> PAGEREF _Toc212120378 \h </w:instrText>
      </w:r>
      <w:r>
        <w:rPr>
          <w:noProof/>
        </w:rPr>
      </w:r>
      <w:r>
        <w:rPr>
          <w:noProof/>
        </w:rPr>
        <w:fldChar w:fldCharType="separate"/>
      </w:r>
      <w:r w:rsidR="00AA33F5">
        <w:rPr>
          <w:noProof/>
        </w:rPr>
        <w:t>46</w:t>
      </w:r>
      <w:r>
        <w:rPr>
          <w:noProof/>
        </w:rPr>
        <w:fldChar w:fldCharType="end"/>
      </w:r>
    </w:p>
    <w:p w14:paraId="20EC5F77" w14:textId="0A124E88" w:rsidR="00174826" w:rsidRPr="00174826" w:rsidRDefault="005F72F0" w:rsidP="00174826">
      <w:pPr>
        <w:pStyle w:val="TOC1"/>
        <w:outlineLvl w:val="1"/>
        <w:rPr>
          <w:sz w:val="24"/>
          <w:szCs w:val="24"/>
        </w:rPr>
        <w:sectPr w:rsidR="00174826" w:rsidRPr="00174826" w:rsidSect="00174826">
          <w:headerReference w:type="default" r:id="rId23"/>
          <w:type w:val="continuous"/>
          <w:pgSz w:w="11906" w:h="16838" w:code="9"/>
          <w:pgMar w:top="1134" w:right="851" w:bottom="851" w:left="851" w:header="567" w:footer="567" w:gutter="0"/>
          <w:pgBorders w:offsetFrom="page">
            <w:top w:val="single" w:sz="48" w:space="24" w:color="002060"/>
            <w:left w:val="single" w:sz="48" w:space="24" w:color="002060"/>
            <w:bottom w:val="single" w:sz="48" w:space="24" w:color="002060"/>
            <w:right w:val="single" w:sz="48" w:space="24" w:color="002060"/>
          </w:pgBorders>
          <w:cols w:space="720"/>
          <w:formProt w:val="0"/>
        </w:sectPr>
      </w:pPr>
      <w:r w:rsidRPr="00E255E1">
        <w:rPr>
          <w:sz w:val="24"/>
          <w:szCs w:val="24"/>
        </w:rPr>
        <w:fldChar w:fldCharType="end"/>
      </w:r>
      <w:bookmarkEnd w:id="26"/>
    </w:p>
    <w:p w14:paraId="7D9C238A" w14:textId="70CFA1F3" w:rsidR="007A4917" w:rsidRDefault="009E0025" w:rsidP="00C95F05">
      <w:pPr>
        <w:pStyle w:val="Sectionheader"/>
        <w:numPr>
          <w:ilvl w:val="0"/>
          <w:numId w:val="5"/>
        </w:numPr>
        <w:spacing w:before="0" w:line="240" w:lineRule="auto"/>
      </w:pPr>
      <w:bookmarkStart w:id="53" w:name="_Toc212120362"/>
      <w:r>
        <w:lastRenderedPageBreak/>
        <w:t xml:space="preserve">UKSS 2025 </w:t>
      </w:r>
      <w:r w:rsidR="006B7BF6">
        <w:t>CHANGE</w:t>
      </w:r>
      <w:bookmarkEnd w:id="53"/>
      <w:r w:rsidR="00FF5EB5">
        <w:t>S</w:t>
      </w:r>
    </w:p>
    <w:p w14:paraId="6A0C5E11" w14:textId="620A9566" w:rsidR="007A4917" w:rsidRPr="00334564" w:rsidRDefault="007A4917" w:rsidP="007A4917">
      <w:pPr>
        <w:pStyle w:val="Heading2"/>
        <w:pBdr>
          <w:bottom w:val="single" w:sz="4" w:space="1" w:color="auto"/>
        </w:pBdr>
        <w:spacing w:line="276" w:lineRule="auto"/>
      </w:pPr>
    </w:p>
    <w:p w14:paraId="358CFA97" w14:textId="235E3779" w:rsidR="009F6282" w:rsidRPr="00161C23" w:rsidRDefault="009F6282" w:rsidP="009F6282">
      <w:pPr>
        <w:pStyle w:val="Paragraphtext"/>
        <w:spacing w:line="276" w:lineRule="auto"/>
        <w:rPr>
          <w:rFonts w:cs="Arial"/>
          <w:sz w:val="24"/>
          <w:szCs w:val="24"/>
        </w:rPr>
      </w:pPr>
      <w:r w:rsidRPr="00161C23">
        <w:rPr>
          <w:rFonts w:cs="Arial"/>
          <w:sz w:val="24"/>
          <w:szCs w:val="24"/>
        </w:rPr>
        <w:t xml:space="preserve">The following changes are being implemented in the </w:t>
      </w:r>
      <w:r w:rsidR="00BC0C9D" w:rsidRPr="00161C23">
        <w:rPr>
          <w:rFonts w:cs="Arial"/>
          <w:sz w:val="24"/>
          <w:szCs w:val="24"/>
        </w:rPr>
        <w:t>Decom</w:t>
      </w:r>
      <w:r w:rsidR="000309AB" w:rsidRPr="00161C23">
        <w:rPr>
          <w:rFonts w:cs="Arial"/>
          <w:sz w:val="24"/>
          <w:szCs w:val="24"/>
        </w:rPr>
        <w:t>m</w:t>
      </w:r>
      <w:r w:rsidR="00BC0C9D" w:rsidRPr="00161C23">
        <w:rPr>
          <w:rFonts w:cs="Arial"/>
          <w:sz w:val="24"/>
          <w:szCs w:val="24"/>
        </w:rPr>
        <w:t>i</w:t>
      </w:r>
      <w:r w:rsidR="00A0763E" w:rsidRPr="00161C23">
        <w:rPr>
          <w:rFonts w:cs="Arial"/>
          <w:sz w:val="24"/>
          <w:szCs w:val="24"/>
        </w:rPr>
        <w:t>ssioning</w:t>
      </w:r>
      <w:r w:rsidRPr="00161C23">
        <w:rPr>
          <w:rFonts w:cs="Arial"/>
          <w:sz w:val="24"/>
          <w:szCs w:val="24"/>
        </w:rPr>
        <w:t xml:space="preserve"> section of the survey: </w:t>
      </w:r>
    </w:p>
    <w:p w14:paraId="05938C4C" w14:textId="77777777" w:rsidR="00DD0CE3" w:rsidRPr="00161C23" w:rsidRDefault="00DD0CE3" w:rsidP="003D62CD">
      <w:pPr>
        <w:pStyle w:val="ListParagraph"/>
        <w:numPr>
          <w:ilvl w:val="0"/>
          <w:numId w:val="43"/>
        </w:numPr>
        <w:tabs>
          <w:tab w:val="left" w:pos="6362"/>
        </w:tabs>
        <w:spacing w:before="120"/>
        <w:ind w:left="357" w:hanging="357"/>
        <w:contextualSpacing w:val="0"/>
        <w:rPr>
          <w:rFonts w:ascii="Arial" w:hAnsi="Arial" w:cs="Arial"/>
        </w:rPr>
      </w:pPr>
      <w:r w:rsidRPr="00161C23">
        <w:rPr>
          <w:rFonts w:ascii="Arial" w:hAnsi="Arial" w:cs="Arial"/>
        </w:rPr>
        <w:t xml:space="preserve">Additional guidance has been included to provide further clarity. </w:t>
      </w:r>
    </w:p>
    <w:p w14:paraId="760BB4DD" w14:textId="18BE6242" w:rsidR="003D62CD" w:rsidRPr="00161C23" w:rsidRDefault="003D62CD" w:rsidP="003D62CD">
      <w:pPr>
        <w:pStyle w:val="ListParagraph"/>
        <w:numPr>
          <w:ilvl w:val="0"/>
          <w:numId w:val="43"/>
        </w:numPr>
        <w:tabs>
          <w:tab w:val="left" w:pos="6362"/>
        </w:tabs>
        <w:spacing w:before="120"/>
        <w:ind w:left="357" w:hanging="357"/>
        <w:contextualSpacing w:val="0"/>
        <w:rPr>
          <w:rFonts w:ascii="Arial" w:hAnsi="Arial" w:cs="Arial"/>
        </w:rPr>
      </w:pPr>
      <w:r w:rsidRPr="00161C23">
        <w:rPr>
          <w:rFonts w:ascii="Arial" w:hAnsi="Arial" w:cs="Arial"/>
        </w:rPr>
        <w:t>‘Starting mechanical status’ and ‘New mechanical status’ ha</w:t>
      </w:r>
      <w:r w:rsidR="00094722" w:rsidRPr="00161C23">
        <w:rPr>
          <w:rFonts w:ascii="Arial" w:hAnsi="Arial" w:cs="Arial"/>
        </w:rPr>
        <w:t>ve</w:t>
      </w:r>
      <w:r w:rsidRPr="00161C23">
        <w:rPr>
          <w:rFonts w:ascii="Arial" w:hAnsi="Arial" w:cs="Arial"/>
        </w:rPr>
        <w:t xml:space="preserve"> been relocated within the same page (it is now directly below the WONS wellbore registration number).</w:t>
      </w:r>
    </w:p>
    <w:p w14:paraId="666E7708" w14:textId="76D21F67" w:rsidR="007E5431" w:rsidRPr="00161C23" w:rsidRDefault="007E5431" w:rsidP="003D62CD">
      <w:pPr>
        <w:pStyle w:val="ListParagraph"/>
        <w:numPr>
          <w:ilvl w:val="0"/>
          <w:numId w:val="43"/>
        </w:numPr>
        <w:tabs>
          <w:tab w:val="left" w:pos="6362"/>
        </w:tabs>
        <w:spacing w:before="120"/>
        <w:ind w:left="357" w:hanging="357"/>
        <w:contextualSpacing w:val="0"/>
        <w:rPr>
          <w:rFonts w:ascii="Arial" w:hAnsi="Arial" w:cs="Arial"/>
        </w:rPr>
      </w:pPr>
      <w:r w:rsidRPr="00161C23">
        <w:rPr>
          <w:rFonts w:ascii="Arial" w:hAnsi="Arial" w:cs="Arial"/>
        </w:rPr>
        <w:t>Updated selection lists for ‘New mechanical status’, and the rig/unit types within the Well P and A data requests.</w:t>
      </w:r>
    </w:p>
    <w:p w14:paraId="36D95E13" w14:textId="77777777" w:rsidR="007E5431" w:rsidRPr="00161C23" w:rsidRDefault="007E5431" w:rsidP="003D62CD">
      <w:pPr>
        <w:pStyle w:val="ListParagraph"/>
        <w:numPr>
          <w:ilvl w:val="0"/>
          <w:numId w:val="43"/>
        </w:numPr>
        <w:spacing w:before="120"/>
        <w:ind w:left="357" w:hanging="357"/>
        <w:contextualSpacing w:val="0"/>
        <w:rPr>
          <w:rFonts w:ascii="Arial" w:hAnsi="Arial" w:cs="Arial"/>
        </w:rPr>
      </w:pPr>
      <w:r w:rsidRPr="00161C23">
        <w:rPr>
          <w:rFonts w:ascii="Arial" w:hAnsi="Arial" w:cs="Arial"/>
        </w:rPr>
        <w:t>Amended well type categories, and the licence number will automatically appear for an E&amp;A well.</w:t>
      </w:r>
    </w:p>
    <w:p w14:paraId="15C55411" w14:textId="77777777" w:rsidR="00161C23" w:rsidRPr="00161C23" w:rsidRDefault="00161C23" w:rsidP="00161C23">
      <w:pPr>
        <w:pStyle w:val="ListParagraph"/>
        <w:numPr>
          <w:ilvl w:val="0"/>
          <w:numId w:val="43"/>
        </w:numPr>
        <w:spacing w:before="120"/>
        <w:ind w:left="357" w:hanging="357"/>
        <w:contextualSpacing w:val="0"/>
        <w:rPr>
          <w:rFonts w:ascii="Arial" w:hAnsi="Arial" w:cs="Arial"/>
        </w:rPr>
      </w:pPr>
      <w:r w:rsidRPr="00161C23">
        <w:rPr>
          <w:rFonts w:ascii="Arial" w:hAnsi="Arial" w:cs="Arial"/>
        </w:rPr>
        <w:t>Adjusted the well status code description to align with OEUK guidelines.</w:t>
      </w:r>
    </w:p>
    <w:p w14:paraId="4BFAD585" w14:textId="77777777" w:rsidR="007E5431" w:rsidRPr="00161C23" w:rsidRDefault="007E5431" w:rsidP="003D62CD">
      <w:pPr>
        <w:pStyle w:val="ListParagraph"/>
        <w:numPr>
          <w:ilvl w:val="0"/>
          <w:numId w:val="43"/>
        </w:numPr>
        <w:spacing w:before="120"/>
        <w:ind w:left="357" w:hanging="357"/>
        <w:contextualSpacing w:val="0"/>
        <w:rPr>
          <w:rFonts w:ascii="Arial" w:hAnsi="Arial" w:cs="Arial"/>
        </w:rPr>
      </w:pPr>
      <w:r w:rsidRPr="00161C23">
        <w:rPr>
          <w:rFonts w:ascii="Arial" w:hAnsi="Arial" w:cs="Arial"/>
        </w:rPr>
        <w:t>Question added to state whether a well has been abandoned to high pressure and/or high temperature specification.</w:t>
      </w:r>
    </w:p>
    <w:p w14:paraId="3E0FF335" w14:textId="77777777" w:rsidR="009031A7" w:rsidRDefault="007E5431" w:rsidP="003D62CD">
      <w:pPr>
        <w:pStyle w:val="ListParagraph"/>
        <w:numPr>
          <w:ilvl w:val="0"/>
          <w:numId w:val="43"/>
        </w:numPr>
        <w:spacing w:before="120"/>
        <w:ind w:left="357" w:hanging="357"/>
        <w:contextualSpacing w:val="0"/>
        <w:rPr>
          <w:rFonts w:ascii="Arial" w:hAnsi="Arial" w:cs="Arial"/>
        </w:rPr>
      </w:pPr>
      <w:r w:rsidRPr="00161C23">
        <w:rPr>
          <w:rFonts w:ascii="Arial" w:hAnsi="Arial" w:cs="Arial"/>
        </w:rPr>
        <w:t xml:space="preserve">In the ‘Estimates, forecasts and actuals’ section, </w:t>
      </w:r>
    </w:p>
    <w:p w14:paraId="4AC79695" w14:textId="77777777" w:rsidR="009031A7" w:rsidRDefault="007E5431" w:rsidP="009031A7">
      <w:pPr>
        <w:pStyle w:val="ListParagraph"/>
        <w:numPr>
          <w:ilvl w:val="1"/>
          <w:numId w:val="43"/>
        </w:numPr>
        <w:spacing w:before="120"/>
        <w:contextualSpacing w:val="0"/>
        <w:rPr>
          <w:rFonts w:ascii="Arial" w:hAnsi="Arial" w:cs="Arial"/>
        </w:rPr>
      </w:pPr>
      <w:r w:rsidRPr="00161C23">
        <w:rPr>
          <w:rFonts w:ascii="Arial" w:hAnsi="Arial" w:cs="Arial"/>
        </w:rPr>
        <w:t xml:space="preserve">additional questions have been incorporated for operators to provide greater detail about planned activities, </w:t>
      </w:r>
    </w:p>
    <w:p w14:paraId="15BB36C2" w14:textId="1A946A88" w:rsidR="007E5431" w:rsidRPr="00161C23" w:rsidRDefault="007E5431" w:rsidP="009031A7">
      <w:pPr>
        <w:pStyle w:val="ListParagraph"/>
        <w:numPr>
          <w:ilvl w:val="1"/>
          <w:numId w:val="43"/>
        </w:numPr>
        <w:spacing w:before="120"/>
        <w:contextualSpacing w:val="0"/>
        <w:rPr>
          <w:rFonts w:ascii="Arial" w:hAnsi="Arial" w:cs="Arial"/>
        </w:rPr>
      </w:pPr>
      <w:r w:rsidRPr="00161C23">
        <w:rPr>
          <w:rFonts w:ascii="Arial" w:hAnsi="Arial" w:cs="Arial"/>
        </w:rPr>
        <w:t>a mandatory checkbox for operators to confirm that they have reviewed data that has been copied forward and that it is correct.</w:t>
      </w:r>
    </w:p>
    <w:p w14:paraId="45587393" w14:textId="77777777" w:rsidR="003D62CD" w:rsidRPr="00161C23" w:rsidRDefault="003D62CD" w:rsidP="003D62CD">
      <w:pPr>
        <w:pStyle w:val="ListParagraph"/>
        <w:numPr>
          <w:ilvl w:val="0"/>
          <w:numId w:val="43"/>
        </w:numPr>
        <w:tabs>
          <w:tab w:val="left" w:pos="6362"/>
        </w:tabs>
        <w:spacing w:before="120"/>
        <w:ind w:left="357" w:hanging="357"/>
        <w:contextualSpacing w:val="0"/>
        <w:rPr>
          <w:rFonts w:ascii="Arial" w:hAnsi="Arial" w:cs="Arial"/>
        </w:rPr>
      </w:pPr>
      <w:r w:rsidRPr="00161C23">
        <w:rPr>
          <w:rFonts w:ascii="Arial" w:hAnsi="Arial" w:cs="Arial"/>
        </w:rPr>
        <w:t>For subsea infrastructure only, there are now validation checks in place to ensure that if data is entered for a specific year in the Quantity/Weight tab then there must also be data entered for the same specific year in the Cost estimate tab (and vice versa).</w:t>
      </w:r>
    </w:p>
    <w:p w14:paraId="38615056" w14:textId="1AEA8BDB" w:rsidR="007E5431" w:rsidRPr="00161C23" w:rsidRDefault="007E5431" w:rsidP="003D62CD">
      <w:pPr>
        <w:pStyle w:val="ListParagraph"/>
        <w:numPr>
          <w:ilvl w:val="0"/>
          <w:numId w:val="43"/>
        </w:numPr>
        <w:tabs>
          <w:tab w:val="left" w:pos="6362"/>
        </w:tabs>
        <w:spacing w:before="120"/>
        <w:ind w:left="357" w:hanging="357"/>
        <w:contextualSpacing w:val="0"/>
        <w:rPr>
          <w:rFonts w:ascii="Arial" w:hAnsi="Arial" w:cs="Arial"/>
        </w:rPr>
      </w:pPr>
      <w:r w:rsidRPr="00161C23">
        <w:rPr>
          <w:rFonts w:ascii="Arial" w:hAnsi="Arial" w:cs="Arial"/>
        </w:rPr>
        <w:t>In the ‘Decommissioning questions’ section, additional information will be requested should there be a ‘Scope change’.</w:t>
      </w:r>
    </w:p>
    <w:p w14:paraId="6DD76608" w14:textId="77777777" w:rsidR="003D62CD" w:rsidRDefault="003D62CD" w:rsidP="007A4917">
      <w:pPr>
        <w:spacing w:line="276" w:lineRule="auto"/>
      </w:pPr>
    </w:p>
    <w:p w14:paraId="20D7BFB3" w14:textId="77777777" w:rsidR="009F6282" w:rsidRDefault="009F6282" w:rsidP="007A4917">
      <w:pPr>
        <w:spacing w:line="276" w:lineRule="auto"/>
        <w:sectPr w:rsidR="009F6282" w:rsidSect="00AE7E0B">
          <w:headerReference w:type="default" r:id="rId24"/>
          <w:pgSz w:w="11906" w:h="16838" w:code="9"/>
          <w:pgMar w:top="1134" w:right="851" w:bottom="851" w:left="851" w:header="567" w:footer="567" w:gutter="0"/>
          <w:cols w:space="720"/>
          <w:formProt w:val="0"/>
        </w:sectPr>
      </w:pPr>
    </w:p>
    <w:p w14:paraId="40011C8D" w14:textId="034D75BC" w:rsidR="00104B78" w:rsidRDefault="004E6E57" w:rsidP="00C95F05">
      <w:pPr>
        <w:pStyle w:val="Sectionheader"/>
        <w:numPr>
          <w:ilvl w:val="0"/>
          <w:numId w:val="5"/>
        </w:numPr>
        <w:spacing w:before="0" w:line="240" w:lineRule="auto"/>
        <w:ind w:left="709" w:hanging="709"/>
      </w:pPr>
      <w:bookmarkStart w:id="54" w:name="_Toc212120363"/>
      <w:r>
        <w:lastRenderedPageBreak/>
        <w:t xml:space="preserve">FIELD </w:t>
      </w:r>
      <w:r w:rsidR="007F1480">
        <w:br/>
        <w:t xml:space="preserve">– </w:t>
      </w:r>
      <w:r>
        <w:t>DECOMMISSIONING</w:t>
      </w:r>
      <w:bookmarkEnd w:id="54"/>
    </w:p>
    <w:p w14:paraId="05B11349" w14:textId="717B05A1" w:rsidR="00104B78" w:rsidRPr="00334564" w:rsidRDefault="00104B78" w:rsidP="00104B78">
      <w:pPr>
        <w:pStyle w:val="Heading2"/>
        <w:pBdr>
          <w:bottom w:val="single" w:sz="4" w:space="1" w:color="auto"/>
        </w:pBdr>
        <w:spacing w:line="276" w:lineRule="auto"/>
      </w:pPr>
      <w:bookmarkStart w:id="55" w:name="_Toc212120364"/>
      <w:r>
        <w:t xml:space="preserve">2.1 </w:t>
      </w:r>
      <w:r w:rsidR="003D3917">
        <w:t>Manage Assets</w:t>
      </w:r>
      <w:bookmarkEnd w:id="55"/>
    </w:p>
    <w:p w14:paraId="07F3524F" w14:textId="6BDC2767" w:rsidR="007A4917" w:rsidRDefault="006D754C" w:rsidP="00104B78">
      <w:pPr>
        <w:spacing w:line="276" w:lineRule="auto"/>
      </w:pPr>
      <w:r w:rsidRPr="006D754C">
        <w:t>The Objective of the Decommissioning section is to collect consistent information on decommissioning activity from operators to allow meaningful analysis resulting in valuable outputs back to the industry at large.</w:t>
      </w:r>
    </w:p>
    <w:p w14:paraId="76463E7C" w14:textId="77777777" w:rsidR="007B7439" w:rsidRPr="007B7439" w:rsidRDefault="007B7439" w:rsidP="007B7439">
      <w:pPr>
        <w:spacing w:line="276" w:lineRule="auto"/>
      </w:pPr>
      <w:r w:rsidRPr="007B7439">
        <w:t>Please provide the best current estimates and identified actual costs where available. Data should be filled in for </w:t>
      </w:r>
      <w:r w:rsidRPr="007B7439">
        <w:rPr>
          <w:b/>
          <w:bCs/>
        </w:rPr>
        <w:t>all assets.</w:t>
      </w:r>
    </w:p>
    <w:p w14:paraId="045B8BA2" w14:textId="77777777" w:rsidR="00873E3A" w:rsidRDefault="007B7439" w:rsidP="007B7439">
      <w:pPr>
        <w:spacing w:line="276" w:lineRule="auto"/>
      </w:pPr>
      <w:r w:rsidRPr="007B7439">
        <w:t xml:space="preserve">Within each field, please select "Add asset" or if necessary "Add custom asset" and provide direct costs and quantities under each asset. </w:t>
      </w:r>
    </w:p>
    <w:p w14:paraId="1AD7CE52" w14:textId="272A94CC" w:rsidR="000061AE" w:rsidRDefault="000061AE" w:rsidP="007B7439">
      <w:pPr>
        <w:spacing w:line="276" w:lineRule="auto"/>
      </w:pPr>
      <w:r w:rsidRPr="000061AE">
        <w:rPr>
          <w:b/>
          <w:bCs/>
        </w:rPr>
        <w:t>An exception</w:t>
      </w:r>
      <w:r w:rsidRPr="000061AE">
        <w:t xml:space="preserve"> to this is where wells are drilled to multiple fields from a single platform. In this case, the wells should be counted under the platform and a note confirming this should be added to relevant field submissions.</w:t>
      </w:r>
    </w:p>
    <w:p w14:paraId="721EAA04" w14:textId="0C25F51A" w:rsidR="000246D4" w:rsidRPr="000246D4" w:rsidRDefault="000246D4" w:rsidP="000246D4">
      <w:pPr>
        <w:spacing w:line="276" w:lineRule="auto"/>
      </w:pPr>
      <w:r w:rsidRPr="000246D4">
        <w:rPr>
          <w:b/>
          <w:bCs/>
        </w:rPr>
        <w:t xml:space="preserve">Where appropriate, please add brief commentary to individual field submissions stating the host infrastructure back to which the field ties. Direct post-CoP running costs (e.g. inspection costs) for subsea fields should be defined and inputted. However, a subsea field’s share of host installation costs should not be allocated to the subsea field in the Stewardship Survey – the operator of the host installation is expected to provide these costs on a 100% basis elsewhere in the Stewardship Survey. Please use the comments box to provide narrative </w:t>
      </w:r>
      <w:proofErr w:type="gramStart"/>
      <w:r w:rsidRPr="000246D4">
        <w:rPr>
          <w:b/>
          <w:bCs/>
        </w:rPr>
        <w:t>where</w:t>
      </w:r>
      <w:proofErr w:type="gramEnd"/>
      <w:r w:rsidRPr="000246D4">
        <w:rPr>
          <w:b/>
          <w:bCs/>
        </w:rPr>
        <w:t xml:space="preserve"> helpful. Following these principles allows data to be gathered consistently in line with OEUK Guidelines and improves the quality and usefulness of the resultant benchmarks</w:t>
      </w:r>
      <w:r w:rsidRPr="000246D4">
        <w:t>.</w:t>
      </w:r>
    </w:p>
    <w:p w14:paraId="1D6D47A7" w14:textId="77777777" w:rsidR="000246D4" w:rsidRPr="000246D4" w:rsidRDefault="000246D4" w:rsidP="000246D4">
      <w:pPr>
        <w:spacing w:line="276" w:lineRule="auto"/>
      </w:pPr>
      <w:r w:rsidRPr="000246D4">
        <w:rPr>
          <w:b/>
          <w:bCs/>
        </w:rPr>
        <w:t>Where a platform or FPSO (used throughout this survey to denote any floating installation such as an FSU or FPF) acts as host to multiple fields, please add the host asset under one field only and provide host-related costs and quantities in this one place only. Please do not distribute host costs among user fields</w:t>
      </w:r>
      <w:r w:rsidRPr="000246D4">
        <w:t xml:space="preserve">. </w:t>
      </w:r>
    </w:p>
    <w:p w14:paraId="0462903D" w14:textId="77777777" w:rsidR="000246D4" w:rsidRPr="000246D4" w:rsidRDefault="000246D4" w:rsidP="000246D4">
      <w:pPr>
        <w:spacing w:line="276" w:lineRule="auto"/>
      </w:pPr>
    </w:p>
    <w:p w14:paraId="54441AF9" w14:textId="1D67E67C" w:rsidR="000246D4" w:rsidRPr="000246D4" w:rsidRDefault="009C3397" w:rsidP="000246D4">
      <w:pPr>
        <w:spacing w:line="276" w:lineRule="auto"/>
      </w:pPr>
      <w:r>
        <w:t>All assets within a Field should be listed</w:t>
      </w:r>
      <w:r w:rsidR="008E1755">
        <w:t xml:space="preserve"> o</w:t>
      </w:r>
      <w:r w:rsidR="00275EDD">
        <w:t>n the screen</w:t>
      </w:r>
      <w:r w:rsidR="000246D4" w:rsidRPr="000246D4">
        <w:t xml:space="preserve">. </w:t>
      </w:r>
    </w:p>
    <w:p w14:paraId="53CB9FBE" w14:textId="2E0DB129" w:rsidR="000246D4" w:rsidRPr="000246D4" w:rsidRDefault="00416B21" w:rsidP="000246D4">
      <w:pPr>
        <w:spacing w:line="276" w:lineRule="auto"/>
      </w:pPr>
      <w:r w:rsidRPr="00416B21">
        <w:rPr>
          <w:noProof/>
        </w:rPr>
        <w:lastRenderedPageBreak/>
        <w:drawing>
          <wp:inline distT="0" distB="0" distL="0" distR="0" wp14:anchorId="5E524D61" wp14:editId="507F88E1">
            <wp:extent cx="6479540" cy="2707640"/>
            <wp:effectExtent l="0" t="0" r="0" b="0"/>
            <wp:docPr id="468567831" name="Picture 1" descr="A screenshot of an example list of assets that could appear in the 'Manage Asset' section, where the Asset name, description of the asset and the survey year it has been copied forward from (if applicable)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67831" name="Picture 1" descr="A screenshot of an example list of assets that could appear in the 'Manage Asset' section, where the Asset name, description of the asset and the survey year it has been copied forward from (if applicable) is shown."/>
                    <pic:cNvPicPr/>
                  </pic:nvPicPr>
                  <pic:blipFill>
                    <a:blip r:embed="rId25"/>
                    <a:stretch>
                      <a:fillRect/>
                    </a:stretch>
                  </pic:blipFill>
                  <pic:spPr>
                    <a:xfrm>
                      <a:off x="0" y="0"/>
                      <a:ext cx="6479540" cy="2707640"/>
                    </a:xfrm>
                    <a:prstGeom prst="rect">
                      <a:avLst/>
                    </a:prstGeom>
                  </pic:spPr>
                </pic:pic>
              </a:graphicData>
            </a:graphic>
          </wp:inline>
        </w:drawing>
      </w:r>
    </w:p>
    <w:p w14:paraId="1285DB96" w14:textId="77777777" w:rsidR="00D117BB" w:rsidRDefault="00D117BB" w:rsidP="00D117BB">
      <w:pPr>
        <w:spacing w:line="276" w:lineRule="auto"/>
      </w:pPr>
      <w:r>
        <w:t>Use the Comment box to s</w:t>
      </w:r>
      <w:r w:rsidRPr="000246D4">
        <w:t>tate any relevant information regarding the submission.</w:t>
      </w:r>
    </w:p>
    <w:p w14:paraId="3218B778" w14:textId="77777777" w:rsidR="008E50A6" w:rsidRPr="00B511B4" w:rsidRDefault="008E50A6" w:rsidP="00990B0E">
      <w:pPr>
        <w:spacing w:line="276" w:lineRule="auto"/>
      </w:pPr>
    </w:p>
    <w:p w14:paraId="06F7FA2B" w14:textId="48968919" w:rsidR="00680D43" w:rsidRPr="00B511B4" w:rsidRDefault="00D117BB" w:rsidP="000E5F0C">
      <w:pPr>
        <w:spacing w:line="276" w:lineRule="auto"/>
      </w:pPr>
      <w:r w:rsidRPr="00B511B4">
        <w:t>Should you need to report data on any additional facility, c</w:t>
      </w:r>
      <w:r w:rsidR="008E50A6" w:rsidRPr="00B511B4">
        <w:t>lick</w:t>
      </w:r>
      <w:r w:rsidR="0008578A" w:rsidRPr="00B511B4">
        <w:t xml:space="preserve"> the</w:t>
      </w:r>
      <w:r w:rsidR="008E50A6" w:rsidRPr="00B511B4">
        <w:t xml:space="preserve"> </w:t>
      </w:r>
      <w:r w:rsidR="00290C41" w:rsidRPr="00B511B4">
        <w:rPr>
          <w:noProof/>
        </w:rPr>
        <w:drawing>
          <wp:inline distT="0" distB="0" distL="0" distR="0" wp14:anchorId="530069A3" wp14:editId="3A40EC1C">
            <wp:extent cx="952549" cy="209561"/>
            <wp:effectExtent l="0" t="0" r="0" b="0"/>
            <wp:docPr id="1474582820" name="Picture 1" descr="'Add ass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82820" name="Picture 1" descr="'Add asset' icon."/>
                    <pic:cNvPicPr/>
                  </pic:nvPicPr>
                  <pic:blipFill>
                    <a:blip r:embed="rId26"/>
                    <a:stretch>
                      <a:fillRect/>
                    </a:stretch>
                  </pic:blipFill>
                  <pic:spPr>
                    <a:xfrm>
                      <a:off x="0" y="0"/>
                      <a:ext cx="952549" cy="209561"/>
                    </a:xfrm>
                    <a:prstGeom prst="rect">
                      <a:avLst/>
                    </a:prstGeom>
                  </pic:spPr>
                </pic:pic>
              </a:graphicData>
            </a:graphic>
          </wp:inline>
        </w:drawing>
      </w:r>
      <w:r w:rsidR="00F973B6" w:rsidRPr="00B511B4">
        <w:t xml:space="preserve"> </w:t>
      </w:r>
      <w:proofErr w:type="gramStart"/>
      <w:r w:rsidR="00F973B6" w:rsidRPr="00B511B4">
        <w:t xml:space="preserve">icon </w:t>
      </w:r>
      <w:r w:rsidR="00C0136F" w:rsidRPr="00B511B4">
        <w:t>,</w:t>
      </w:r>
      <w:proofErr w:type="gramEnd"/>
      <w:r w:rsidR="00C0136F" w:rsidRPr="00B511B4">
        <w:t xml:space="preserve"> or if </w:t>
      </w:r>
      <w:proofErr w:type="gramStart"/>
      <w:r w:rsidR="00C0136F" w:rsidRPr="00B511B4">
        <w:t>necessary</w:t>
      </w:r>
      <w:proofErr w:type="gramEnd"/>
      <w:r w:rsidR="00C0136F" w:rsidRPr="00B511B4">
        <w:t xml:space="preserve"> add custom asset.</w:t>
      </w:r>
    </w:p>
    <w:p w14:paraId="122429AE" w14:textId="53582280" w:rsidR="00680D43" w:rsidRDefault="00680D43" w:rsidP="000E5F0C">
      <w:pPr>
        <w:spacing w:line="276" w:lineRule="auto"/>
      </w:pPr>
    </w:p>
    <w:p w14:paraId="41FDB843" w14:textId="55CA407A" w:rsidR="000E5F0C" w:rsidRPr="00C0136F" w:rsidRDefault="00680D43" w:rsidP="000E5F0C">
      <w:pPr>
        <w:spacing w:line="276" w:lineRule="auto"/>
      </w:pPr>
      <w:r w:rsidRPr="00C0136F">
        <w:t>T</w:t>
      </w:r>
      <w:r w:rsidR="00CA63E7" w:rsidRPr="00C0136F">
        <w:t xml:space="preserve">he </w:t>
      </w:r>
      <w:r w:rsidR="00D81150" w:rsidRPr="00C0136F">
        <w:t>‘advanced search’ option</w:t>
      </w:r>
      <w:r w:rsidR="00C13080" w:rsidRPr="00C0136F">
        <w:t xml:space="preserve"> opens the ‘Facilities Pi</w:t>
      </w:r>
      <w:r w:rsidR="00A75F50" w:rsidRPr="00C0136F">
        <w:t>c</w:t>
      </w:r>
      <w:r w:rsidR="00C13080" w:rsidRPr="00C0136F">
        <w:t xml:space="preserve">ker’ window that </w:t>
      </w:r>
      <w:r w:rsidRPr="00C0136F">
        <w:t xml:space="preserve">helps </w:t>
      </w:r>
      <w:r w:rsidR="00D81150" w:rsidRPr="00C0136F">
        <w:t xml:space="preserve">to </w:t>
      </w:r>
      <w:r w:rsidR="00C13080" w:rsidRPr="00C0136F">
        <w:t>source a</w:t>
      </w:r>
      <w:r w:rsidR="00D81150" w:rsidRPr="00C0136F">
        <w:t xml:space="preserve"> facility.</w:t>
      </w:r>
    </w:p>
    <w:p w14:paraId="368CDEC1" w14:textId="5D973F53" w:rsidR="008E50A6" w:rsidRDefault="000E5F0C" w:rsidP="000E5F0C">
      <w:pPr>
        <w:spacing w:line="276" w:lineRule="auto"/>
        <w:jc w:val="center"/>
      </w:pPr>
      <w:r w:rsidRPr="000E5F0C">
        <w:rPr>
          <w:noProof/>
        </w:rPr>
        <w:drawing>
          <wp:inline distT="0" distB="0" distL="0" distR="0" wp14:anchorId="79718299" wp14:editId="2A90D72C">
            <wp:extent cx="3622431" cy="2440165"/>
            <wp:effectExtent l="0" t="0" r="0" b="0"/>
            <wp:docPr id="1946251689" name="Picture 1" descr="A screenshot of the Facilities Pick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51689" name="Picture 1" descr="A screenshot of the Facilities Picker window."/>
                    <pic:cNvPicPr/>
                  </pic:nvPicPr>
                  <pic:blipFill>
                    <a:blip r:embed="rId27"/>
                    <a:stretch>
                      <a:fillRect/>
                    </a:stretch>
                  </pic:blipFill>
                  <pic:spPr>
                    <a:xfrm>
                      <a:off x="0" y="0"/>
                      <a:ext cx="3634177" cy="2448078"/>
                    </a:xfrm>
                    <a:prstGeom prst="rect">
                      <a:avLst/>
                    </a:prstGeom>
                  </pic:spPr>
                </pic:pic>
              </a:graphicData>
            </a:graphic>
          </wp:inline>
        </w:drawing>
      </w:r>
    </w:p>
    <w:p w14:paraId="27A5F709" w14:textId="77777777" w:rsidR="001F1D8B" w:rsidRDefault="001F1D8B" w:rsidP="00FD724C">
      <w:pPr>
        <w:spacing w:line="276" w:lineRule="auto"/>
      </w:pPr>
    </w:p>
    <w:p w14:paraId="053360E4" w14:textId="77777777" w:rsidR="009B04C7" w:rsidRDefault="009B04C7" w:rsidP="009B04C7">
      <w:pPr>
        <w:spacing w:line="276" w:lineRule="auto"/>
        <w:ind w:right="848"/>
      </w:pPr>
    </w:p>
    <w:p w14:paraId="31FE6B6B" w14:textId="77777777" w:rsidR="00104D41" w:rsidRDefault="00104D41" w:rsidP="009B04C7">
      <w:pPr>
        <w:spacing w:line="276" w:lineRule="auto"/>
        <w:ind w:right="848"/>
      </w:pPr>
    </w:p>
    <w:p w14:paraId="5BC57251" w14:textId="77777777" w:rsidR="00104D41" w:rsidRDefault="00104D41" w:rsidP="009B04C7">
      <w:pPr>
        <w:spacing w:line="276" w:lineRule="auto"/>
        <w:ind w:right="848"/>
      </w:pPr>
    </w:p>
    <w:p w14:paraId="18B6E06F" w14:textId="77777777" w:rsidR="00104D41" w:rsidRDefault="00104D41" w:rsidP="009B04C7">
      <w:pPr>
        <w:spacing w:line="276" w:lineRule="auto"/>
        <w:ind w:right="848"/>
      </w:pPr>
    </w:p>
    <w:p w14:paraId="44FC24F2" w14:textId="77777777" w:rsidR="00104D41" w:rsidRDefault="00104D41" w:rsidP="009B04C7">
      <w:pPr>
        <w:spacing w:line="276" w:lineRule="auto"/>
        <w:ind w:right="848"/>
      </w:pPr>
    </w:p>
    <w:p w14:paraId="4601F1F7" w14:textId="77777777" w:rsidR="00104D41" w:rsidRPr="009171AD" w:rsidRDefault="00104D41" w:rsidP="009B04C7">
      <w:pPr>
        <w:spacing w:line="276" w:lineRule="auto"/>
        <w:ind w:right="848"/>
      </w:pPr>
    </w:p>
    <w:p w14:paraId="1F18BC48" w14:textId="45001F8D" w:rsidR="009B04C7" w:rsidRPr="00334564" w:rsidRDefault="009B04C7" w:rsidP="009B04C7">
      <w:pPr>
        <w:pStyle w:val="Heading2"/>
        <w:pBdr>
          <w:bottom w:val="single" w:sz="4" w:space="1" w:color="auto"/>
        </w:pBdr>
        <w:spacing w:line="276" w:lineRule="auto"/>
      </w:pPr>
      <w:bookmarkStart w:id="56" w:name="_Toc212120365"/>
      <w:r>
        <w:lastRenderedPageBreak/>
        <w:t>2.2 CoP Cessation dates</w:t>
      </w:r>
      <w:bookmarkEnd w:id="56"/>
    </w:p>
    <w:p w14:paraId="0B3554F4" w14:textId="77777777" w:rsidR="0007252E" w:rsidRPr="007C20CC" w:rsidRDefault="0007252E" w:rsidP="0007252E">
      <w:pPr>
        <w:spacing w:line="276" w:lineRule="auto"/>
      </w:pPr>
      <w:r w:rsidRPr="007C20CC">
        <w:t xml:space="preserve">The NSTA requires operators to submit the following 3 cessation dates estimates/actuals where relevant. </w:t>
      </w:r>
    </w:p>
    <w:p w14:paraId="1808B876" w14:textId="77777777" w:rsidR="0007252E" w:rsidRPr="007C20CC" w:rsidRDefault="0007252E" w:rsidP="0007252E">
      <w:pPr>
        <w:spacing w:line="276" w:lineRule="auto"/>
      </w:pPr>
      <w:r w:rsidRPr="007C20CC">
        <w:t>These dates support an effective transition from asset late life operations to CoP and subsequent decommissioning, as well as supporting the implementation of the OGA Plan for Emissions Reduction.</w:t>
      </w:r>
    </w:p>
    <w:p w14:paraId="2199339A" w14:textId="77777777" w:rsidR="0007252E" w:rsidRPr="00C66788" w:rsidRDefault="0007252E" w:rsidP="00C95F05">
      <w:pPr>
        <w:pStyle w:val="ListParagraph"/>
        <w:numPr>
          <w:ilvl w:val="0"/>
          <w:numId w:val="11"/>
        </w:numPr>
        <w:rPr>
          <w:rFonts w:ascii="Arial" w:hAnsi="Arial" w:cs="Arial"/>
        </w:rPr>
      </w:pPr>
      <w:r w:rsidRPr="5566C000">
        <w:rPr>
          <w:rFonts w:ascii="Arial" w:hAnsi="Arial" w:cs="Arial"/>
        </w:rPr>
        <w:t>Company CoP date</w:t>
      </w:r>
      <w:r>
        <w:br/>
      </w:r>
      <w:r w:rsidRPr="00C66788">
        <w:rPr>
          <w:rFonts w:ascii="Arial" w:hAnsi="Arial" w:cs="Arial"/>
        </w:rPr>
        <w:t xml:space="preserve">Defined as the asset base case CoP date i.e. the date which the asset is expected to, or has already, permanently ceased production of native oil and gas. Likely based on an operator’s economic P50 estimate or when the host facility is expected to cease operations/exporting. Date should </w:t>
      </w:r>
      <w:r w:rsidRPr="00C66788">
        <w:rPr>
          <w:rFonts w:ascii="Arial" w:hAnsi="Arial" w:cs="Arial"/>
          <w:b/>
          <w:bCs/>
          <w:u w:val="single"/>
        </w:rPr>
        <w:t>exclude</w:t>
      </w:r>
      <w:r w:rsidRPr="00C66788">
        <w:rPr>
          <w:rFonts w:ascii="Arial" w:hAnsi="Arial" w:cs="Arial"/>
        </w:rPr>
        <w:t xml:space="preserve"> any potential field life extension impact from unsanctioned </w:t>
      </w:r>
      <w:proofErr w:type="gramStart"/>
      <w:r w:rsidRPr="00C66788">
        <w:rPr>
          <w:rFonts w:ascii="Arial" w:hAnsi="Arial" w:cs="Arial"/>
        </w:rPr>
        <w:t>projects, and</w:t>
      </w:r>
      <w:proofErr w:type="gramEnd"/>
      <w:r w:rsidRPr="00C66788">
        <w:rPr>
          <w:rFonts w:ascii="Arial" w:hAnsi="Arial" w:cs="Arial"/>
        </w:rPr>
        <w:t xml:space="preserve"> should not consider any future third party processing dates.</w:t>
      </w:r>
      <w:r w:rsidRPr="00C66788">
        <w:br/>
      </w:r>
    </w:p>
    <w:p w14:paraId="0D5D5F49" w14:textId="77777777" w:rsidR="0007252E" w:rsidRPr="007D4446" w:rsidRDefault="0007252E" w:rsidP="00C95F05">
      <w:pPr>
        <w:pStyle w:val="ListParagraph"/>
        <w:numPr>
          <w:ilvl w:val="0"/>
          <w:numId w:val="10"/>
        </w:numPr>
        <w:rPr>
          <w:rFonts w:ascii="Arial" w:hAnsi="Arial" w:cs="Arial"/>
        </w:rPr>
      </w:pPr>
      <w:r w:rsidRPr="00C66788">
        <w:rPr>
          <w:rFonts w:ascii="Arial" w:hAnsi="Arial" w:cs="Arial"/>
        </w:rPr>
        <w:t>Early CoP date</w:t>
      </w:r>
      <w:r w:rsidRPr="00C66788">
        <w:br/>
      </w:r>
      <w:r w:rsidRPr="00C66788">
        <w:rPr>
          <w:rFonts w:ascii="Arial" w:hAnsi="Arial" w:cs="Arial"/>
        </w:rPr>
        <w:t>Defined as the earliest credible CoP date based on asset risk register i.e. the earliest, credible CoP date based on asset risk register.</w:t>
      </w:r>
      <w:r w:rsidRPr="00C0136F">
        <w:rPr>
          <w:rFonts w:ascii="Arial" w:hAnsi="Arial" w:cs="Arial"/>
        </w:rPr>
        <w:t xml:space="preserve"> </w:t>
      </w:r>
      <w:r w:rsidRPr="5566C000">
        <w:rPr>
          <w:rFonts w:ascii="Arial" w:hAnsi="Arial" w:cs="Arial"/>
        </w:rPr>
        <w:t>CoP date could be driven by asset integrity risks, production decline or other such factors. This should be an operational risk date, not driven solely by economic factors.</w:t>
      </w:r>
      <w:r>
        <w:br/>
      </w:r>
    </w:p>
    <w:p w14:paraId="521D19CF" w14:textId="77777777" w:rsidR="0007252E" w:rsidRPr="007D4446" w:rsidRDefault="0007252E" w:rsidP="00C95F05">
      <w:pPr>
        <w:pStyle w:val="ListParagraph"/>
        <w:numPr>
          <w:ilvl w:val="0"/>
          <w:numId w:val="10"/>
        </w:numPr>
        <w:rPr>
          <w:rFonts w:ascii="Arial" w:hAnsi="Arial" w:cs="Arial"/>
        </w:rPr>
      </w:pPr>
      <w:r w:rsidRPr="007D4446">
        <w:rPr>
          <w:rFonts w:ascii="Arial" w:hAnsi="Arial" w:cs="Arial"/>
        </w:rPr>
        <w:t>Emissions backstop date</w:t>
      </w:r>
      <w:r w:rsidRPr="007D4446">
        <w:rPr>
          <w:rFonts w:ascii="Arial" w:hAnsi="Arial" w:cs="Arial"/>
        </w:rPr>
        <w:br/>
        <w:t>Defined as the date in which host post-CoP running costs and routine GHG emissions cease permanently. This is very likely linked to final platform disembarkation for manned installations once the topsides are hydrocarbon free and the platform wells are decommissioned (likely to AB2 status) or vessel sail away in the case of FPSOs. The Emissions Backstop date and Company CoP date are therefore inherently linked.</w:t>
      </w:r>
    </w:p>
    <w:p w14:paraId="4173ED12" w14:textId="77777777" w:rsidR="0007252E" w:rsidRPr="00C03EE1" w:rsidRDefault="0007252E" w:rsidP="0007252E">
      <w:pPr>
        <w:spacing w:line="276" w:lineRule="auto"/>
      </w:pPr>
      <w:r w:rsidRPr="00C03EE1">
        <w:t xml:space="preserve">Please provide a brief comment as to the basis of the three dates in the ‘General Comments’ section. </w:t>
      </w:r>
    </w:p>
    <w:p w14:paraId="10B2DBA3" w14:textId="1948C775" w:rsidR="007F633E" w:rsidRDefault="0007252E" w:rsidP="00985145">
      <w:pPr>
        <w:spacing w:line="276" w:lineRule="auto"/>
      </w:pPr>
      <w:r w:rsidRPr="00C03EE1">
        <w:rPr>
          <w:b/>
          <w:bCs/>
        </w:rPr>
        <w:t>All cost and quantities &amp; weights profiles provided should be based on the "Company CoP date", not the "Early CoP date"</w:t>
      </w:r>
      <w:r w:rsidR="00985145">
        <w:br/>
      </w:r>
    </w:p>
    <w:p w14:paraId="51503A57" w14:textId="77777777" w:rsidR="00104D41" w:rsidRDefault="00104D41" w:rsidP="00985145">
      <w:pPr>
        <w:spacing w:line="276" w:lineRule="auto"/>
      </w:pPr>
    </w:p>
    <w:p w14:paraId="7FF57896" w14:textId="77777777" w:rsidR="00104D41" w:rsidRPr="009171AD" w:rsidRDefault="00104D41" w:rsidP="00985145">
      <w:pPr>
        <w:spacing w:line="276" w:lineRule="auto"/>
      </w:pPr>
    </w:p>
    <w:p w14:paraId="38A0C592" w14:textId="0A1921E8" w:rsidR="007F633E" w:rsidRPr="00334564" w:rsidRDefault="007F633E" w:rsidP="007F633E">
      <w:pPr>
        <w:pStyle w:val="Heading2"/>
        <w:pBdr>
          <w:bottom w:val="single" w:sz="4" w:space="1" w:color="auto"/>
        </w:pBdr>
        <w:spacing w:line="276" w:lineRule="auto"/>
      </w:pPr>
      <w:bookmarkStart w:id="57" w:name="_Toc212120366"/>
      <w:r>
        <w:t>2.3 CoP Schedule</w:t>
      </w:r>
      <w:bookmarkEnd w:id="57"/>
    </w:p>
    <w:p w14:paraId="637D42E2" w14:textId="3C7D0B7A" w:rsidR="001C58EE" w:rsidRPr="00C66788" w:rsidRDefault="005F4DE9" w:rsidP="001C58EE">
      <w:pPr>
        <w:spacing w:line="276" w:lineRule="auto"/>
      </w:pPr>
      <w:r w:rsidRPr="00C66788">
        <w:t xml:space="preserve">Click on </w:t>
      </w:r>
      <w:r w:rsidR="003421BE" w:rsidRPr="00C66788">
        <w:t xml:space="preserve">the </w:t>
      </w:r>
      <w:r w:rsidR="003421BE" w:rsidRPr="00C66788">
        <w:rPr>
          <w:noProof/>
        </w:rPr>
        <w:drawing>
          <wp:inline distT="0" distB="0" distL="0" distR="0" wp14:anchorId="39A7AAC4" wp14:editId="3BDF2CF1">
            <wp:extent cx="2171812" cy="209561"/>
            <wp:effectExtent l="0" t="0" r="0" b="0"/>
            <wp:docPr id="1939120639" name="Picture 1" descr="Set Company CoP / Cost profiles dat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20639" name="Picture 1" descr="Set Company CoP / Cost profiles dates icon."/>
                    <pic:cNvPicPr/>
                  </pic:nvPicPr>
                  <pic:blipFill>
                    <a:blip r:embed="rId28"/>
                    <a:stretch>
                      <a:fillRect/>
                    </a:stretch>
                  </pic:blipFill>
                  <pic:spPr>
                    <a:xfrm>
                      <a:off x="0" y="0"/>
                      <a:ext cx="2171812" cy="209561"/>
                    </a:xfrm>
                    <a:prstGeom prst="rect">
                      <a:avLst/>
                    </a:prstGeom>
                  </pic:spPr>
                </pic:pic>
              </a:graphicData>
            </a:graphic>
          </wp:inline>
        </w:drawing>
      </w:r>
      <w:r w:rsidR="00396DF9" w:rsidRPr="00C66788">
        <w:t xml:space="preserve"> icon to set the Company CoP date</w:t>
      </w:r>
      <w:r w:rsidR="00BF1697" w:rsidRPr="00C66788">
        <w:t xml:space="preserve"> and decommissioning</w:t>
      </w:r>
      <w:r w:rsidR="002B5C7F" w:rsidRPr="00C66788">
        <w:t xml:space="preserve"> cost profile</w:t>
      </w:r>
      <w:r w:rsidR="00396DF9" w:rsidRPr="00C66788">
        <w:t>.</w:t>
      </w:r>
      <w:r w:rsidR="002B5C7F" w:rsidRPr="00C66788">
        <w:t xml:space="preserve"> </w:t>
      </w:r>
      <w:r w:rsidR="004C15EC" w:rsidRPr="00C66788">
        <w:t>Reference section 2.2 for Company CoP date definition</w:t>
      </w:r>
      <w:r w:rsidR="005D7380" w:rsidRPr="00C66788">
        <w:t>.</w:t>
      </w:r>
      <w:r w:rsidR="00205E22" w:rsidRPr="00C66788">
        <w:br/>
      </w:r>
      <w:r w:rsidR="002B5C7F" w:rsidRPr="00C66788">
        <w:br/>
      </w:r>
      <w:r w:rsidR="00205E22" w:rsidRPr="00C66788">
        <w:t>The cost profile will be used to populate the cost and quantities data tables. The default setting will be from ‘Company CoP date – 5 years’ and to ‘Company CoP date + 10 years’, but please choose the cost profile timespan that you would like the cost and quantities data tables populated with.</w:t>
      </w:r>
    </w:p>
    <w:p w14:paraId="1C6B22CB" w14:textId="284E8051" w:rsidR="00395342" w:rsidRPr="00C66788" w:rsidRDefault="00395342" w:rsidP="008356CF">
      <w:pPr>
        <w:spacing w:line="276" w:lineRule="auto"/>
        <w:jc w:val="center"/>
      </w:pPr>
      <w:r w:rsidRPr="00C66788">
        <w:rPr>
          <w:noProof/>
        </w:rPr>
        <w:lastRenderedPageBreak/>
        <w:drawing>
          <wp:inline distT="0" distB="0" distL="0" distR="0" wp14:anchorId="669D6FA0" wp14:editId="7DC02B0C">
            <wp:extent cx="3235235" cy="3492000"/>
            <wp:effectExtent l="0" t="0" r="3810" b="0"/>
            <wp:docPr id="2096930780" name="Picture 1" descr="A screenshot of the 'Update Company CoP/cost profile dat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61373" name="Picture 1" descr="A screenshot of the 'Update Company CoP/cost profile dates' window."/>
                    <pic:cNvPicPr/>
                  </pic:nvPicPr>
                  <pic:blipFill>
                    <a:blip r:embed="rId29"/>
                    <a:stretch>
                      <a:fillRect/>
                    </a:stretch>
                  </pic:blipFill>
                  <pic:spPr>
                    <a:xfrm>
                      <a:off x="0" y="0"/>
                      <a:ext cx="3235235" cy="3492000"/>
                    </a:xfrm>
                    <a:prstGeom prst="rect">
                      <a:avLst/>
                    </a:prstGeom>
                  </pic:spPr>
                </pic:pic>
              </a:graphicData>
            </a:graphic>
          </wp:inline>
        </w:drawing>
      </w:r>
    </w:p>
    <w:p w14:paraId="78AFBC85" w14:textId="77777777" w:rsidR="00BE00D2" w:rsidRPr="00C66788" w:rsidRDefault="00BE00D2" w:rsidP="00BE00D2">
      <w:pPr>
        <w:spacing w:line="276" w:lineRule="auto"/>
      </w:pPr>
    </w:p>
    <w:p w14:paraId="27410899" w14:textId="60F908A7" w:rsidR="001625BA" w:rsidRPr="00C66788" w:rsidRDefault="00A75433" w:rsidP="007F633E">
      <w:pPr>
        <w:spacing w:line="276" w:lineRule="auto"/>
      </w:pPr>
      <w:r w:rsidRPr="00C66788">
        <w:t xml:space="preserve">Once the Company CoP date is </w:t>
      </w:r>
      <w:r w:rsidR="00F352D0" w:rsidRPr="00C66788">
        <w:t xml:space="preserve">set, </w:t>
      </w:r>
      <w:r w:rsidR="001625BA" w:rsidRPr="00C66788">
        <w:t>the following data request will be displayed:</w:t>
      </w:r>
    </w:p>
    <w:p w14:paraId="29A9124D" w14:textId="4F0CE9A6" w:rsidR="007D65B5" w:rsidRPr="00B75D0F" w:rsidRDefault="0004134F" w:rsidP="007F633E">
      <w:pPr>
        <w:spacing w:line="276" w:lineRule="auto"/>
        <w:rPr>
          <w:color w:val="7030A0"/>
        </w:rPr>
      </w:pPr>
      <w:r w:rsidRPr="0004134F">
        <w:rPr>
          <w:noProof/>
          <w:color w:val="7030A0"/>
        </w:rPr>
        <w:drawing>
          <wp:inline distT="0" distB="0" distL="0" distR="0" wp14:anchorId="151C9900" wp14:editId="5D0F3C87">
            <wp:extent cx="6479540" cy="2674620"/>
            <wp:effectExtent l="0" t="0" r="0" b="0"/>
            <wp:docPr id="860410181" name="Picture 1" descr="A screenshot of the date ranges for the Company CoP, the Early CoP date and the Cost profile, along with the question 'Is/was this as asset with Personnel permanently on Board (p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10181" name="Picture 1" descr="A screenshot of the date ranges for the Company CoP, the Early CoP date and the Cost profile, along with the question 'Is/was this as asset with Personnel permanently on Board (pOB)?'."/>
                    <pic:cNvPicPr/>
                  </pic:nvPicPr>
                  <pic:blipFill>
                    <a:blip r:embed="rId30"/>
                    <a:stretch>
                      <a:fillRect/>
                    </a:stretch>
                  </pic:blipFill>
                  <pic:spPr>
                    <a:xfrm>
                      <a:off x="0" y="0"/>
                      <a:ext cx="6479540" cy="2674620"/>
                    </a:xfrm>
                    <a:prstGeom prst="rect">
                      <a:avLst/>
                    </a:prstGeom>
                  </pic:spPr>
                </pic:pic>
              </a:graphicData>
            </a:graphic>
          </wp:inline>
        </w:drawing>
      </w:r>
    </w:p>
    <w:p w14:paraId="244AE25F" w14:textId="16AE6008" w:rsidR="00417A22" w:rsidRDefault="00417A22" w:rsidP="007F633E">
      <w:pPr>
        <w:spacing w:line="276" w:lineRule="auto"/>
      </w:pPr>
      <w:r>
        <w:t>If ‘yes’ is selected for the question, ‘Is/was this an asset with Personnel permanently on Board (PB)?’, then</w:t>
      </w:r>
      <w:r w:rsidR="00C66730">
        <w:t xml:space="preserve"> you </w:t>
      </w:r>
      <w:r w:rsidR="009E494A">
        <w:t xml:space="preserve">will be requested to enter </w:t>
      </w:r>
      <w:r w:rsidR="00C66730">
        <w:t>an Emissions backstop date.</w:t>
      </w:r>
    </w:p>
    <w:p w14:paraId="41A5F873" w14:textId="0FFEE206" w:rsidR="00C66730" w:rsidRDefault="00C66730" w:rsidP="007F633E">
      <w:pPr>
        <w:spacing w:line="276" w:lineRule="auto"/>
      </w:pPr>
      <w:r w:rsidRPr="00C66730">
        <w:rPr>
          <w:noProof/>
        </w:rPr>
        <w:drawing>
          <wp:inline distT="0" distB="0" distL="0" distR="0" wp14:anchorId="4031C02B" wp14:editId="480E3C3F">
            <wp:extent cx="6140766" cy="520727"/>
            <wp:effectExtent l="0" t="0" r="0" b="0"/>
            <wp:docPr id="1364443088" name="Picture 1" descr="A screenshot of the Emissions backstop dat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43088" name="Picture 1" descr="A screenshot of the Emissions backstop date request."/>
                    <pic:cNvPicPr/>
                  </pic:nvPicPr>
                  <pic:blipFill>
                    <a:blip r:embed="rId31"/>
                    <a:stretch>
                      <a:fillRect/>
                    </a:stretch>
                  </pic:blipFill>
                  <pic:spPr>
                    <a:xfrm>
                      <a:off x="0" y="0"/>
                      <a:ext cx="6140766" cy="520727"/>
                    </a:xfrm>
                    <a:prstGeom prst="rect">
                      <a:avLst/>
                    </a:prstGeom>
                  </pic:spPr>
                </pic:pic>
              </a:graphicData>
            </a:graphic>
          </wp:inline>
        </w:drawing>
      </w:r>
    </w:p>
    <w:p w14:paraId="2FAA9990" w14:textId="77777777" w:rsidR="0073589A" w:rsidRPr="00C66788" w:rsidRDefault="0073589A" w:rsidP="007F633E">
      <w:pPr>
        <w:spacing w:line="276" w:lineRule="auto"/>
      </w:pPr>
    </w:p>
    <w:p w14:paraId="2E899CED" w14:textId="4CE630EA" w:rsidR="00B75D0F" w:rsidRPr="00C66788" w:rsidRDefault="00B75D0F" w:rsidP="00B75D0F">
      <w:pPr>
        <w:spacing w:line="276" w:lineRule="auto"/>
      </w:pPr>
      <w:r w:rsidRPr="00C66788">
        <w:t xml:space="preserve">The Company CoP date can be edited by clicking on the </w:t>
      </w:r>
      <w:r w:rsidRPr="00C66788">
        <w:rPr>
          <w:noProof/>
        </w:rPr>
        <w:drawing>
          <wp:inline distT="0" distB="0" distL="0" distR="0" wp14:anchorId="2C30373F" wp14:editId="60141678">
            <wp:extent cx="2196000" cy="215705"/>
            <wp:effectExtent l="0" t="0" r="0" b="0"/>
            <wp:docPr id="1588357816" name="Picture 1" descr="Change Company CoP / Cost profile dat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57816" name="Picture 1" descr="Change Company CoP / Cost profile dates icon."/>
                    <pic:cNvPicPr/>
                  </pic:nvPicPr>
                  <pic:blipFill>
                    <a:blip r:embed="rId32"/>
                    <a:stretch>
                      <a:fillRect/>
                    </a:stretch>
                  </pic:blipFill>
                  <pic:spPr>
                    <a:xfrm>
                      <a:off x="0" y="0"/>
                      <a:ext cx="2196000" cy="215705"/>
                    </a:xfrm>
                    <a:prstGeom prst="rect">
                      <a:avLst/>
                    </a:prstGeom>
                  </pic:spPr>
                </pic:pic>
              </a:graphicData>
            </a:graphic>
          </wp:inline>
        </w:drawing>
      </w:r>
      <w:r w:rsidRPr="00C66788">
        <w:t xml:space="preserve"> icon</w:t>
      </w:r>
      <w:r w:rsidR="0098406D" w:rsidRPr="00C66788">
        <w:t>, and the ‘Update Company CoP/cost profile dates’</w:t>
      </w:r>
      <w:r w:rsidR="003D210B" w:rsidRPr="00C66788">
        <w:t xml:space="preserve"> windows will appear again.</w:t>
      </w:r>
    </w:p>
    <w:p w14:paraId="1BEED426" w14:textId="77777777" w:rsidR="00FA2419" w:rsidRPr="00C66788" w:rsidRDefault="00FA2419" w:rsidP="00FA2419">
      <w:pPr>
        <w:spacing w:line="276" w:lineRule="auto"/>
      </w:pPr>
      <w:r w:rsidRPr="00C66788">
        <w:t xml:space="preserve">After entering the new Company CoP date, calculate the cost profile period to manage which years will be applicable to the cost estimates and activity forecast questions. </w:t>
      </w:r>
    </w:p>
    <w:p w14:paraId="09AA9162" w14:textId="77777777" w:rsidR="007315DA" w:rsidRDefault="00FA2419" w:rsidP="00FA2419">
      <w:pPr>
        <w:spacing w:line="276" w:lineRule="auto"/>
      </w:pPr>
      <w:r w:rsidRPr="00B74331">
        <w:lastRenderedPageBreak/>
        <w:t xml:space="preserve">By default, the cost profile years </w:t>
      </w:r>
      <w:r w:rsidR="003D210B">
        <w:t xml:space="preserve">will </w:t>
      </w:r>
      <w:r w:rsidRPr="00B74331">
        <w:t>range from Company CoP date - 5 years to Company CoP date + 10 years.</w:t>
      </w:r>
    </w:p>
    <w:p w14:paraId="37D674E2" w14:textId="77777777" w:rsidR="00495F5C" w:rsidRDefault="00495F5C" w:rsidP="00FA2419">
      <w:pPr>
        <w:spacing w:line="276" w:lineRule="auto"/>
      </w:pPr>
      <w:r>
        <w:t xml:space="preserve">Note: </w:t>
      </w:r>
    </w:p>
    <w:p w14:paraId="119FB5A9" w14:textId="313F2B42" w:rsidR="00DC5D95" w:rsidRPr="00FF0F44" w:rsidRDefault="00DC5D95" w:rsidP="00DC5D95">
      <w:pPr>
        <w:pStyle w:val="ListParagraph"/>
        <w:numPr>
          <w:ilvl w:val="0"/>
          <w:numId w:val="41"/>
        </w:numPr>
        <w:rPr>
          <w:rFonts w:ascii="Arial" w:hAnsi="Arial" w:cs="Arial"/>
        </w:rPr>
      </w:pPr>
      <w:r w:rsidRPr="00FF0F44">
        <w:rPr>
          <w:rFonts w:ascii="Arial" w:hAnsi="Arial" w:cs="Arial"/>
        </w:rPr>
        <w:t xml:space="preserve">To retain </w:t>
      </w:r>
      <w:r w:rsidR="006272DD" w:rsidRPr="00FF0F44">
        <w:rPr>
          <w:rFonts w:ascii="Arial" w:hAnsi="Arial" w:cs="Arial"/>
        </w:rPr>
        <w:t xml:space="preserve">costs and quantities entered in </w:t>
      </w:r>
      <w:proofErr w:type="spellStart"/>
      <w:r w:rsidR="006272DD" w:rsidRPr="00FF0F44">
        <w:rPr>
          <w:rFonts w:ascii="Arial" w:hAnsi="Arial" w:cs="Arial"/>
        </w:rPr>
        <w:t>pervious</w:t>
      </w:r>
      <w:proofErr w:type="spellEnd"/>
      <w:r w:rsidR="006272DD" w:rsidRPr="00FF0F44">
        <w:rPr>
          <w:rFonts w:ascii="Arial" w:hAnsi="Arial" w:cs="Arial"/>
        </w:rPr>
        <w:t xml:space="preserve"> surveys</w:t>
      </w:r>
      <w:r w:rsidRPr="00FF0F44">
        <w:rPr>
          <w:rFonts w:ascii="Arial" w:hAnsi="Arial" w:cs="Arial"/>
        </w:rPr>
        <w:t xml:space="preserve"> against specific years, the new profile range must include those years, otherwise those values will be deleted.</w:t>
      </w:r>
    </w:p>
    <w:p w14:paraId="6B38FF23" w14:textId="555029A1" w:rsidR="00495F5C" w:rsidRPr="00495F5C" w:rsidRDefault="00FA2419" w:rsidP="00B84D96">
      <w:pPr>
        <w:pStyle w:val="ListParagraph"/>
        <w:numPr>
          <w:ilvl w:val="0"/>
          <w:numId w:val="41"/>
        </w:numPr>
        <w:rPr>
          <w:rFonts w:ascii="Arial" w:hAnsi="Arial" w:cs="Arial"/>
        </w:rPr>
      </w:pPr>
      <w:r w:rsidRPr="00495F5C">
        <w:rPr>
          <w:rFonts w:ascii="Arial" w:hAnsi="Arial" w:cs="Arial"/>
        </w:rPr>
        <w:t>If you have data for years that are not present in th</w:t>
      </w:r>
      <w:r w:rsidR="00544874">
        <w:rPr>
          <w:rFonts w:ascii="Arial" w:hAnsi="Arial" w:cs="Arial"/>
        </w:rPr>
        <w:t>e</w:t>
      </w:r>
      <w:r w:rsidRPr="00495F5C">
        <w:rPr>
          <w:rFonts w:ascii="Arial" w:hAnsi="Arial" w:cs="Arial"/>
        </w:rPr>
        <w:t xml:space="preserve"> default </w:t>
      </w:r>
      <w:r w:rsidR="00DC5D95" w:rsidRPr="00495F5C">
        <w:rPr>
          <w:rFonts w:ascii="Arial" w:hAnsi="Arial" w:cs="Arial"/>
        </w:rPr>
        <w:t>range,</w:t>
      </w:r>
      <w:r w:rsidRPr="00495F5C">
        <w:rPr>
          <w:rFonts w:ascii="Arial" w:hAnsi="Arial" w:cs="Arial"/>
        </w:rPr>
        <w:t xml:space="preserve"> you can adjust the start and end years before saving your changes.</w:t>
      </w:r>
    </w:p>
    <w:p w14:paraId="1135BD05" w14:textId="77777777" w:rsidR="00B84D96" w:rsidRPr="009171AD" w:rsidRDefault="00B84D96" w:rsidP="00B84D96">
      <w:pPr>
        <w:spacing w:line="276" w:lineRule="auto"/>
        <w:ind w:right="848"/>
      </w:pPr>
    </w:p>
    <w:p w14:paraId="55A1274E" w14:textId="5FB4B5C7" w:rsidR="00B84D96" w:rsidRPr="00334564" w:rsidRDefault="00EA718C" w:rsidP="00B84D96">
      <w:pPr>
        <w:pStyle w:val="Heading2"/>
        <w:pBdr>
          <w:bottom w:val="single" w:sz="4" w:space="1" w:color="auto"/>
        </w:pBdr>
        <w:spacing w:line="276" w:lineRule="auto"/>
      </w:pPr>
      <w:bookmarkStart w:id="58" w:name="_Toc212120367"/>
      <w:r>
        <w:t>2</w:t>
      </w:r>
      <w:r w:rsidR="00B84D96">
        <w:t xml:space="preserve">.4 </w:t>
      </w:r>
      <w:r w:rsidR="0073589A">
        <w:t>Campaign decommissioning</w:t>
      </w:r>
      <w:bookmarkEnd w:id="58"/>
    </w:p>
    <w:p w14:paraId="2BD62C16" w14:textId="36F38812" w:rsidR="00926386" w:rsidRDefault="00926386" w:rsidP="00B84D96">
      <w:pPr>
        <w:spacing w:line="276" w:lineRule="auto"/>
      </w:pPr>
      <w:r w:rsidRPr="00926386">
        <w:rPr>
          <w:noProof/>
        </w:rPr>
        <w:drawing>
          <wp:inline distT="0" distB="0" distL="0" distR="0" wp14:anchorId="16864EF1" wp14:editId="79E7D361">
            <wp:extent cx="6479540" cy="2382520"/>
            <wp:effectExtent l="0" t="0" r="0" b="0"/>
            <wp:docPr id="740370801" name="Picture 1" descr="A screenshot of the 'campaign decommissioning' data requests for Fields associated with an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70801" name="Picture 1" descr="A screenshot of the 'campaign decommissioning' data requests for Fields associated with an asset.."/>
                    <pic:cNvPicPr/>
                  </pic:nvPicPr>
                  <pic:blipFill>
                    <a:blip r:embed="rId33"/>
                    <a:stretch>
                      <a:fillRect/>
                    </a:stretch>
                  </pic:blipFill>
                  <pic:spPr>
                    <a:xfrm>
                      <a:off x="0" y="0"/>
                      <a:ext cx="6479540" cy="2382520"/>
                    </a:xfrm>
                    <a:prstGeom prst="rect">
                      <a:avLst/>
                    </a:prstGeom>
                  </pic:spPr>
                </pic:pic>
              </a:graphicData>
            </a:graphic>
          </wp:inline>
        </w:drawing>
      </w:r>
    </w:p>
    <w:p w14:paraId="6CA4675E" w14:textId="78D75CE8" w:rsidR="001B357F" w:rsidRPr="00E52102" w:rsidRDefault="6805B27E" w:rsidP="001B357F">
      <w:pPr>
        <w:spacing w:line="276" w:lineRule="auto"/>
      </w:pPr>
      <w:r w:rsidRPr="00E52102">
        <w:t xml:space="preserve">This section aims to capture </w:t>
      </w:r>
      <w:r w:rsidR="5757FB34" w:rsidRPr="00E52102">
        <w:t>whether</w:t>
      </w:r>
      <w:r w:rsidR="001B357F" w:rsidRPr="00E52102">
        <w:t xml:space="preserve"> any part of the </w:t>
      </w:r>
      <w:r w:rsidR="1906A277" w:rsidRPr="00E52102">
        <w:t>listed</w:t>
      </w:r>
      <w:r w:rsidR="001B357F" w:rsidRPr="00E52102">
        <w:t xml:space="preserve"> </w:t>
      </w:r>
      <w:r w:rsidR="5438E999" w:rsidRPr="00E52102">
        <w:t xml:space="preserve">decommissioning activities </w:t>
      </w:r>
      <w:proofErr w:type="gramStart"/>
      <w:r w:rsidR="5438E999" w:rsidRPr="00E52102">
        <w:t>are</w:t>
      </w:r>
      <w:proofErr w:type="gramEnd"/>
      <w:r w:rsidR="5438E999" w:rsidRPr="00E52102">
        <w:t xml:space="preserve"> </w:t>
      </w:r>
      <w:r w:rsidR="001B357F" w:rsidRPr="00E52102">
        <w:t xml:space="preserve">being considered for aggregation/campaign approach either within company portfolio or with other operators in region. </w:t>
      </w:r>
    </w:p>
    <w:p w14:paraId="7A1E840C" w14:textId="40244058" w:rsidR="001B357F" w:rsidRPr="001B357F" w:rsidRDefault="001B357F" w:rsidP="001B357F">
      <w:pPr>
        <w:spacing w:line="276" w:lineRule="auto"/>
      </w:pPr>
      <w:r w:rsidRPr="001B357F">
        <w:t xml:space="preserve">Please indicate which elements of the work are being considered for a campaign approach and if known please state </w:t>
      </w:r>
      <w:r w:rsidR="0EBC05A2">
        <w:t>the</w:t>
      </w:r>
      <w:r w:rsidRPr="001B357F">
        <w:t xml:space="preserve"> other </w:t>
      </w:r>
      <w:r w:rsidR="1E364117">
        <w:t>field</w:t>
      </w:r>
      <w:r>
        <w:t>s</w:t>
      </w:r>
      <w:r w:rsidR="0154289A">
        <w:t xml:space="preserve"> this is with</w:t>
      </w:r>
      <w:r w:rsidR="069A1504">
        <w:t>.</w:t>
      </w:r>
    </w:p>
    <w:p w14:paraId="6FCFDD32" w14:textId="77777777" w:rsidR="00391B64" w:rsidRPr="001B357F" w:rsidRDefault="00391B64" w:rsidP="00391B64">
      <w:pPr>
        <w:spacing w:line="276" w:lineRule="auto"/>
      </w:pPr>
      <w:r>
        <w:t>The c</w:t>
      </w:r>
      <w:r w:rsidRPr="001B357F">
        <w:t xml:space="preserve">ampaign decommissioning selection will be copied forward from previous years submission. </w:t>
      </w:r>
    </w:p>
    <w:p w14:paraId="4C3D007D" w14:textId="25FE9A0A" w:rsidR="00CE578E" w:rsidRPr="00A548AE" w:rsidRDefault="001B357F" w:rsidP="0221100B">
      <w:pPr>
        <w:spacing w:line="276" w:lineRule="auto"/>
      </w:pPr>
      <w:r w:rsidRPr="00A548AE">
        <w:t xml:space="preserve">Please </w:t>
      </w:r>
      <w:r w:rsidR="003C3F4A" w:rsidRPr="00A548AE">
        <w:t xml:space="preserve">use the </w:t>
      </w:r>
      <w:r w:rsidR="00FB2445" w:rsidRPr="00A548AE">
        <w:rPr>
          <w:noProof/>
        </w:rPr>
        <w:drawing>
          <wp:inline distT="0" distB="0" distL="0" distR="0" wp14:anchorId="27D7EE6F" wp14:editId="31BD67CE">
            <wp:extent cx="1016052" cy="247663"/>
            <wp:effectExtent l="0" t="0" r="0" b="0"/>
            <wp:docPr id="1086794811" name="Picture 1" descr="Add fiel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94811" name="Picture 1" descr="Add field icon."/>
                    <pic:cNvPicPr/>
                  </pic:nvPicPr>
                  <pic:blipFill>
                    <a:blip r:embed="rId34"/>
                    <a:stretch>
                      <a:fillRect/>
                    </a:stretch>
                  </pic:blipFill>
                  <pic:spPr>
                    <a:xfrm>
                      <a:off x="0" y="0"/>
                      <a:ext cx="1016052" cy="247663"/>
                    </a:xfrm>
                    <a:prstGeom prst="rect">
                      <a:avLst/>
                    </a:prstGeom>
                  </pic:spPr>
                </pic:pic>
              </a:graphicData>
            </a:graphic>
          </wp:inline>
        </w:drawing>
      </w:r>
      <w:r w:rsidR="00D54DEB" w:rsidRPr="00A548AE">
        <w:t xml:space="preserve"> icon to d</w:t>
      </w:r>
      <w:r w:rsidR="007D06E2" w:rsidRPr="00A548AE">
        <w:t>etail</w:t>
      </w:r>
      <w:r w:rsidRPr="00A548AE">
        <w:t xml:space="preserve"> all the fields that are in the work campaign.</w:t>
      </w:r>
      <w:r w:rsidRPr="00A548AE">
        <w:br/>
      </w:r>
      <w:r w:rsidR="00CE578E" w:rsidRPr="00A548AE">
        <w:t>The ‘advanced search’ option opens the ‘F</w:t>
      </w:r>
      <w:r w:rsidR="00D06779" w:rsidRPr="00A548AE">
        <w:t>ield</w:t>
      </w:r>
      <w:r w:rsidR="00CE578E" w:rsidRPr="00A548AE">
        <w:t xml:space="preserve"> Picker’ window that helps t</w:t>
      </w:r>
      <w:r w:rsidR="188FB87A" w:rsidRPr="00A548AE">
        <w:t>he user</w:t>
      </w:r>
      <w:r w:rsidR="00CE578E" w:rsidRPr="00A548AE">
        <w:t xml:space="preserve"> </w:t>
      </w:r>
      <w:r w:rsidR="77DD3F06" w:rsidRPr="00A548AE">
        <w:t xml:space="preserve">to </w:t>
      </w:r>
      <w:r w:rsidR="53D7163F" w:rsidRPr="00A548AE">
        <w:t>find</w:t>
      </w:r>
      <w:r w:rsidR="00CE578E" w:rsidRPr="00A548AE">
        <w:t xml:space="preserve"> </w:t>
      </w:r>
      <w:r w:rsidR="0CC8D55F" w:rsidRPr="00A548AE">
        <w:t xml:space="preserve">and select </w:t>
      </w:r>
      <w:r w:rsidR="00CE578E" w:rsidRPr="00A548AE">
        <w:t>a</w:t>
      </w:r>
      <w:r w:rsidR="77E03133" w:rsidRPr="00A548AE">
        <w:t>n existing</w:t>
      </w:r>
      <w:r w:rsidR="00CE578E" w:rsidRPr="00A548AE">
        <w:t xml:space="preserve"> facility.</w:t>
      </w:r>
    </w:p>
    <w:p w14:paraId="035E31DB" w14:textId="6CFBE557" w:rsidR="00CE578E" w:rsidRPr="001B357F" w:rsidRDefault="007267BF" w:rsidP="00104D41">
      <w:pPr>
        <w:spacing w:line="276" w:lineRule="auto"/>
        <w:jc w:val="center"/>
      </w:pPr>
      <w:r w:rsidRPr="007267BF">
        <w:rPr>
          <w:noProof/>
        </w:rPr>
        <w:lastRenderedPageBreak/>
        <w:drawing>
          <wp:inline distT="0" distB="0" distL="0" distR="0" wp14:anchorId="708A7EE2" wp14:editId="49964305">
            <wp:extent cx="3881394" cy="2068286"/>
            <wp:effectExtent l="0" t="0" r="5080" b="8255"/>
            <wp:docPr id="2037734867" name="Picture 1" descr="A screenshot of the Field Pick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34867" name="Picture 1" descr="A screenshot of the Field Picker window."/>
                    <pic:cNvPicPr/>
                  </pic:nvPicPr>
                  <pic:blipFill>
                    <a:blip r:embed="rId35"/>
                    <a:stretch>
                      <a:fillRect/>
                    </a:stretch>
                  </pic:blipFill>
                  <pic:spPr>
                    <a:xfrm>
                      <a:off x="0" y="0"/>
                      <a:ext cx="3902954" cy="2079774"/>
                    </a:xfrm>
                    <a:prstGeom prst="rect">
                      <a:avLst/>
                    </a:prstGeom>
                  </pic:spPr>
                </pic:pic>
              </a:graphicData>
            </a:graphic>
          </wp:inline>
        </w:drawing>
      </w:r>
    </w:p>
    <w:p w14:paraId="4806A37E" w14:textId="77777777" w:rsidR="001B357F" w:rsidRPr="001B357F" w:rsidRDefault="001B357F" w:rsidP="001B357F">
      <w:pPr>
        <w:spacing w:line="276" w:lineRule="auto"/>
      </w:pPr>
      <w:r w:rsidRPr="001B357F">
        <w:t xml:space="preserve">Please note there is an additional question in the well P&amp;A actual section which asks if the well P&amp;A work was part of a campaign and what sort of campaign: Single Operator, Multi-Operator, Operator </w:t>
      </w:r>
      <w:proofErr w:type="gramStart"/>
      <w:r w:rsidRPr="001B357F">
        <w:t>led</w:t>
      </w:r>
      <w:proofErr w:type="gramEnd"/>
      <w:r w:rsidRPr="001B357F">
        <w:t xml:space="preserve"> or Supply chain led.</w:t>
      </w:r>
    </w:p>
    <w:p w14:paraId="00B9E868" w14:textId="77777777" w:rsidR="00EA718C" w:rsidRPr="009171AD" w:rsidRDefault="00EA718C" w:rsidP="00EA718C">
      <w:pPr>
        <w:spacing w:line="276" w:lineRule="auto"/>
        <w:ind w:right="848"/>
      </w:pPr>
    </w:p>
    <w:p w14:paraId="77158364" w14:textId="52430ECE" w:rsidR="00EA718C" w:rsidRPr="00334564" w:rsidRDefault="00EA718C" w:rsidP="00EA718C">
      <w:pPr>
        <w:pStyle w:val="Heading2"/>
        <w:pBdr>
          <w:bottom w:val="single" w:sz="4" w:space="1" w:color="auto"/>
        </w:pBdr>
        <w:spacing w:line="276" w:lineRule="auto"/>
      </w:pPr>
      <w:bookmarkStart w:id="59" w:name="_Toc212120368"/>
      <w:r>
        <w:t>2.5 Estimates, forecasts and actuals</w:t>
      </w:r>
      <w:bookmarkEnd w:id="59"/>
    </w:p>
    <w:p w14:paraId="7EFEC0E4" w14:textId="541499A1" w:rsidR="00202E0E" w:rsidRPr="002519A5" w:rsidRDefault="003D1EF6" w:rsidP="008E4D53">
      <w:pPr>
        <w:spacing w:line="276" w:lineRule="auto"/>
      </w:pPr>
      <w:r w:rsidRPr="002519A5">
        <w:t xml:space="preserve">For the </w:t>
      </w:r>
      <w:r w:rsidR="00A277A9" w:rsidRPr="002519A5">
        <w:t xml:space="preserve">aspects of </w:t>
      </w:r>
      <w:r w:rsidR="001038EF" w:rsidRPr="002519A5">
        <w:t>decommissioning</w:t>
      </w:r>
      <w:r w:rsidR="00FA29BF" w:rsidRPr="002519A5">
        <w:t xml:space="preserve"> listed in the table of contents below</w:t>
      </w:r>
      <w:r w:rsidR="001038EF" w:rsidRPr="002519A5">
        <w:t>,</w:t>
      </w:r>
      <w:r w:rsidR="0086693A" w:rsidRPr="002519A5">
        <w:t xml:space="preserve"> </w:t>
      </w:r>
    </w:p>
    <w:tbl>
      <w:tblPr>
        <w:tblStyle w:val="GridTable2-Accent5"/>
        <w:tblW w:w="0" w:type="auto"/>
        <w:jc w:val="center"/>
        <w:tblLook w:val="04A0" w:firstRow="1" w:lastRow="0" w:firstColumn="1" w:lastColumn="0" w:noHBand="0" w:noVBand="1"/>
      </w:tblPr>
      <w:tblGrid>
        <w:gridCol w:w="6521"/>
      </w:tblGrid>
      <w:tr w:rsidR="00FA29BF" w14:paraId="37A2B9A3" w14:textId="77777777" w:rsidTr="00CF00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tcPr>
          <w:p w14:paraId="2D2676A7" w14:textId="77777777" w:rsidR="00FA29BF" w:rsidRDefault="00FA29BF">
            <w:pPr>
              <w:spacing w:before="0" w:after="0" w:line="276" w:lineRule="auto"/>
            </w:pPr>
            <w:r>
              <w:t>Table of contents</w:t>
            </w:r>
          </w:p>
        </w:tc>
      </w:tr>
      <w:tr w:rsidR="00FA29BF" w14:paraId="21381A19" w14:textId="77777777" w:rsidTr="007615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E3E2E2" w:themeFill="background2" w:themeFillTint="33"/>
          </w:tcPr>
          <w:p w14:paraId="78B87B4D" w14:textId="77777777" w:rsidR="00FA29BF" w:rsidRPr="007615C3" w:rsidRDefault="00FA29BF">
            <w:pPr>
              <w:spacing w:before="0" w:after="0" w:line="276" w:lineRule="auto"/>
              <w:rPr>
                <w:b w:val="0"/>
                <w:bCs w:val="0"/>
              </w:rPr>
            </w:pPr>
            <w:r w:rsidRPr="007615C3">
              <w:rPr>
                <w:b w:val="0"/>
                <w:bCs w:val="0"/>
              </w:rPr>
              <w:t>Operator project management</w:t>
            </w:r>
          </w:p>
          <w:p w14:paraId="585F380D" w14:textId="77777777" w:rsidR="00FA29BF" w:rsidRPr="007615C3" w:rsidRDefault="00FA29BF">
            <w:pPr>
              <w:spacing w:before="0" w:after="0" w:line="276" w:lineRule="auto"/>
              <w:rPr>
                <w:b w:val="0"/>
                <w:bCs w:val="0"/>
              </w:rPr>
            </w:pPr>
            <w:r w:rsidRPr="007615C3">
              <w:rPr>
                <w:b w:val="0"/>
                <w:bCs w:val="0"/>
              </w:rPr>
              <w:t>Post CoP running costs</w:t>
            </w:r>
          </w:p>
          <w:p w14:paraId="57F626F5" w14:textId="77777777" w:rsidR="00FA29BF" w:rsidRPr="007615C3" w:rsidRDefault="00FA29BF">
            <w:pPr>
              <w:spacing w:before="0" w:after="0" w:line="276" w:lineRule="auto"/>
              <w:rPr>
                <w:b w:val="0"/>
                <w:bCs w:val="0"/>
              </w:rPr>
            </w:pPr>
            <w:r w:rsidRPr="007615C3">
              <w:rPr>
                <w:b w:val="0"/>
                <w:bCs w:val="0"/>
              </w:rPr>
              <w:t>Well decommissioning</w:t>
            </w:r>
          </w:p>
          <w:p w14:paraId="194175D9" w14:textId="77777777" w:rsidR="00FA29BF" w:rsidRPr="007615C3" w:rsidRDefault="00FA29BF">
            <w:pPr>
              <w:spacing w:before="0" w:after="0" w:line="276" w:lineRule="auto"/>
              <w:rPr>
                <w:b w:val="0"/>
                <w:bCs w:val="0"/>
              </w:rPr>
            </w:pPr>
            <w:r w:rsidRPr="007615C3">
              <w:rPr>
                <w:b w:val="0"/>
                <w:bCs w:val="0"/>
              </w:rPr>
              <w:t>Facilities &amp; pipelines permanent isolation &amp; cleaning</w:t>
            </w:r>
          </w:p>
          <w:p w14:paraId="7F52CE6F" w14:textId="77777777" w:rsidR="00FA29BF" w:rsidRPr="007615C3" w:rsidRDefault="00FA29BF">
            <w:pPr>
              <w:spacing w:before="0" w:after="0" w:line="276" w:lineRule="auto"/>
              <w:rPr>
                <w:b w:val="0"/>
                <w:bCs w:val="0"/>
              </w:rPr>
            </w:pPr>
            <w:r w:rsidRPr="007615C3">
              <w:rPr>
                <w:b w:val="0"/>
                <w:bCs w:val="0"/>
              </w:rPr>
              <w:t>Topsides preparation</w:t>
            </w:r>
          </w:p>
          <w:p w14:paraId="26C678E7" w14:textId="77777777" w:rsidR="00FA29BF" w:rsidRPr="007615C3" w:rsidRDefault="00FA29BF">
            <w:pPr>
              <w:spacing w:before="0" w:after="0" w:line="276" w:lineRule="auto"/>
              <w:rPr>
                <w:b w:val="0"/>
                <w:bCs w:val="0"/>
              </w:rPr>
            </w:pPr>
            <w:r w:rsidRPr="007615C3">
              <w:rPr>
                <w:b w:val="0"/>
                <w:bCs w:val="0"/>
              </w:rPr>
              <w:t>Removal</w:t>
            </w:r>
          </w:p>
          <w:p w14:paraId="27190412" w14:textId="77777777" w:rsidR="00FA29BF" w:rsidRPr="007615C3" w:rsidRDefault="00FA29BF">
            <w:pPr>
              <w:spacing w:before="0" w:after="0" w:line="276" w:lineRule="auto"/>
              <w:rPr>
                <w:b w:val="0"/>
                <w:bCs w:val="0"/>
              </w:rPr>
            </w:pPr>
            <w:r w:rsidRPr="007615C3">
              <w:rPr>
                <w:b w:val="0"/>
                <w:bCs w:val="0"/>
              </w:rPr>
              <w:t>Subsea infrastructure</w:t>
            </w:r>
          </w:p>
          <w:p w14:paraId="05BDEB54" w14:textId="77777777" w:rsidR="00FA29BF" w:rsidRPr="007615C3" w:rsidRDefault="00FA29BF">
            <w:pPr>
              <w:spacing w:before="0" w:after="0" w:line="276" w:lineRule="auto"/>
              <w:rPr>
                <w:b w:val="0"/>
                <w:bCs w:val="0"/>
              </w:rPr>
            </w:pPr>
            <w:r w:rsidRPr="007615C3">
              <w:rPr>
                <w:b w:val="0"/>
                <w:bCs w:val="0"/>
              </w:rPr>
              <w:t>Topsides and substructure onshore disposal</w:t>
            </w:r>
          </w:p>
          <w:p w14:paraId="61F99F40" w14:textId="77777777" w:rsidR="00FA29BF" w:rsidRPr="007615C3" w:rsidRDefault="00FA29BF">
            <w:pPr>
              <w:spacing w:before="0" w:after="0" w:line="276" w:lineRule="auto"/>
              <w:rPr>
                <w:b w:val="0"/>
                <w:bCs w:val="0"/>
              </w:rPr>
            </w:pPr>
            <w:r w:rsidRPr="007615C3">
              <w:rPr>
                <w:b w:val="0"/>
                <w:bCs w:val="0"/>
              </w:rPr>
              <w:t>Site remediation</w:t>
            </w:r>
          </w:p>
          <w:p w14:paraId="405F3AC2" w14:textId="77777777" w:rsidR="00FA29BF" w:rsidRPr="007615C3" w:rsidRDefault="00FA29BF">
            <w:pPr>
              <w:spacing w:before="0" w:after="0" w:line="276" w:lineRule="auto"/>
              <w:rPr>
                <w:b w:val="0"/>
                <w:bCs w:val="0"/>
              </w:rPr>
            </w:pPr>
            <w:r w:rsidRPr="007615C3">
              <w:rPr>
                <w:b w:val="0"/>
                <w:bCs w:val="0"/>
              </w:rPr>
              <w:t>Post Decommissioning Monitoring</w:t>
            </w:r>
          </w:p>
          <w:p w14:paraId="205DFC85" w14:textId="77777777" w:rsidR="00FA29BF" w:rsidRPr="007615C3" w:rsidRDefault="00FA29BF">
            <w:pPr>
              <w:spacing w:before="0" w:after="0" w:line="276" w:lineRule="auto"/>
              <w:rPr>
                <w:b w:val="0"/>
                <w:bCs w:val="0"/>
              </w:rPr>
            </w:pPr>
            <w:r w:rsidRPr="007615C3">
              <w:rPr>
                <w:b w:val="0"/>
                <w:bCs w:val="0"/>
              </w:rPr>
              <w:t>Total expenditure</w:t>
            </w:r>
          </w:p>
          <w:p w14:paraId="50AD3E33" w14:textId="77777777" w:rsidR="00FA29BF" w:rsidRDefault="00FA29BF">
            <w:pPr>
              <w:spacing w:before="0" w:after="0" w:line="276" w:lineRule="auto"/>
            </w:pPr>
            <w:r w:rsidRPr="007615C3">
              <w:rPr>
                <w:b w:val="0"/>
                <w:bCs w:val="0"/>
              </w:rPr>
              <w:t>Other relevant information</w:t>
            </w:r>
          </w:p>
        </w:tc>
      </w:tr>
    </w:tbl>
    <w:p w14:paraId="637CFDE5" w14:textId="77777777" w:rsidR="00202E0E" w:rsidRPr="00A548AE" w:rsidRDefault="00202E0E" w:rsidP="00202E0E">
      <w:pPr>
        <w:spacing w:line="276" w:lineRule="auto"/>
      </w:pPr>
      <w:r w:rsidRPr="00A548AE">
        <w:t>a table of costs and the following data request will be presented for completion:</w:t>
      </w:r>
    </w:p>
    <w:p w14:paraId="4D251887" w14:textId="77777777" w:rsidR="00202E0E" w:rsidRDefault="00202E0E" w:rsidP="00202E0E">
      <w:pPr>
        <w:spacing w:line="276" w:lineRule="auto"/>
      </w:pPr>
      <w:r w:rsidRPr="009F1C3F">
        <w:rPr>
          <w:noProof/>
        </w:rPr>
        <w:drawing>
          <wp:inline distT="0" distB="0" distL="0" distR="0" wp14:anchorId="3A340098" wp14:editId="06801DE9">
            <wp:extent cx="6480000" cy="1561690"/>
            <wp:effectExtent l="0" t="0" r="0" b="635"/>
            <wp:docPr id="982652416" name="Picture 1" descr="A screenshot of the inital questions for all the aspects of decommissiooing in the Estimates, forecasts and actu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52416" name="Picture 1" descr="A screenshot of the inital questions for all the aspects of decommissiooing in the Estimates, forecasts and actuals section."/>
                    <pic:cNvPicPr/>
                  </pic:nvPicPr>
                  <pic:blipFill>
                    <a:blip r:embed="rId36"/>
                    <a:stretch>
                      <a:fillRect/>
                    </a:stretch>
                  </pic:blipFill>
                  <pic:spPr>
                    <a:xfrm>
                      <a:off x="0" y="0"/>
                      <a:ext cx="6480000" cy="1561690"/>
                    </a:xfrm>
                    <a:prstGeom prst="rect">
                      <a:avLst/>
                    </a:prstGeom>
                  </pic:spPr>
                </pic:pic>
              </a:graphicData>
            </a:graphic>
          </wp:inline>
        </w:drawing>
      </w:r>
      <w:r w:rsidRPr="008E4D53">
        <w:t xml:space="preserve"> </w:t>
      </w:r>
    </w:p>
    <w:p w14:paraId="5970B6C5" w14:textId="25688080" w:rsidR="006307E1" w:rsidRPr="002519A5" w:rsidRDefault="006307E1" w:rsidP="00E74DD1">
      <w:pPr>
        <w:spacing w:line="276" w:lineRule="auto"/>
      </w:pPr>
      <w:r w:rsidRPr="002519A5">
        <w:t>With reference to the</w:t>
      </w:r>
      <w:r w:rsidR="00BC3131" w:rsidRPr="002519A5">
        <w:t xml:space="preserve"> </w:t>
      </w:r>
      <w:r w:rsidR="00BF3CE7" w:rsidRPr="002519A5">
        <w:t xml:space="preserve">Estimate class and characteristic </w:t>
      </w:r>
      <w:r w:rsidR="00BC3131" w:rsidRPr="002519A5">
        <w:t xml:space="preserve">table </w:t>
      </w:r>
      <w:r w:rsidR="00A8519B" w:rsidRPr="002519A5">
        <w:t>below,</w:t>
      </w:r>
      <w:r w:rsidR="00826F04" w:rsidRPr="002519A5">
        <w:t xml:space="preserve"> select a classification of estimate for</w:t>
      </w:r>
      <w:r w:rsidRPr="002519A5">
        <w:t xml:space="preserve"> the AACE cost class estimate</w:t>
      </w:r>
      <w:r w:rsidR="00826F04" w:rsidRPr="002519A5">
        <w:t xml:space="preserve"> question</w:t>
      </w:r>
      <w:r w:rsidR="00E74DD1" w:rsidRPr="002519A5">
        <w:t xml:space="preserve"> and the associated contingency level (if any) included in the costs </w:t>
      </w:r>
      <w:r w:rsidR="00601F87" w:rsidRPr="002519A5">
        <w:t>reported question</w:t>
      </w:r>
      <w:r w:rsidR="0097279B" w:rsidRPr="002519A5">
        <w:t xml:space="preserve">. </w:t>
      </w:r>
      <w:r w:rsidRPr="002519A5">
        <w:br/>
      </w:r>
    </w:p>
    <w:tbl>
      <w:tblPr>
        <w:tblStyle w:val="GridTable3-Accent5"/>
        <w:tblW w:w="0" w:type="auto"/>
        <w:tblLook w:val="04A0" w:firstRow="1" w:lastRow="0" w:firstColumn="1" w:lastColumn="0" w:noHBand="0" w:noVBand="1"/>
      </w:tblPr>
      <w:tblGrid>
        <w:gridCol w:w="1985"/>
        <w:gridCol w:w="7655"/>
      </w:tblGrid>
      <w:tr w:rsidR="00E74DD1" w14:paraId="77C934C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28A273C8" w14:textId="77777777" w:rsidR="00E74DD1" w:rsidRDefault="00E74DD1">
            <w:pPr>
              <w:spacing w:line="276" w:lineRule="auto"/>
            </w:pPr>
            <w:r>
              <w:lastRenderedPageBreak/>
              <w:t>Estimate class</w:t>
            </w:r>
          </w:p>
        </w:tc>
        <w:tc>
          <w:tcPr>
            <w:tcW w:w="7655" w:type="dxa"/>
          </w:tcPr>
          <w:p w14:paraId="7B40960C" w14:textId="77777777" w:rsidR="00E74DD1" w:rsidRDefault="00E74DD1">
            <w:pPr>
              <w:spacing w:line="276" w:lineRule="auto"/>
              <w:jc w:val="center"/>
              <w:cnfStyle w:val="100000000000" w:firstRow="1" w:lastRow="0" w:firstColumn="0" w:lastColumn="0" w:oddVBand="0" w:evenVBand="0" w:oddHBand="0" w:evenHBand="0" w:firstRowFirstColumn="0" w:firstRowLastColumn="0" w:lastRowFirstColumn="0" w:lastRowLastColumn="0"/>
            </w:pPr>
            <w:r>
              <w:t>Secondary characteristic</w:t>
            </w:r>
          </w:p>
        </w:tc>
      </w:tr>
      <w:tr w:rsidR="004729D5" w14:paraId="644FE5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F9CD9D" w14:textId="77777777" w:rsidR="00E74DD1" w:rsidRDefault="00E74DD1">
            <w:pPr>
              <w:spacing w:line="276" w:lineRule="auto"/>
            </w:pPr>
          </w:p>
        </w:tc>
        <w:tc>
          <w:tcPr>
            <w:tcW w:w="7655" w:type="dxa"/>
            <w:shd w:val="clear" w:color="auto" w:fill="002060" w:themeFill="background1"/>
          </w:tcPr>
          <w:p w14:paraId="165209D5" w14:textId="77777777" w:rsidR="00E74DD1" w:rsidRDefault="00E74DD1">
            <w:pPr>
              <w:spacing w:line="276" w:lineRule="auto"/>
              <w:jc w:val="center"/>
              <w:cnfStyle w:val="000000100000" w:firstRow="0" w:lastRow="0" w:firstColumn="0" w:lastColumn="0" w:oddVBand="0" w:evenVBand="0" w:oddHBand="1" w:evenHBand="0" w:firstRowFirstColumn="0" w:firstRowLastColumn="0" w:lastRowFirstColumn="0" w:lastRowLastColumn="0"/>
            </w:pPr>
            <w:r>
              <w:t>Expected accuracy range</w:t>
            </w:r>
            <w:r>
              <w:br/>
              <w:t>Typical variation in low and high ranges at an 80% confidence interval</w:t>
            </w:r>
          </w:p>
        </w:tc>
      </w:tr>
      <w:tr w:rsidR="00E74DD1" w14:paraId="09370AF0" w14:textId="77777777">
        <w:tc>
          <w:tcPr>
            <w:cnfStyle w:val="001000000000" w:firstRow="0" w:lastRow="0" w:firstColumn="1" w:lastColumn="0" w:oddVBand="0" w:evenVBand="0" w:oddHBand="0" w:evenHBand="0" w:firstRowFirstColumn="0" w:firstRowLastColumn="0" w:lastRowFirstColumn="0" w:lastRowLastColumn="0"/>
            <w:tcW w:w="1985" w:type="dxa"/>
          </w:tcPr>
          <w:p w14:paraId="681E97A4" w14:textId="77777777" w:rsidR="00E74DD1" w:rsidRDefault="00E74DD1">
            <w:pPr>
              <w:spacing w:line="276" w:lineRule="auto"/>
            </w:pPr>
            <w:r>
              <w:t>Class 5</w:t>
            </w:r>
          </w:p>
        </w:tc>
        <w:tc>
          <w:tcPr>
            <w:tcW w:w="7655" w:type="dxa"/>
          </w:tcPr>
          <w:p w14:paraId="78AC68A2" w14:textId="77777777" w:rsidR="00E74DD1" w:rsidRPr="00551162" w:rsidRDefault="00E74DD1">
            <w:pPr>
              <w:spacing w:line="276" w:lineRule="auto"/>
              <w:cnfStyle w:val="000000000000" w:firstRow="0" w:lastRow="0" w:firstColumn="0" w:lastColumn="0" w:oddVBand="0" w:evenVBand="0" w:oddHBand="0" w:evenHBand="0" w:firstRowFirstColumn="0" w:firstRowLastColumn="0" w:lastRowFirstColumn="0" w:lastRowLastColumn="0"/>
            </w:pPr>
            <w:r w:rsidRPr="00551162">
              <w:t>L: -20% to -50%</w:t>
            </w:r>
            <w:r w:rsidRPr="00551162">
              <w:br/>
              <w:t>H: +30% to +100%</w:t>
            </w:r>
          </w:p>
        </w:tc>
      </w:tr>
      <w:tr w:rsidR="00E74DD1" w14:paraId="63283B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AB44DF" w14:textId="77777777" w:rsidR="00E74DD1" w:rsidRDefault="00E74DD1">
            <w:pPr>
              <w:spacing w:line="276" w:lineRule="auto"/>
            </w:pPr>
            <w:r>
              <w:t>Class 4</w:t>
            </w:r>
          </w:p>
        </w:tc>
        <w:tc>
          <w:tcPr>
            <w:tcW w:w="7655" w:type="dxa"/>
          </w:tcPr>
          <w:p w14:paraId="087DF4E2" w14:textId="77777777" w:rsidR="00E74DD1" w:rsidRDefault="00E74DD1">
            <w:pPr>
              <w:spacing w:line="276" w:lineRule="auto"/>
              <w:cnfStyle w:val="000000100000" w:firstRow="0" w:lastRow="0" w:firstColumn="0" w:lastColumn="0" w:oddVBand="0" w:evenVBand="0" w:oddHBand="1" w:evenHBand="0" w:firstRowFirstColumn="0" w:firstRowLastColumn="0" w:lastRowFirstColumn="0" w:lastRowLastColumn="0"/>
            </w:pPr>
            <w:r w:rsidRPr="00551162">
              <w:t>L: -</w:t>
            </w:r>
            <w:r>
              <w:t>15</w:t>
            </w:r>
            <w:r w:rsidRPr="00551162">
              <w:t>% to -</w:t>
            </w:r>
            <w:r>
              <w:t>3</w:t>
            </w:r>
            <w:r w:rsidRPr="00551162">
              <w:t>0%</w:t>
            </w:r>
            <w:r w:rsidRPr="00551162">
              <w:br/>
              <w:t>H: +</w:t>
            </w:r>
            <w:r>
              <w:t>2</w:t>
            </w:r>
            <w:r w:rsidRPr="00551162">
              <w:t>0% to +</w:t>
            </w:r>
            <w:r>
              <w:t>5</w:t>
            </w:r>
            <w:r w:rsidRPr="00551162">
              <w:t>0%</w:t>
            </w:r>
            <w:r>
              <w:t xml:space="preserve"> </w:t>
            </w:r>
          </w:p>
        </w:tc>
      </w:tr>
      <w:tr w:rsidR="00E74DD1" w14:paraId="573F981E" w14:textId="77777777">
        <w:tc>
          <w:tcPr>
            <w:cnfStyle w:val="001000000000" w:firstRow="0" w:lastRow="0" w:firstColumn="1" w:lastColumn="0" w:oddVBand="0" w:evenVBand="0" w:oddHBand="0" w:evenHBand="0" w:firstRowFirstColumn="0" w:firstRowLastColumn="0" w:lastRowFirstColumn="0" w:lastRowLastColumn="0"/>
            <w:tcW w:w="1985" w:type="dxa"/>
          </w:tcPr>
          <w:p w14:paraId="1987F5D6" w14:textId="77777777" w:rsidR="00E74DD1" w:rsidRDefault="00E74DD1">
            <w:pPr>
              <w:spacing w:line="276" w:lineRule="auto"/>
            </w:pPr>
            <w:r>
              <w:t>Class 3</w:t>
            </w:r>
          </w:p>
        </w:tc>
        <w:tc>
          <w:tcPr>
            <w:tcW w:w="7655" w:type="dxa"/>
          </w:tcPr>
          <w:p w14:paraId="0FEECD1D" w14:textId="77777777" w:rsidR="00E74DD1" w:rsidRDefault="00E74DD1">
            <w:pPr>
              <w:spacing w:line="276" w:lineRule="auto"/>
              <w:cnfStyle w:val="000000000000" w:firstRow="0" w:lastRow="0" w:firstColumn="0" w:lastColumn="0" w:oddVBand="0" w:evenVBand="0" w:oddHBand="0" w:evenHBand="0" w:firstRowFirstColumn="0" w:firstRowLastColumn="0" w:lastRowFirstColumn="0" w:lastRowLastColumn="0"/>
            </w:pPr>
            <w:r w:rsidRPr="00551162">
              <w:t>L: -</w:t>
            </w:r>
            <w:r>
              <w:t>1</w:t>
            </w:r>
            <w:r w:rsidRPr="00551162">
              <w:t>0% to -</w:t>
            </w:r>
            <w:r>
              <w:t>2</w:t>
            </w:r>
            <w:r w:rsidRPr="00551162">
              <w:t>0%</w:t>
            </w:r>
            <w:r w:rsidRPr="00551162">
              <w:br/>
              <w:t>H: +</w:t>
            </w:r>
            <w:r>
              <w:t>1</w:t>
            </w:r>
            <w:r w:rsidRPr="00551162">
              <w:t>0% to +</w:t>
            </w:r>
            <w:r>
              <w:t>3</w:t>
            </w:r>
            <w:r w:rsidRPr="00551162">
              <w:t>0%</w:t>
            </w:r>
          </w:p>
        </w:tc>
      </w:tr>
      <w:tr w:rsidR="00E74DD1" w14:paraId="38D210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BB94C9" w14:textId="77777777" w:rsidR="00E74DD1" w:rsidRDefault="00E74DD1">
            <w:pPr>
              <w:spacing w:line="276" w:lineRule="auto"/>
            </w:pPr>
            <w:r>
              <w:t>Class 2</w:t>
            </w:r>
          </w:p>
        </w:tc>
        <w:tc>
          <w:tcPr>
            <w:tcW w:w="7655" w:type="dxa"/>
          </w:tcPr>
          <w:p w14:paraId="6047AD59" w14:textId="77777777" w:rsidR="00E74DD1" w:rsidRDefault="00E74DD1">
            <w:pPr>
              <w:spacing w:line="276" w:lineRule="auto"/>
              <w:cnfStyle w:val="000000100000" w:firstRow="0" w:lastRow="0" w:firstColumn="0" w:lastColumn="0" w:oddVBand="0" w:evenVBand="0" w:oddHBand="1" w:evenHBand="0" w:firstRowFirstColumn="0" w:firstRowLastColumn="0" w:lastRowFirstColumn="0" w:lastRowLastColumn="0"/>
            </w:pPr>
            <w:r w:rsidRPr="00551162">
              <w:t>L: -</w:t>
            </w:r>
            <w:r>
              <w:t>5</w:t>
            </w:r>
            <w:r w:rsidRPr="00551162">
              <w:t>% to -</w:t>
            </w:r>
            <w:r>
              <w:t>15</w:t>
            </w:r>
            <w:r w:rsidRPr="00551162">
              <w:t>%</w:t>
            </w:r>
            <w:r w:rsidRPr="00551162">
              <w:br/>
              <w:t>H: +</w:t>
            </w:r>
            <w:r>
              <w:t>5</w:t>
            </w:r>
            <w:r w:rsidRPr="00551162">
              <w:t>% to +</w:t>
            </w:r>
            <w:r>
              <w:t>20</w:t>
            </w:r>
            <w:r w:rsidRPr="00551162">
              <w:t>%</w:t>
            </w:r>
          </w:p>
        </w:tc>
      </w:tr>
      <w:tr w:rsidR="00E74DD1" w14:paraId="6553DD00" w14:textId="77777777">
        <w:tc>
          <w:tcPr>
            <w:cnfStyle w:val="001000000000" w:firstRow="0" w:lastRow="0" w:firstColumn="1" w:lastColumn="0" w:oddVBand="0" w:evenVBand="0" w:oddHBand="0" w:evenHBand="0" w:firstRowFirstColumn="0" w:firstRowLastColumn="0" w:lastRowFirstColumn="0" w:lastRowLastColumn="0"/>
            <w:tcW w:w="1985" w:type="dxa"/>
          </w:tcPr>
          <w:p w14:paraId="6DCAA23D" w14:textId="77777777" w:rsidR="00E74DD1" w:rsidRDefault="00E74DD1">
            <w:pPr>
              <w:spacing w:line="276" w:lineRule="auto"/>
            </w:pPr>
            <w:r>
              <w:t>Class 1</w:t>
            </w:r>
          </w:p>
        </w:tc>
        <w:tc>
          <w:tcPr>
            <w:tcW w:w="7655" w:type="dxa"/>
          </w:tcPr>
          <w:p w14:paraId="11BEF1ED" w14:textId="77777777" w:rsidR="00E74DD1" w:rsidRDefault="00E74DD1">
            <w:pPr>
              <w:spacing w:line="276" w:lineRule="auto"/>
              <w:cnfStyle w:val="000000000000" w:firstRow="0" w:lastRow="0" w:firstColumn="0" w:lastColumn="0" w:oddVBand="0" w:evenVBand="0" w:oddHBand="0" w:evenHBand="0" w:firstRowFirstColumn="0" w:firstRowLastColumn="0" w:lastRowFirstColumn="0" w:lastRowLastColumn="0"/>
            </w:pPr>
            <w:r w:rsidRPr="00551162">
              <w:t>L: -</w:t>
            </w:r>
            <w:r>
              <w:t>3</w:t>
            </w:r>
            <w:r w:rsidRPr="00551162">
              <w:t>% to -</w:t>
            </w:r>
            <w:r>
              <w:t>1</w:t>
            </w:r>
            <w:r w:rsidRPr="00551162">
              <w:t>0%</w:t>
            </w:r>
            <w:r w:rsidRPr="00551162">
              <w:br/>
              <w:t>H: +3% to +1</w:t>
            </w:r>
            <w:r>
              <w:t>5</w:t>
            </w:r>
            <w:r w:rsidRPr="00551162">
              <w:t>%</w:t>
            </w:r>
          </w:p>
        </w:tc>
      </w:tr>
    </w:tbl>
    <w:p w14:paraId="42FA1544" w14:textId="77777777" w:rsidR="005114EA" w:rsidRDefault="005114EA" w:rsidP="008E4D53">
      <w:pPr>
        <w:spacing w:line="276" w:lineRule="auto"/>
      </w:pPr>
    </w:p>
    <w:p w14:paraId="22113699" w14:textId="2D983074" w:rsidR="009F1C3F" w:rsidRDefault="009F1C3F" w:rsidP="0073589A">
      <w:pPr>
        <w:spacing w:line="276" w:lineRule="auto"/>
      </w:pPr>
    </w:p>
    <w:p w14:paraId="7EC2B51F" w14:textId="3B525248" w:rsidR="0073589A" w:rsidRPr="0032453E" w:rsidRDefault="00EA718C" w:rsidP="0073589A">
      <w:pPr>
        <w:pStyle w:val="Heading3"/>
        <w:spacing w:line="276" w:lineRule="auto"/>
      </w:pPr>
      <w:bookmarkStart w:id="60" w:name="_Toc212120369"/>
      <w:r>
        <w:t>2.5</w:t>
      </w:r>
      <w:r w:rsidR="0073589A" w:rsidRPr="0032453E">
        <w:t xml:space="preserve">.1. </w:t>
      </w:r>
      <w:r>
        <w:t>Cost estimates</w:t>
      </w:r>
      <w:bookmarkEnd w:id="60"/>
    </w:p>
    <w:p w14:paraId="6B42A86B" w14:textId="254B8C89" w:rsidR="00E72AC8" w:rsidRPr="009E5261" w:rsidRDefault="00E72AC8" w:rsidP="00E72AC8">
      <w:pPr>
        <w:spacing w:line="276" w:lineRule="auto"/>
      </w:pPr>
      <w:r w:rsidRPr="009E5261">
        <w:t xml:space="preserve">MM </w:t>
      </w:r>
      <w:r>
        <w:t>≡</w:t>
      </w:r>
      <w:r w:rsidRPr="009E5261">
        <w:t xml:space="preserve"> million.</w:t>
      </w:r>
    </w:p>
    <w:p w14:paraId="3DC45EAA" w14:textId="08E00FEA" w:rsidR="00747E56" w:rsidRPr="00747E56" w:rsidRDefault="00747E56" w:rsidP="00747E56">
      <w:pPr>
        <w:spacing w:line="276" w:lineRule="auto"/>
      </w:pPr>
      <w:r w:rsidRPr="00747E56">
        <w:t>Please complete the Cost Estimate with the operator's actual and best available forecasted spend under each of the</w:t>
      </w:r>
      <w:r w:rsidR="002519A5">
        <w:t xml:space="preserve"> Work Breakdown Structure</w:t>
      </w:r>
      <w:r w:rsidRPr="00747E56">
        <w:t xml:space="preserve"> </w:t>
      </w:r>
      <w:r w:rsidR="002519A5">
        <w:t>(</w:t>
      </w:r>
      <w:r w:rsidR="00E761F2" w:rsidRPr="009E5261">
        <w:t>WBS</w:t>
      </w:r>
      <w:r w:rsidR="002519A5">
        <w:t>)</w:t>
      </w:r>
      <w:r w:rsidRPr="00747E56">
        <w:t xml:space="preserve"> categories. Forecasted costs are required in £MM in </w:t>
      </w:r>
      <w:r w:rsidR="00322408">
        <w:t>‘</w:t>
      </w:r>
      <w:r w:rsidR="00322408" w:rsidRPr="00322408">
        <w:rPr>
          <w:i/>
          <w:iCs/>
        </w:rPr>
        <w:t>survey year</w:t>
      </w:r>
      <w:r w:rsidR="00322408">
        <w:t xml:space="preserve">’ </w:t>
      </w:r>
      <w:r w:rsidRPr="00747E56">
        <w:t>money. Actual costs are required in the year of money spent.</w:t>
      </w:r>
    </w:p>
    <w:p w14:paraId="317065F8" w14:textId="2F03DFDD" w:rsidR="00747E56" w:rsidRPr="00747E56" w:rsidRDefault="003E48B7" w:rsidP="00747E56">
      <w:pPr>
        <w:spacing w:line="276" w:lineRule="auto"/>
      </w:pPr>
      <w:r>
        <w:t>T</w:t>
      </w:r>
      <w:r w:rsidR="00747E56" w:rsidRPr="00747E56">
        <w:t xml:space="preserve">he expectation is that the next 10 years of estimates are entered as a profile across the 11 WBS categories. Beyond </w:t>
      </w:r>
      <w:r w:rsidR="00170216">
        <w:t>‘</w:t>
      </w:r>
      <w:r w:rsidR="00170216" w:rsidRPr="009C0888">
        <w:rPr>
          <w:i/>
          <w:iCs/>
        </w:rPr>
        <w:t>survey year</w:t>
      </w:r>
      <w:r w:rsidR="009C0888">
        <w:t xml:space="preserve"> + 10 years’</w:t>
      </w:r>
      <w:r w:rsidR="00747E56" w:rsidRPr="00747E56">
        <w:t xml:space="preserve">, if cost estimates are available as a profile and/or per WBS category then please enter as so. Otherwise, enter estimates beyond </w:t>
      </w:r>
      <w:r w:rsidR="009C0888">
        <w:t>‘</w:t>
      </w:r>
      <w:r w:rsidR="009C0888" w:rsidRPr="009C0888">
        <w:rPr>
          <w:i/>
          <w:iCs/>
        </w:rPr>
        <w:t>survey year</w:t>
      </w:r>
      <w:r w:rsidR="009C0888">
        <w:t xml:space="preserve"> + 10 years’</w:t>
      </w:r>
      <w:r w:rsidR="00747E56" w:rsidRPr="00747E56">
        <w:t xml:space="preserve"> as aggregated below:</w:t>
      </w:r>
    </w:p>
    <w:p w14:paraId="40049623" w14:textId="6570B00C" w:rsidR="00747E56" w:rsidRPr="00F11001" w:rsidRDefault="00747E56" w:rsidP="00B432A8">
      <w:pPr>
        <w:pStyle w:val="ListParagraph"/>
        <w:numPr>
          <w:ilvl w:val="0"/>
          <w:numId w:val="14"/>
        </w:numPr>
        <w:ind w:left="714" w:hanging="357"/>
        <w:contextualSpacing w:val="0"/>
        <w:rPr>
          <w:rFonts w:ascii="Arial" w:hAnsi="Arial" w:cs="Arial"/>
        </w:rPr>
      </w:pPr>
      <w:r w:rsidRPr="00F11001">
        <w:rPr>
          <w:rFonts w:ascii="Arial" w:hAnsi="Arial" w:cs="Arial"/>
        </w:rPr>
        <w:t xml:space="preserve">Owners Cost (Project Management, Post CoP Running Costs) into </w:t>
      </w:r>
      <w:r w:rsidR="0015528B">
        <w:rPr>
          <w:rFonts w:ascii="Arial" w:hAnsi="Arial" w:cs="Arial"/>
        </w:rPr>
        <w:t xml:space="preserve">the </w:t>
      </w:r>
      <w:r w:rsidRPr="00F11001">
        <w:rPr>
          <w:rFonts w:ascii="Arial" w:hAnsi="Arial" w:cs="Arial"/>
        </w:rPr>
        <w:t>Operator project management section</w:t>
      </w:r>
    </w:p>
    <w:p w14:paraId="0B009BA7" w14:textId="081381AB" w:rsidR="00747E56" w:rsidRPr="00F11001" w:rsidRDefault="00747E56" w:rsidP="00B432A8">
      <w:pPr>
        <w:pStyle w:val="ListParagraph"/>
        <w:numPr>
          <w:ilvl w:val="0"/>
          <w:numId w:val="14"/>
        </w:numPr>
        <w:ind w:left="714" w:hanging="357"/>
        <w:contextualSpacing w:val="0"/>
        <w:rPr>
          <w:rFonts w:ascii="Arial" w:hAnsi="Arial" w:cs="Arial"/>
        </w:rPr>
      </w:pPr>
      <w:r w:rsidRPr="00F11001">
        <w:rPr>
          <w:rFonts w:ascii="Arial" w:hAnsi="Arial" w:cs="Arial"/>
        </w:rPr>
        <w:t>Well Decommissioning into the Well Decommissioning section</w:t>
      </w:r>
      <w:r w:rsidR="00142218">
        <w:rPr>
          <w:rFonts w:ascii="Arial" w:hAnsi="Arial" w:cs="Arial"/>
        </w:rPr>
        <w:t>.</w:t>
      </w:r>
      <w:r w:rsidR="00142218">
        <w:rPr>
          <w:rFonts w:ascii="Arial" w:hAnsi="Arial" w:cs="Arial"/>
        </w:rPr>
        <w:br/>
        <w:t>T</w:t>
      </w:r>
      <w:r w:rsidRPr="00F11001">
        <w:rPr>
          <w:rFonts w:ascii="Arial" w:hAnsi="Arial" w:cs="Arial"/>
        </w:rPr>
        <w:t>his includes well costs incurred as pre work for plug and abandonment operations, such as P&amp;L, wellbore surveys etc.</w:t>
      </w:r>
    </w:p>
    <w:p w14:paraId="68BBA9E8" w14:textId="15450796" w:rsidR="007055BF" w:rsidRPr="00935EFA" w:rsidRDefault="007055BF" w:rsidP="00B432A8">
      <w:pPr>
        <w:numPr>
          <w:ilvl w:val="0"/>
          <w:numId w:val="12"/>
        </w:numPr>
        <w:tabs>
          <w:tab w:val="clear" w:pos="360"/>
          <w:tab w:val="num" w:pos="720"/>
        </w:tabs>
        <w:spacing w:before="0" w:line="276" w:lineRule="auto"/>
        <w:ind w:left="714" w:hanging="357"/>
      </w:pPr>
      <w:r w:rsidRPr="00935EFA">
        <w:t xml:space="preserve">Topside Removal (Permanent Isolation &amp; Cleaning, Topside Prep, Topside Removal) </w:t>
      </w:r>
      <w:proofErr w:type="gramStart"/>
      <w:r w:rsidRPr="00935EFA">
        <w:t>entered into</w:t>
      </w:r>
      <w:proofErr w:type="gramEnd"/>
      <w:r w:rsidRPr="00935EFA">
        <w:t xml:space="preserve"> Removal - Topside section and </w:t>
      </w:r>
      <w:r w:rsidR="681C2067" w:rsidRPr="00935EFA">
        <w:t xml:space="preserve">separately </w:t>
      </w:r>
      <w:r w:rsidRPr="00935EFA">
        <w:t>including Substructure Removal into</w:t>
      </w:r>
      <w:r w:rsidR="00FB1312" w:rsidRPr="00935EFA">
        <w:t xml:space="preserve"> the</w:t>
      </w:r>
      <w:r w:rsidRPr="00935EFA">
        <w:t xml:space="preserve"> Removal - Sub-structure/Jacket section</w:t>
      </w:r>
      <w:r w:rsidR="488BC369" w:rsidRPr="00935EFA">
        <w:t xml:space="preserve">. </w:t>
      </w:r>
    </w:p>
    <w:p w14:paraId="4D17B8EE" w14:textId="35E52445" w:rsidR="00B432A8" w:rsidRDefault="00747E56" w:rsidP="00B432A8">
      <w:pPr>
        <w:pStyle w:val="ListParagraph"/>
        <w:numPr>
          <w:ilvl w:val="0"/>
          <w:numId w:val="14"/>
        </w:numPr>
        <w:ind w:left="714" w:hanging="357"/>
        <w:contextualSpacing w:val="0"/>
        <w:rPr>
          <w:rFonts w:ascii="Arial" w:hAnsi="Arial" w:cs="Arial"/>
        </w:rPr>
      </w:pPr>
      <w:r w:rsidRPr="0221100B">
        <w:rPr>
          <w:rFonts w:ascii="Arial" w:hAnsi="Arial" w:cs="Arial"/>
        </w:rPr>
        <w:t xml:space="preserve">Subsea Infrastructure into </w:t>
      </w:r>
      <w:r w:rsidR="00FB1312" w:rsidRPr="0221100B">
        <w:rPr>
          <w:rFonts w:ascii="Arial" w:hAnsi="Arial" w:cs="Arial"/>
        </w:rPr>
        <w:t xml:space="preserve">the </w:t>
      </w:r>
      <w:r w:rsidRPr="0221100B">
        <w:rPr>
          <w:rFonts w:ascii="Arial" w:hAnsi="Arial" w:cs="Arial"/>
        </w:rPr>
        <w:t>Subsea infrastructure - Other section</w:t>
      </w:r>
    </w:p>
    <w:p w14:paraId="208AFF3C" w14:textId="33C4AA45" w:rsidR="006731FB" w:rsidRPr="00B432A8" w:rsidRDefault="00747E56" w:rsidP="00B432A8">
      <w:pPr>
        <w:pStyle w:val="ListParagraph"/>
        <w:numPr>
          <w:ilvl w:val="0"/>
          <w:numId w:val="14"/>
        </w:numPr>
        <w:ind w:left="714" w:hanging="357"/>
        <w:contextualSpacing w:val="0"/>
        <w:rPr>
          <w:rFonts w:ascii="Arial" w:hAnsi="Arial" w:cs="Arial"/>
        </w:rPr>
      </w:pPr>
      <w:r w:rsidRPr="00B432A8">
        <w:rPr>
          <w:rFonts w:ascii="Arial" w:hAnsi="Arial" w:cs="Arial"/>
        </w:rPr>
        <w:t>Onshore Recycling &amp; Disposal (Site Remediation, Monitoring)</w:t>
      </w:r>
      <w:r w:rsidR="0047206E" w:rsidRPr="00B432A8">
        <w:rPr>
          <w:rFonts w:ascii="Arial" w:hAnsi="Arial" w:cs="Arial"/>
        </w:rPr>
        <w:t xml:space="preserve"> </w:t>
      </w:r>
      <w:r w:rsidRPr="00B432A8">
        <w:rPr>
          <w:rFonts w:ascii="Arial" w:hAnsi="Arial" w:cs="Arial"/>
        </w:rPr>
        <w:t xml:space="preserve">into </w:t>
      </w:r>
      <w:r w:rsidR="00FB1312" w:rsidRPr="00B432A8">
        <w:rPr>
          <w:rFonts w:ascii="Arial" w:hAnsi="Arial" w:cs="Arial"/>
        </w:rPr>
        <w:t xml:space="preserve">the </w:t>
      </w:r>
      <w:r w:rsidRPr="00B432A8">
        <w:rPr>
          <w:rFonts w:ascii="Arial" w:hAnsi="Arial" w:cs="Arial"/>
        </w:rPr>
        <w:t>Topsides and substructure onshore disposal section</w:t>
      </w:r>
    </w:p>
    <w:p w14:paraId="39F3A69A" w14:textId="77777777" w:rsidR="00104D41" w:rsidRDefault="00104D41" w:rsidP="006731FB"/>
    <w:p w14:paraId="3C5EE2E1" w14:textId="77777777" w:rsidR="006731FB" w:rsidRPr="007C12B1" w:rsidRDefault="006731FB" w:rsidP="006731FB">
      <w:pPr>
        <w:spacing w:line="276" w:lineRule="auto"/>
      </w:pPr>
      <w:r w:rsidRPr="007C12B1">
        <w:t>FPSO Guidance:</w:t>
      </w:r>
    </w:p>
    <w:p w14:paraId="1F32A7C2" w14:textId="77777777" w:rsidR="006731FB" w:rsidRPr="007C12B1" w:rsidRDefault="006731FB" w:rsidP="00C95F05">
      <w:pPr>
        <w:numPr>
          <w:ilvl w:val="0"/>
          <w:numId w:val="13"/>
        </w:numPr>
        <w:spacing w:line="276" w:lineRule="auto"/>
      </w:pPr>
      <w:r w:rsidRPr="007C12B1">
        <w:t>Engineering down, emptying tanks, cleaning down and flushing of risers - costs to go in Permanent Isolation &amp; Cleaning.</w:t>
      </w:r>
    </w:p>
    <w:p w14:paraId="755A8508" w14:textId="77777777" w:rsidR="006731FB" w:rsidRPr="007C12B1" w:rsidRDefault="006731FB" w:rsidP="00C95F05">
      <w:pPr>
        <w:numPr>
          <w:ilvl w:val="0"/>
          <w:numId w:val="13"/>
        </w:numPr>
        <w:spacing w:line="276" w:lineRule="auto"/>
      </w:pPr>
      <w:r w:rsidRPr="007C12B1">
        <w:t>Disconnection costs, riser disconnection and recovery, mooring leg disconnection and recovery, anchor removal, tugs for heading control, towing to port etc. in Substructure Removals.</w:t>
      </w:r>
    </w:p>
    <w:p w14:paraId="2CAE6FA8" w14:textId="77777777" w:rsidR="006731FB" w:rsidRPr="007C12B1" w:rsidRDefault="006731FB" w:rsidP="00C95F05">
      <w:pPr>
        <w:numPr>
          <w:ilvl w:val="0"/>
          <w:numId w:val="13"/>
        </w:numPr>
        <w:spacing w:line="276" w:lineRule="auto"/>
      </w:pPr>
      <w:r w:rsidRPr="007C12B1">
        <w:t>Marker buoy or Guard vessel hire should go under post CoP running costs.</w:t>
      </w:r>
    </w:p>
    <w:p w14:paraId="3AFE3B4D" w14:textId="0076EE32" w:rsidR="006731FB" w:rsidRPr="009E5261" w:rsidRDefault="006731FB" w:rsidP="006731FB">
      <w:pPr>
        <w:spacing w:line="276" w:lineRule="auto"/>
      </w:pPr>
      <w:r w:rsidRPr="009E5261">
        <w:t xml:space="preserve">Where a basis may not be available to readily split into </w:t>
      </w:r>
      <w:r w:rsidR="00E761F2">
        <w:t xml:space="preserve">WBS </w:t>
      </w:r>
      <w:r w:rsidRPr="009E5261">
        <w:t>Categories, please be pragmatic in the methodology of doing so. Leave a brief comment in the ‘Other relevant information’ or General comments box detailing what was done.</w:t>
      </w:r>
    </w:p>
    <w:p w14:paraId="624127A8" w14:textId="77777777" w:rsidR="00E74DD1" w:rsidRDefault="00E74DD1" w:rsidP="009E5261">
      <w:pPr>
        <w:spacing w:line="276" w:lineRule="auto"/>
      </w:pPr>
    </w:p>
    <w:p w14:paraId="45A0B470" w14:textId="030497D3" w:rsidR="009E5261" w:rsidRPr="009E5261" w:rsidRDefault="009E5261" w:rsidP="009E5261">
      <w:pPr>
        <w:spacing w:line="276" w:lineRule="auto"/>
      </w:pPr>
      <w:r w:rsidRPr="009E5261">
        <w:t>Please indicate, using the text boxes provided, where the figures entered within a category deviate from the OEUK WBS definition.</w:t>
      </w:r>
    </w:p>
    <w:p w14:paraId="4136FC43" w14:textId="77777777" w:rsidR="009E5261" w:rsidRPr="009E5261" w:rsidRDefault="009E5261" w:rsidP="009E5261">
      <w:pPr>
        <w:spacing w:line="276" w:lineRule="auto"/>
      </w:pPr>
      <w:r w:rsidRPr="009E5261">
        <w:t>Actual costs from the previous survey have been copied across for your convenience into this survey.</w:t>
      </w:r>
    </w:p>
    <w:p w14:paraId="75786C6E" w14:textId="77777777" w:rsidR="009E5261" w:rsidRPr="009E5261" w:rsidRDefault="009E5261" w:rsidP="009E5261">
      <w:pPr>
        <w:spacing w:line="276" w:lineRule="auto"/>
      </w:pPr>
      <w:r w:rsidRPr="009E5261">
        <w:t>Historic data is locked to prevent unnecessary edits to actual costs. Please only unlock and edit when there is a genuine error or a significant update in the actual costs previously provided as in most instances, it would be expected that actuals would remain consistent with prior year surveys. If a change is necessary, please enter a comment into the individual comment box above for the reason for the change.</w:t>
      </w:r>
    </w:p>
    <w:p w14:paraId="0C7492DD" w14:textId="46DBCBE1" w:rsidR="006A1046" w:rsidRDefault="009E5261" w:rsidP="009E5261">
      <w:pPr>
        <w:spacing w:line="276" w:lineRule="auto"/>
      </w:pPr>
      <w:r w:rsidRPr="009E5261">
        <w:t>Note</w:t>
      </w:r>
      <w:r w:rsidR="008D5C32">
        <w:t>s</w:t>
      </w:r>
      <w:r w:rsidRPr="009E5261">
        <w:t xml:space="preserve">: </w:t>
      </w:r>
    </w:p>
    <w:p w14:paraId="05954811" w14:textId="77777777" w:rsidR="006A1046" w:rsidRPr="006A1046" w:rsidRDefault="009E5261" w:rsidP="00C95F05">
      <w:pPr>
        <w:pStyle w:val="ListParagraph"/>
        <w:numPr>
          <w:ilvl w:val="0"/>
          <w:numId w:val="15"/>
        </w:numPr>
        <w:rPr>
          <w:rFonts w:ascii="Arial" w:hAnsi="Arial" w:cs="Arial"/>
        </w:rPr>
      </w:pPr>
      <w:r w:rsidRPr="006A1046">
        <w:rPr>
          <w:rFonts w:ascii="Arial" w:hAnsi="Arial" w:cs="Arial"/>
        </w:rPr>
        <w:t xml:space="preserve">The decommissioning survey cost should include "full life cycle cost", i.e. including wells yet to be drilled or infrastructure yet to be installed which has been sanctioned. </w:t>
      </w:r>
    </w:p>
    <w:p w14:paraId="27E4ACDA" w14:textId="0888DD0F" w:rsidR="009E5261" w:rsidRDefault="009E5261" w:rsidP="00C95F05">
      <w:pPr>
        <w:pStyle w:val="ListParagraph"/>
        <w:numPr>
          <w:ilvl w:val="0"/>
          <w:numId w:val="15"/>
        </w:numPr>
        <w:rPr>
          <w:rFonts w:ascii="Arial" w:hAnsi="Arial" w:cs="Arial"/>
        </w:rPr>
      </w:pPr>
      <w:r w:rsidRPr="006A1046">
        <w:rPr>
          <w:rFonts w:ascii="Arial" w:hAnsi="Arial" w:cs="Arial"/>
        </w:rPr>
        <w:t>The total estimate in the Decommissioning survey should agree to the Activity Survey.</w:t>
      </w:r>
    </w:p>
    <w:p w14:paraId="4104C5E9" w14:textId="7C4251E9" w:rsidR="009E5261" w:rsidRPr="00F9691A" w:rsidRDefault="008D5C32" w:rsidP="00C95F05">
      <w:pPr>
        <w:pStyle w:val="ListParagraph"/>
        <w:numPr>
          <w:ilvl w:val="0"/>
          <w:numId w:val="15"/>
        </w:numPr>
        <w:rPr>
          <w:rFonts w:ascii="Arial" w:hAnsi="Arial" w:cs="Arial"/>
        </w:rPr>
      </w:pPr>
      <w:r w:rsidRPr="008D5C32">
        <w:rPr>
          <w:rFonts w:ascii="Arial" w:hAnsi="Arial" w:cs="Arial"/>
        </w:rPr>
        <w:t>Please indicate if contracts have been placed for each of the forecasted tasks or activities; this is valuable information for the supply chain.</w:t>
      </w:r>
    </w:p>
    <w:p w14:paraId="20313D65" w14:textId="77777777" w:rsidR="00F9691A" w:rsidRDefault="00F9691A" w:rsidP="00F9691A">
      <w:pPr>
        <w:spacing w:line="276" w:lineRule="auto"/>
      </w:pPr>
    </w:p>
    <w:p w14:paraId="1C0D119A" w14:textId="77777777" w:rsidR="00F9691A" w:rsidRPr="007B1EC2" w:rsidRDefault="00F9691A" w:rsidP="00F9691A">
      <w:pPr>
        <w:spacing w:line="276" w:lineRule="auto"/>
      </w:pPr>
      <w:r w:rsidRPr="007B1EC2">
        <w:rPr>
          <w:noProof/>
        </w:rPr>
        <w:drawing>
          <wp:inline distT="0" distB="0" distL="0" distR="0" wp14:anchorId="2309E294" wp14:editId="4D460ECC">
            <wp:extent cx="313899" cy="313899"/>
            <wp:effectExtent l="0" t="0" r="0" b="0"/>
            <wp:docPr id="1491602911" name="Picture 4" descr="Exc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cel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488" cy="319488"/>
                    </a:xfrm>
                    <a:prstGeom prst="rect">
                      <a:avLst/>
                    </a:prstGeom>
                    <a:noFill/>
                    <a:ln>
                      <a:noFill/>
                    </a:ln>
                  </pic:spPr>
                </pic:pic>
              </a:graphicData>
            </a:graphic>
          </wp:inline>
        </w:drawing>
      </w:r>
      <w:r w:rsidRPr="007B1EC2">
        <w:t> </w:t>
      </w:r>
      <w:r>
        <w:t xml:space="preserve"> </w:t>
      </w:r>
      <w:r w:rsidRPr="007B1EC2">
        <w:t>You can paste values into table directly from Excel:</w:t>
      </w:r>
    </w:p>
    <w:p w14:paraId="3C69067B" w14:textId="77777777" w:rsidR="00F9691A" w:rsidRPr="007B1EC2" w:rsidRDefault="00F9691A" w:rsidP="00C95F05">
      <w:pPr>
        <w:numPr>
          <w:ilvl w:val="0"/>
          <w:numId w:val="7"/>
        </w:numPr>
        <w:spacing w:line="276" w:lineRule="auto"/>
      </w:pPr>
      <w:r w:rsidRPr="007B1EC2">
        <w:t>The page will map your pasted cell values to the table cells, ignoring any overflowing rows or columns</w:t>
      </w:r>
    </w:p>
    <w:p w14:paraId="242A65BE" w14:textId="77777777" w:rsidR="00F9691A" w:rsidRDefault="00F9691A" w:rsidP="00C95F05">
      <w:pPr>
        <w:numPr>
          <w:ilvl w:val="0"/>
          <w:numId w:val="7"/>
        </w:numPr>
        <w:spacing w:line="276" w:lineRule="auto"/>
      </w:pPr>
      <w:r w:rsidRPr="007B1EC2">
        <w:t>Input fields which have been pasted to will be highlighted green to allow a visual check.</w:t>
      </w:r>
    </w:p>
    <w:p w14:paraId="3A116CA2" w14:textId="111D4C7D" w:rsidR="00F9691A" w:rsidRDefault="00F9691A" w:rsidP="00F9691A">
      <w:pPr>
        <w:spacing w:line="276" w:lineRule="auto"/>
      </w:pPr>
    </w:p>
    <w:p w14:paraId="42705799" w14:textId="77777777" w:rsidR="00A650E9" w:rsidRDefault="00A650E9" w:rsidP="001855C8">
      <w:pPr>
        <w:spacing w:line="276" w:lineRule="auto"/>
      </w:pPr>
    </w:p>
    <w:p w14:paraId="0DD76FE9" w14:textId="77777777" w:rsidR="00104D41" w:rsidRDefault="00104D41" w:rsidP="001855C8">
      <w:pPr>
        <w:spacing w:line="276" w:lineRule="auto"/>
      </w:pPr>
    </w:p>
    <w:p w14:paraId="5119CAAB" w14:textId="77777777" w:rsidR="00104D41" w:rsidRDefault="00104D41" w:rsidP="001855C8">
      <w:pPr>
        <w:spacing w:line="276" w:lineRule="auto"/>
      </w:pPr>
    </w:p>
    <w:p w14:paraId="5E6C783A" w14:textId="77777777" w:rsidR="00104D41" w:rsidRDefault="00104D41" w:rsidP="001855C8">
      <w:pPr>
        <w:spacing w:line="276" w:lineRule="auto"/>
      </w:pPr>
    </w:p>
    <w:p w14:paraId="788BEF0A" w14:textId="77777777" w:rsidR="00A650E9" w:rsidRDefault="00A650E9" w:rsidP="001855C8">
      <w:pPr>
        <w:spacing w:line="276" w:lineRule="auto"/>
      </w:pPr>
    </w:p>
    <w:p w14:paraId="01E129C9" w14:textId="77777777" w:rsidR="001855C8" w:rsidRPr="0032453E" w:rsidRDefault="001855C8" w:rsidP="001855C8">
      <w:pPr>
        <w:pStyle w:val="Heading4"/>
      </w:pPr>
      <w:r>
        <w:t>2.5</w:t>
      </w:r>
      <w:r w:rsidRPr="0032453E">
        <w:t>.1</w:t>
      </w:r>
      <w:r>
        <w:t>.1</w:t>
      </w:r>
      <w:r w:rsidRPr="0032453E">
        <w:t xml:space="preserve">. </w:t>
      </w:r>
      <w:r>
        <w:t>Operator project management</w:t>
      </w:r>
    </w:p>
    <w:p w14:paraId="5656F06B" w14:textId="77777777" w:rsidR="002A0D55" w:rsidRPr="002A0D55" w:rsidRDefault="002A0D55" w:rsidP="002A0D55">
      <w:pPr>
        <w:spacing w:line="276" w:lineRule="auto"/>
      </w:pPr>
      <w:r w:rsidRPr="002A0D55">
        <w:t>The owner's direct costs for management and engineering, preparation of documentation, presentation and related, including:</w:t>
      </w:r>
    </w:p>
    <w:p w14:paraId="605210AF" w14:textId="77777777" w:rsidR="002A0D55" w:rsidRPr="002A0D55" w:rsidRDefault="002A0D55" w:rsidP="00C95F05">
      <w:pPr>
        <w:numPr>
          <w:ilvl w:val="0"/>
          <w:numId w:val="16"/>
        </w:numPr>
        <w:spacing w:line="276" w:lineRule="auto"/>
      </w:pPr>
      <w:r w:rsidRPr="002A0D55">
        <w:t>Project Management Core Team</w:t>
      </w:r>
    </w:p>
    <w:p w14:paraId="47570548" w14:textId="77777777" w:rsidR="002A0D55" w:rsidRPr="002A0D55" w:rsidRDefault="002A0D55" w:rsidP="00C95F05">
      <w:pPr>
        <w:numPr>
          <w:ilvl w:val="0"/>
          <w:numId w:val="16"/>
        </w:numPr>
        <w:spacing w:line="276" w:lineRule="auto"/>
      </w:pPr>
      <w:r w:rsidRPr="002A0D55">
        <w:t>Stakeholder engagement</w:t>
      </w:r>
    </w:p>
    <w:p w14:paraId="707270B9" w14:textId="77777777" w:rsidR="002A0D55" w:rsidRPr="002A0D55" w:rsidRDefault="002A0D55" w:rsidP="00C95F05">
      <w:pPr>
        <w:numPr>
          <w:ilvl w:val="0"/>
          <w:numId w:val="16"/>
        </w:numPr>
        <w:spacing w:line="276" w:lineRule="auto"/>
      </w:pPr>
      <w:r w:rsidRPr="002A0D55">
        <w:t>Studies to support Decommissioning Programmes and scope definition/ method development</w:t>
      </w:r>
    </w:p>
    <w:p w14:paraId="715B53AD" w14:textId="77777777" w:rsidR="002A0D55" w:rsidRPr="002A0D55" w:rsidRDefault="002A0D55" w:rsidP="00C95F05">
      <w:pPr>
        <w:numPr>
          <w:ilvl w:val="0"/>
          <w:numId w:val="16"/>
        </w:numPr>
        <w:spacing w:line="276" w:lineRule="auto"/>
      </w:pPr>
      <w:r w:rsidRPr="002A0D55">
        <w:t>Decommissioning programme preparation and decommissioning programme reporting / close out (admiralty charts, fish safe etc)</w:t>
      </w:r>
    </w:p>
    <w:p w14:paraId="57A61865" w14:textId="77777777" w:rsidR="002A0D55" w:rsidRPr="002A0D55" w:rsidRDefault="002A0D55" w:rsidP="009E3F6E">
      <w:pPr>
        <w:spacing w:line="276" w:lineRule="auto"/>
      </w:pPr>
      <w:r w:rsidRPr="002A0D55">
        <w:t>The contractors awarded scopes of work throughout a decommissioning project will have project management with their associated activities. This "contractor project management" should be included in each respective WBS element as necessary.</w:t>
      </w:r>
    </w:p>
    <w:p w14:paraId="1A02C0F9" w14:textId="6875DC24" w:rsidR="002A0D55" w:rsidRDefault="002A0D55" w:rsidP="007F49A5">
      <w:pPr>
        <w:spacing w:line="276" w:lineRule="auto"/>
      </w:pPr>
      <w:r w:rsidRPr="002A0D55">
        <w:t xml:space="preserve">Costs associated with operators core decommissioning team (project management team) should be included under operator project management. </w:t>
      </w:r>
      <w:r w:rsidR="007F49A5">
        <w:br/>
      </w:r>
      <w:r w:rsidRPr="002A0D55">
        <w:t>Operator project management costs are expected to be incurred throughout the full lifecycle of a decommissioning project.</w:t>
      </w:r>
    </w:p>
    <w:p w14:paraId="3D1F0077" w14:textId="526BBF2B" w:rsidR="00C12539" w:rsidRDefault="00C12539" w:rsidP="00A650E9">
      <w:pPr>
        <w:spacing w:line="276" w:lineRule="auto"/>
        <w:jc w:val="center"/>
      </w:pPr>
      <w:r w:rsidRPr="00C12539">
        <w:rPr>
          <w:noProof/>
        </w:rPr>
        <w:drawing>
          <wp:inline distT="0" distB="0" distL="0" distR="0" wp14:anchorId="0A91C89D" wp14:editId="152820EB">
            <wp:extent cx="3960000" cy="5052818"/>
            <wp:effectExtent l="0" t="0" r="2540" b="0"/>
            <wp:docPr id="1854819894" name="Picture 1" descr="A screenshot of  the table of costs for Operator projec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19894" name="Picture 1" descr="A screenshot of  the table of costs for Operator project management."/>
                    <pic:cNvPicPr/>
                  </pic:nvPicPr>
                  <pic:blipFill>
                    <a:blip r:embed="rId38"/>
                    <a:stretch>
                      <a:fillRect/>
                    </a:stretch>
                  </pic:blipFill>
                  <pic:spPr>
                    <a:xfrm>
                      <a:off x="0" y="0"/>
                      <a:ext cx="3960000" cy="5052818"/>
                    </a:xfrm>
                    <a:prstGeom prst="rect">
                      <a:avLst/>
                    </a:prstGeom>
                  </pic:spPr>
                </pic:pic>
              </a:graphicData>
            </a:graphic>
          </wp:inline>
        </w:drawing>
      </w:r>
    </w:p>
    <w:p w14:paraId="360CBC24" w14:textId="76D47345" w:rsidR="001855C8" w:rsidRDefault="001855C8" w:rsidP="001855C8">
      <w:pPr>
        <w:spacing w:line="276" w:lineRule="auto"/>
      </w:pPr>
    </w:p>
    <w:p w14:paraId="41181ED0" w14:textId="77777777" w:rsidR="001855C8" w:rsidRPr="0032453E" w:rsidRDefault="001855C8" w:rsidP="001855C8">
      <w:pPr>
        <w:pStyle w:val="Heading4"/>
      </w:pPr>
      <w:r>
        <w:t>2.5</w:t>
      </w:r>
      <w:r w:rsidRPr="0032453E">
        <w:t>.1</w:t>
      </w:r>
      <w:r>
        <w:t>.2</w:t>
      </w:r>
      <w:r w:rsidRPr="0032453E">
        <w:t xml:space="preserve">. </w:t>
      </w:r>
      <w:r>
        <w:t>Post CoP running costs</w:t>
      </w:r>
    </w:p>
    <w:p w14:paraId="27657E03" w14:textId="77777777" w:rsidR="005B3AF3" w:rsidRPr="005B3AF3" w:rsidRDefault="005B3AF3" w:rsidP="005B3AF3">
      <w:pPr>
        <w:spacing w:line="276" w:lineRule="auto"/>
      </w:pPr>
      <w:r w:rsidRPr="005B3AF3">
        <w:t>Post CoP running costs as they refer to the management and operation of the installation (platform or FPSO only). Where relevant this includes:</w:t>
      </w:r>
    </w:p>
    <w:p w14:paraId="7BA01061" w14:textId="77777777" w:rsidR="005B3AF3" w:rsidRPr="005B3AF3" w:rsidRDefault="005B3AF3" w:rsidP="00C95F05">
      <w:pPr>
        <w:numPr>
          <w:ilvl w:val="0"/>
          <w:numId w:val="17"/>
        </w:numPr>
        <w:spacing w:before="0" w:after="0" w:line="276" w:lineRule="auto"/>
      </w:pPr>
      <w:r w:rsidRPr="005B3AF3">
        <w:t>Logistics (aviation &amp; marine)</w:t>
      </w:r>
    </w:p>
    <w:p w14:paraId="46A14A88" w14:textId="77777777" w:rsidR="005B3AF3" w:rsidRPr="005B3AF3" w:rsidRDefault="005B3AF3" w:rsidP="00C95F05">
      <w:pPr>
        <w:numPr>
          <w:ilvl w:val="0"/>
          <w:numId w:val="17"/>
        </w:numPr>
        <w:spacing w:before="0" w:after="0" w:line="276" w:lineRule="auto"/>
      </w:pPr>
      <w:r w:rsidRPr="005B3AF3">
        <w:t>Operations Team</w:t>
      </w:r>
    </w:p>
    <w:p w14:paraId="34B50F76" w14:textId="77777777" w:rsidR="005B3AF3" w:rsidRPr="005B3AF3" w:rsidRDefault="005B3AF3" w:rsidP="00C95F05">
      <w:pPr>
        <w:numPr>
          <w:ilvl w:val="0"/>
          <w:numId w:val="17"/>
        </w:numPr>
        <w:spacing w:before="0" w:after="0" w:line="276" w:lineRule="auto"/>
      </w:pPr>
      <w:r w:rsidRPr="005B3AF3">
        <w:t>Deck Crew</w:t>
      </w:r>
    </w:p>
    <w:p w14:paraId="211EE35B" w14:textId="77777777" w:rsidR="005B3AF3" w:rsidRPr="005B3AF3" w:rsidRDefault="005B3AF3" w:rsidP="00C95F05">
      <w:pPr>
        <w:numPr>
          <w:ilvl w:val="0"/>
          <w:numId w:val="17"/>
        </w:numPr>
        <w:spacing w:before="0" w:after="0" w:line="276" w:lineRule="auto"/>
      </w:pPr>
      <w:r w:rsidRPr="005B3AF3">
        <w:t>Power Generation</w:t>
      </w:r>
    </w:p>
    <w:p w14:paraId="3904EA75" w14:textId="77777777" w:rsidR="005B3AF3" w:rsidRPr="005B3AF3" w:rsidRDefault="005B3AF3" w:rsidP="00C95F05">
      <w:pPr>
        <w:numPr>
          <w:ilvl w:val="0"/>
          <w:numId w:val="17"/>
        </w:numPr>
        <w:spacing w:before="0" w:after="0" w:line="276" w:lineRule="auto"/>
      </w:pPr>
      <w:r w:rsidRPr="005B3AF3">
        <w:t>Platform Services</w:t>
      </w:r>
    </w:p>
    <w:p w14:paraId="0CA36086" w14:textId="77777777" w:rsidR="005B3AF3" w:rsidRPr="005B3AF3" w:rsidRDefault="005B3AF3" w:rsidP="00C95F05">
      <w:pPr>
        <w:numPr>
          <w:ilvl w:val="0"/>
          <w:numId w:val="17"/>
        </w:numPr>
        <w:spacing w:before="0" w:after="0" w:line="276" w:lineRule="auto"/>
      </w:pPr>
      <w:r w:rsidRPr="005B3AF3">
        <w:t>Integrity management (Inspection and maintenance)</w:t>
      </w:r>
    </w:p>
    <w:p w14:paraId="72BABC3C" w14:textId="77777777" w:rsidR="005B3AF3" w:rsidRPr="005B3AF3" w:rsidRDefault="005B3AF3" w:rsidP="00C95F05">
      <w:pPr>
        <w:numPr>
          <w:ilvl w:val="0"/>
          <w:numId w:val="17"/>
        </w:numPr>
        <w:spacing w:before="0" w:after="0" w:line="276" w:lineRule="auto"/>
      </w:pPr>
      <w:r w:rsidRPr="005B3AF3">
        <w:t>Operations specialists services e.g. waste management</w:t>
      </w:r>
    </w:p>
    <w:p w14:paraId="00D4358C" w14:textId="77777777" w:rsidR="005B3AF3" w:rsidRDefault="005B3AF3" w:rsidP="00C95F05">
      <w:pPr>
        <w:numPr>
          <w:ilvl w:val="0"/>
          <w:numId w:val="17"/>
        </w:numPr>
        <w:spacing w:before="0" w:after="0" w:line="276" w:lineRule="auto"/>
      </w:pPr>
      <w:r w:rsidRPr="005B3AF3">
        <w:t>Guard vessel costs should also be included here</w:t>
      </w:r>
    </w:p>
    <w:p w14:paraId="6816F720" w14:textId="118E62B8" w:rsidR="005B3AF3" w:rsidRPr="00DA735E" w:rsidRDefault="005B3AF3" w:rsidP="005B3AF3">
      <w:pPr>
        <w:spacing w:before="0" w:after="0" w:line="276" w:lineRule="auto"/>
      </w:pPr>
      <w:r>
        <w:br/>
      </w:r>
      <w:r w:rsidRPr="00DA735E">
        <w:t>For FPSO removal projects please insert costs from the CoP date to the date of handover (i.e. at port or other).</w:t>
      </w:r>
    </w:p>
    <w:p w14:paraId="1BAC23A1" w14:textId="7C258E54" w:rsidR="00324B8A" w:rsidRPr="00DA735E" w:rsidRDefault="00324B8A" w:rsidP="0042116F">
      <w:pPr>
        <w:spacing w:line="276" w:lineRule="auto"/>
        <w:ind w:left="567" w:hanging="567"/>
      </w:pPr>
      <w:r w:rsidRPr="00DA735E">
        <w:t>Note: If</w:t>
      </w:r>
      <w:r w:rsidR="00396670" w:rsidRPr="00DA735E">
        <w:t xml:space="preserve"> ‘Yes’ is selected for the</w:t>
      </w:r>
      <w:r w:rsidR="0042116F" w:rsidRPr="00DA735E">
        <w:t xml:space="preserve"> question</w:t>
      </w:r>
      <w:r w:rsidR="00396670" w:rsidRPr="00DA735E">
        <w:t xml:space="preserve"> “Is/was this an asset with Personnel on Board (</w:t>
      </w:r>
      <w:proofErr w:type="spellStart"/>
      <w:r w:rsidR="00396670" w:rsidRPr="00DA735E">
        <w:t>PoB</w:t>
      </w:r>
      <w:proofErr w:type="spellEnd"/>
      <w:r w:rsidR="00396670" w:rsidRPr="00DA735E">
        <w:t>)?” in the CoP schedule section, then</w:t>
      </w:r>
      <w:r w:rsidRPr="00DA735E">
        <w:t xml:space="preserve"> the </w:t>
      </w:r>
      <w:r w:rsidR="00DD5CB6" w:rsidRPr="00DA735E">
        <w:t xml:space="preserve">“Actual/Forecast date for the final disembarkation” </w:t>
      </w:r>
      <w:r w:rsidRPr="00DA735E">
        <w:t xml:space="preserve">question will appear. </w:t>
      </w:r>
    </w:p>
    <w:p w14:paraId="7BCF3C86" w14:textId="77777777" w:rsidR="00D63643" w:rsidRPr="00D63643" w:rsidRDefault="00D63643" w:rsidP="00D63643">
      <w:pPr>
        <w:spacing w:line="276" w:lineRule="auto"/>
      </w:pPr>
      <w:r w:rsidRPr="00D63643">
        <w:t xml:space="preserve">Please provide actual/anticipated core crew* </w:t>
      </w:r>
      <w:proofErr w:type="spellStart"/>
      <w:r w:rsidRPr="00D63643">
        <w:t>PoB</w:t>
      </w:r>
      <w:proofErr w:type="spellEnd"/>
      <w:r w:rsidRPr="00D63643">
        <w:t xml:space="preserve"> (average per annum). For platforms which had </w:t>
      </w:r>
      <w:proofErr w:type="spellStart"/>
      <w:proofErr w:type="gramStart"/>
      <w:r w:rsidRPr="00D63643">
        <w:t>PoB</w:t>
      </w:r>
      <w:proofErr w:type="spellEnd"/>
      <w:proofErr w:type="gramEnd"/>
      <w:r w:rsidRPr="00D63643">
        <w:t xml:space="preserve"> but which have now been disembarked, please still submit the historical </w:t>
      </w:r>
      <w:proofErr w:type="spellStart"/>
      <w:r w:rsidRPr="00D63643">
        <w:t>PoB</w:t>
      </w:r>
      <w:proofErr w:type="spellEnd"/>
      <w:r w:rsidRPr="00D63643">
        <w:t xml:space="preserve"> data. Do not enter zero </w:t>
      </w:r>
      <w:proofErr w:type="spellStart"/>
      <w:r w:rsidRPr="00D63643">
        <w:t>PoB</w:t>
      </w:r>
      <w:proofErr w:type="spellEnd"/>
      <w:r w:rsidRPr="00D63643">
        <w:t>.</w:t>
      </w:r>
    </w:p>
    <w:p w14:paraId="5851D232" w14:textId="77777777" w:rsidR="00D63643" w:rsidRPr="00D63643" w:rsidRDefault="00D63643" w:rsidP="00D63643">
      <w:pPr>
        <w:spacing w:line="276" w:lineRule="auto"/>
      </w:pPr>
      <w:r w:rsidRPr="00D63643">
        <w:t xml:space="preserve">For bridge-linked platforms with </w:t>
      </w:r>
      <w:proofErr w:type="spellStart"/>
      <w:r w:rsidRPr="00D63643">
        <w:t>PoB</w:t>
      </w:r>
      <w:proofErr w:type="spellEnd"/>
      <w:r w:rsidRPr="00D63643">
        <w:t xml:space="preserve">, please apportion total </w:t>
      </w:r>
      <w:proofErr w:type="spellStart"/>
      <w:r w:rsidRPr="00D63643">
        <w:t>PoB</w:t>
      </w:r>
      <w:proofErr w:type="spellEnd"/>
      <w:r w:rsidRPr="00D63643">
        <w:t xml:space="preserve"> under the platform where post-CoP running costs have been apportioned. </w:t>
      </w:r>
      <w:r w:rsidRPr="00D63643">
        <w:br/>
        <w:t xml:space="preserve">This should be only one platform. Insert zero </w:t>
      </w:r>
      <w:proofErr w:type="spellStart"/>
      <w:r w:rsidRPr="00D63643">
        <w:t>PoB</w:t>
      </w:r>
      <w:proofErr w:type="spellEnd"/>
      <w:r w:rsidRPr="00D63643">
        <w:t xml:space="preserve"> for the other platforms.</w:t>
      </w:r>
    </w:p>
    <w:p w14:paraId="55F9A932" w14:textId="77777777" w:rsidR="00D63643" w:rsidRDefault="00D63643" w:rsidP="00D63643">
      <w:pPr>
        <w:spacing w:line="276" w:lineRule="auto"/>
      </w:pPr>
      <w:r w:rsidRPr="00D63643">
        <w:t xml:space="preserve">*Core crew: e.g., operations and maintenance team, catering, medic, </w:t>
      </w:r>
      <w:proofErr w:type="spellStart"/>
      <w:r w:rsidRPr="00D63643">
        <w:t>heliops</w:t>
      </w:r>
      <w:proofErr w:type="spellEnd"/>
      <w:r w:rsidRPr="00D63643">
        <w:t xml:space="preserve"> etc. plus topside preparation team and well decommissioning team.</w:t>
      </w:r>
    </w:p>
    <w:p w14:paraId="78F8AD50" w14:textId="50BE505F" w:rsidR="00E72AC8" w:rsidRDefault="00E72AC8" w:rsidP="00D63643">
      <w:pPr>
        <w:spacing w:line="276" w:lineRule="auto"/>
      </w:pPr>
      <w:r w:rsidRPr="00E72AC8">
        <w:rPr>
          <w:noProof/>
        </w:rPr>
        <w:lastRenderedPageBreak/>
        <w:drawing>
          <wp:inline distT="0" distB="0" distL="0" distR="0" wp14:anchorId="301E2F7E" wp14:editId="797DFB99">
            <wp:extent cx="5663852" cy="3708000"/>
            <wp:effectExtent l="0" t="0" r="0" b="6985"/>
            <wp:docPr id="1549825077" name="Picture 1" descr="A screenshot of the table of Post CoP running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25077" name="Picture 1" descr="A screenshot of the table of Post CoP running costs."/>
                    <pic:cNvPicPr/>
                  </pic:nvPicPr>
                  <pic:blipFill>
                    <a:blip r:embed="rId39"/>
                    <a:stretch>
                      <a:fillRect/>
                    </a:stretch>
                  </pic:blipFill>
                  <pic:spPr>
                    <a:xfrm>
                      <a:off x="0" y="0"/>
                      <a:ext cx="5663852" cy="3708000"/>
                    </a:xfrm>
                    <a:prstGeom prst="rect">
                      <a:avLst/>
                    </a:prstGeom>
                  </pic:spPr>
                </pic:pic>
              </a:graphicData>
            </a:graphic>
          </wp:inline>
        </w:drawing>
      </w:r>
    </w:p>
    <w:p w14:paraId="130BF382" w14:textId="77777777" w:rsidR="001855C8" w:rsidRPr="0032453E" w:rsidRDefault="001855C8" w:rsidP="001855C8">
      <w:pPr>
        <w:pStyle w:val="Heading4"/>
      </w:pPr>
      <w:r>
        <w:t>2.5</w:t>
      </w:r>
      <w:r w:rsidRPr="0032453E">
        <w:t>.1</w:t>
      </w:r>
      <w:r>
        <w:t>.3</w:t>
      </w:r>
      <w:r w:rsidRPr="0032453E">
        <w:t xml:space="preserve">. </w:t>
      </w:r>
      <w:r>
        <w:t>Well decommissioning</w:t>
      </w:r>
    </w:p>
    <w:p w14:paraId="26BD5168" w14:textId="77777777" w:rsidR="000D0FD9" w:rsidRPr="000D0FD9" w:rsidRDefault="000D0FD9" w:rsidP="000D0FD9">
      <w:pPr>
        <w:spacing w:line="276" w:lineRule="auto"/>
      </w:pPr>
      <w:r w:rsidRPr="000D0FD9">
        <w:t xml:space="preserve">The costs for well P&amp;A (both platform and subsea) include: </w:t>
      </w:r>
    </w:p>
    <w:p w14:paraId="47E8C6D1" w14:textId="77777777" w:rsidR="000D0FD9" w:rsidRPr="0046160B" w:rsidRDefault="000D0FD9" w:rsidP="00C95F05">
      <w:pPr>
        <w:pStyle w:val="ListParagraph"/>
        <w:numPr>
          <w:ilvl w:val="0"/>
          <w:numId w:val="18"/>
        </w:numPr>
        <w:rPr>
          <w:rFonts w:ascii="Arial" w:hAnsi="Arial" w:cs="Arial"/>
        </w:rPr>
      </w:pPr>
      <w:r w:rsidRPr="0046160B">
        <w:rPr>
          <w:rFonts w:ascii="Arial" w:hAnsi="Arial" w:cs="Arial"/>
        </w:rPr>
        <w:t>Facilities Upgrade</w:t>
      </w:r>
    </w:p>
    <w:p w14:paraId="48201711" w14:textId="77777777" w:rsidR="000D0FD9" w:rsidRPr="0046160B" w:rsidRDefault="000D0FD9" w:rsidP="00C95F05">
      <w:pPr>
        <w:pStyle w:val="ListParagraph"/>
        <w:numPr>
          <w:ilvl w:val="0"/>
          <w:numId w:val="18"/>
        </w:numPr>
        <w:rPr>
          <w:rFonts w:ascii="Arial" w:hAnsi="Arial" w:cs="Arial"/>
        </w:rPr>
      </w:pPr>
      <w:r w:rsidRPr="0046160B">
        <w:rPr>
          <w:rFonts w:ascii="Arial" w:hAnsi="Arial" w:cs="Arial"/>
        </w:rPr>
        <w:t>Studies to support well programmes</w:t>
      </w:r>
    </w:p>
    <w:p w14:paraId="1221CA89" w14:textId="77777777" w:rsidR="000D0FD9" w:rsidRPr="0046160B" w:rsidRDefault="000D0FD9" w:rsidP="00C95F05">
      <w:pPr>
        <w:pStyle w:val="ListParagraph"/>
        <w:numPr>
          <w:ilvl w:val="0"/>
          <w:numId w:val="18"/>
        </w:numPr>
        <w:rPr>
          <w:rFonts w:ascii="Arial" w:hAnsi="Arial" w:cs="Arial"/>
        </w:rPr>
      </w:pPr>
      <w:r w:rsidRPr="0046160B">
        <w:rPr>
          <w:rFonts w:ascii="Arial" w:hAnsi="Arial" w:cs="Arial"/>
        </w:rPr>
        <w:t>Well suspension (spread rate/duration)</w:t>
      </w:r>
    </w:p>
    <w:p w14:paraId="356397B4" w14:textId="77777777" w:rsidR="000D0FD9" w:rsidRPr="0046160B" w:rsidRDefault="000D0FD9" w:rsidP="00C95F05">
      <w:pPr>
        <w:pStyle w:val="ListParagraph"/>
        <w:numPr>
          <w:ilvl w:val="0"/>
          <w:numId w:val="18"/>
        </w:numPr>
        <w:rPr>
          <w:rFonts w:ascii="Arial" w:hAnsi="Arial" w:cs="Arial"/>
        </w:rPr>
      </w:pPr>
      <w:r w:rsidRPr="0046160B">
        <w:rPr>
          <w:rFonts w:ascii="Arial" w:hAnsi="Arial" w:cs="Arial"/>
        </w:rPr>
        <w:t>Wells project management</w:t>
      </w:r>
    </w:p>
    <w:p w14:paraId="48BF9521" w14:textId="77777777" w:rsidR="000D0FD9" w:rsidRPr="0046160B" w:rsidRDefault="000D0FD9" w:rsidP="00C95F05">
      <w:pPr>
        <w:pStyle w:val="ListParagraph"/>
        <w:numPr>
          <w:ilvl w:val="0"/>
          <w:numId w:val="18"/>
        </w:numPr>
        <w:rPr>
          <w:rFonts w:ascii="Arial" w:hAnsi="Arial" w:cs="Arial"/>
        </w:rPr>
      </w:pPr>
      <w:r w:rsidRPr="0046160B">
        <w:rPr>
          <w:rFonts w:ascii="Arial" w:hAnsi="Arial" w:cs="Arial"/>
        </w:rPr>
        <w:t>Operations support</w:t>
      </w:r>
    </w:p>
    <w:p w14:paraId="78C8EA6D" w14:textId="1E279CEC" w:rsidR="000D0FD9" w:rsidRPr="0046160B" w:rsidRDefault="000D0FD9" w:rsidP="00C95F05">
      <w:pPr>
        <w:pStyle w:val="ListParagraph"/>
        <w:numPr>
          <w:ilvl w:val="0"/>
          <w:numId w:val="18"/>
        </w:numPr>
        <w:rPr>
          <w:rFonts w:ascii="Arial" w:hAnsi="Arial" w:cs="Arial"/>
        </w:rPr>
      </w:pPr>
      <w:r w:rsidRPr="0046160B">
        <w:rPr>
          <w:rFonts w:ascii="Arial" w:hAnsi="Arial" w:cs="Arial"/>
        </w:rPr>
        <w:t>Specialist services e.g. Wireline</w:t>
      </w:r>
    </w:p>
    <w:p w14:paraId="4ED656D3" w14:textId="77777777" w:rsidR="000D0FD9" w:rsidRPr="0046160B" w:rsidRDefault="000D0FD9" w:rsidP="00C95F05">
      <w:pPr>
        <w:pStyle w:val="ListParagraph"/>
        <w:numPr>
          <w:ilvl w:val="0"/>
          <w:numId w:val="18"/>
        </w:numPr>
        <w:rPr>
          <w:rFonts w:ascii="Arial" w:hAnsi="Arial" w:cs="Arial"/>
        </w:rPr>
      </w:pPr>
      <w:r w:rsidRPr="0046160B">
        <w:rPr>
          <w:rFonts w:ascii="Arial" w:hAnsi="Arial" w:cs="Arial"/>
        </w:rPr>
        <w:t>Conductor recovery</w:t>
      </w:r>
    </w:p>
    <w:p w14:paraId="0FCDC6FB" w14:textId="77777777" w:rsidR="000D0FD9" w:rsidRPr="0046160B" w:rsidRDefault="000D0FD9" w:rsidP="00C95F05">
      <w:pPr>
        <w:pStyle w:val="ListParagraph"/>
        <w:numPr>
          <w:ilvl w:val="0"/>
          <w:numId w:val="18"/>
        </w:numPr>
        <w:rPr>
          <w:rFonts w:ascii="Arial" w:hAnsi="Arial" w:cs="Arial"/>
        </w:rPr>
      </w:pPr>
      <w:r w:rsidRPr="0046160B">
        <w:rPr>
          <w:rFonts w:ascii="Arial" w:hAnsi="Arial" w:cs="Arial"/>
        </w:rPr>
        <w:t>Cleaning and recycling</w:t>
      </w:r>
    </w:p>
    <w:p w14:paraId="645734FE" w14:textId="77777777" w:rsidR="000D0FD9" w:rsidRDefault="000D0FD9" w:rsidP="00C95F05">
      <w:pPr>
        <w:pStyle w:val="ListParagraph"/>
        <w:numPr>
          <w:ilvl w:val="0"/>
          <w:numId w:val="18"/>
        </w:numPr>
        <w:rPr>
          <w:rFonts w:ascii="Arial" w:hAnsi="Arial" w:cs="Arial"/>
        </w:rPr>
      </w:pPr>
      <w:r w:rsidRPr="0046160B">
        <w:rPr>
          <w:rFonts w:ascii="Arial" w:hAnsi="Arial" w:cs="Arial"/>
        </w:rPr>
        <w:t>Vessel costs</w:t>
      </w:r>
    </w:p>
    <w:p w14:paraId="17308F43" w14:textId="77777777" w:rsidR="00111E13" w:rsidRPr="00111E13" w:rsidRDefault="00111E13" w:rsidP="00111E13"/>
    <w:p w14:paraId="033328AC" w14:textId="77777777" w:rsidR="000D0FD9" w:rsidRPr="000D0FD9" w:rsidRDefault="000D0FD9" w:rsidP="000D0FD9">
      <w:pPr>
        <w:spacing w:line="276" w:lineRule="auto"/>
      </w:pPr>
      <w:r w:rsidRPr="000D0FD9">
        <w:rPr>
          <w:b/>
          <w:bCs/>
        </w:rPr>
        <w:t>Subsea development wells</w:t>
      </w:r>
    </w:p>
    <w:p w14:paraId="5CAC12BE" w14:textId="7748E687" w:rsidR="000D0FD9" w:rsidRPr="000D0FD9" w:rsidRDefault="000D0FD9" w:rsidP="000D0FD9">
      <w:pPr>
        <w:spacing w:line="276" w:lineRule="auto"/>
      </w:pPr>
      <w:r w:rsidRPr="000D0FD9">
        <w:t xml:space="preserve">Subsea development wells only, please exclude any E&amp;A well costs. </w:t>
      </w:r>
      <w:r w:rsidRPr="000D0FD9">
        <w:br/>
        <w:t>These will feature in the Wells section of the survey only.</w:t>
      </w:r>
      <w:r w:rsidR="00111E13">
        <w:br/>
      </w:r>
    </w:p>
    <w:p w14:paraId="5057FA92" w14:textId="77777777" w:rsidR="000D0FD9" w:rsidRPr="000D0FD9" w:rsidRDefault="000D0FD9" w:rsidP="000D0FD9">
      <w:pPr>
        <w:spacing w:line="276" w:lineRule="auto"/>
      </w:pPr>
      <w:r w:rsidRPr="000D0FD9">
        <w:rPr>
          <w:b/>
          <w:bCs/>
        </w:rPr>
        <w:t>Contract in place</w:t>
      </w:r>
    </w:p>
    <w:p w14:paraId="5A3481B6" w14:textId="77777777" w:rsidR="000D0FD9" w:rsidRPr="000D0FD9" w:rsidRDefault="000D0FD9" w:rsidP="000D0FD9">
      <w:pPr>
        <w:spacing w:line="276" w:lineRule="auto"/>
      </w:pPr>
      <w:r w:rsidRPr="000D0FD9">
        <w:t xml:space="preserve">Please indicate if contracts have been placed for each of the forecasted tasks or activities; this is valuable information for the supply chain. </w:t>
      </w:r>
    </w:p>
    <w:p w14:paraId="2B6118AE" w14:textId="77777777" w:rsidR="000D0FD9" w:rsidRPr="000D0FD9" w:rsidRDefault="000D0FD9" w:rsidP="000D0FD9">
      <w:pPr>
        <w:spacing w:line="276" w:lineRule="auto"/>
      </w:pPr>
      <w:r w:rsidRPr="000D0FD9">
        <w:t>Contract selection will be copied forward from previous years submission.</w:t>
      </w:r>
    </w:p>
    <w:p w14:paraId="4103B173" w14:textId="23E46F3C" w:rsidR="000D0FD9" w:rsidRDefault="000D0FD9" w:rsidP="000D0FD9">
      <w:pPr>
        <w:spacing w:line="276" w:lineRule="auto"/>
      </w:pPr>
      <w:r w:rsidRPr="000D0FD9">
        <w:t>There is an additional question about forecast date of completion for well P&amp;A work</w:t>
      </w:r>
      <w:r w:rsidR="00111E13">
        <w:br/>
      </w:r>
    </w:p>
    <w:p w14:paraId="0FD98D4E" w14:textId="77777777" w:rsidR="0042767C" w:rsidRDefault="0042767C" w:rsidP="000D0FD9">
      <w:pPr>
        <w:spacing w:line="276" w:lineRule="auto"/>
      </w:pPr>
    </w:p>
    <w:p w14:paraId="0A1175A9" w14:textId="77777777" w:rsidR="0046160B" w:rsidRPr="0046160B" w:rsidRDefault="0046160B" w:rsidP="0046160B">
      <w:pPr>
        <w:spacing w:line="276" w:lineRule="auto"/>
      </w:pPr>
      <w:r w:rsidRPr="0046160B">
        <w:rPr>
          <w:b/>
          <w:bCs/>
        </w:rPr>
        <w:lastRenderedPageBreak/>
        <w:t>Facilities Upgrade</w:t>
      </w:r>
    </w:p>
    <w:p w14:paraId="5ADB8C11" w14:textId="1C3377CF" w:rsidR="0046160B" w:rsidRDefault="0046160B" w:rsidP="0046160B">
      <w:pPr>
        <w:spacing w:line="276" w:lineRule="auto"/>
      </w:pPr>
      <w:r w:rsidRPr="0046160B">
        <w:t xml:space="preserve">Examples of facilities upgrade may include, but not limited </w:t>
      </w:r>
      <w:r w:rsidR="00A077BD" w:rsidRPr="0046160B">
        <w:t>to</w:t>
      </w:r>
      <w:r w:rsidRPr="0046160B">
        <w:t xml:space="preserve"> rig reactivation, modular unit, Hydraulic Workover Unit installation, procurement of special equipment, recertification, platform upgrades, rig upgrades, others. (please provide a description of these costs using the comment box above)</w:t>
      </w:r>
      <w:r w:rsidR="00111E13">
        <w:t>.</w:t>
      </w:r>
      <w:r w:rsidR="00111E13">
        <w:br/>
      </w:r>
    </w:p>
    <w:p w14:paraId="494A1E1C" w14:textId="77777777" w:rsidR="00111E13" w:rsidRPr="0046160B" w:rsidRDefault="00111E13" w:rsidP="00111E13">
      <w:pPr>
        <w:spacing w:line="276" w:lineRule="auto"/>
      </w:pPr>
      <w:r w:rsidRPr="0046160B">
        <w:rPr>
          <w:b/>
          <w:bCs/>
        </w:rPr>
        <w:t>Mechanical Status (please ensure you add the costs in the correct column)</w:t>
      </w:r>
    </w:p>
    <w:p w14:paraId="3B71F8AE" w14:textId="77777777" w:rsidR="00111E13" w:rsidRPr="0046160B" w:rsidRDefault="00111E13" w:rsidP="00A077BD">
      <w:pPr>
        <w:spacing w:line="276" w:lineRule="auto"/>
        <w:ind w:left="567" w:hanging="567"/>
      </w:pPr>
      <w:r w:rsidRPr="0046160B">
        <w:rPr>
          <w:b/>
          <w:bCs/>
        </w:rPr>
        <w:t xml:space="preserve">AB1: </w:t>
      </w:r>
      <w:r w:rsidRPr="0046160B">
        <w:t>A wellbore where the reservoir has been permanently isolated. The wellbore below the barrier is no longer accessible.</w:t>
      </w:r>
    </w:p>
    <w:p w14:paraId="1E5E0341" w14:textId="77777777" w:rsidR="00111E13" w:rsidRPr="0046160B" w:rsidRDefault="00111E13" w:rsidP="00A077BD">
      <w:pPr>
        <w:spacing w:line="276" w:lineRule="auto"/>
        <w:ind w:left="567" w:hanging="567"/>
      </w:pPr>
      <w:r w:rsidRPr="0046160B">
        <w:rPr>
          <w:b/>
          <w:bCs/>
        </w:rPr>
        <w:t xml:space="preserve">AB2: </w:t>
      </w:r>
      <w:r w:rsidRPr="0046160B">
        <w:t>All required permanent isolation barriers have been installed and verified (including environmental barriers). No “in-well” work is required to fully decommission the well. The well origin and conductor above the well origin may still require to be removed.</w:t>
      </w:r>
    </w:p>
    <w:p w14:paraId="6716E1B1" w14:textId="18965393" w:rsidR="00111E13" w:rsidRPr="0046160B" w:rsidRDefault="00111E13" w:rsidP="00A077BD">
      <w:pPr>
        <w:spacing w:line="276" w:lineRule="auto"/>
        <w:ind w:left="567" w:hanging="567"/>
      </w:pPr>
      <w:r w:rsidRPr="0046160B">
        <w:rPr>
          <w:b/>
          <w:bCs/>
        </w:rPr>
        <w:t xml:space="preserve">AB3: </w:t>
      </w:r>
      <w:r w:rsidRPr="0046160B">
        <w:t>The well origin and all conductor above the well origin have been removed.</w:t>
      </w:r>
      <w:r w:rsidR="00A077BD">
        <w:br/>
      </w:r>
    </w:p>
    <w:p w14:paraId="33994071" w14:textId="77777777" w:rsidR="0046160B" w:rsidRPr="0046160B" w:rsidRDefault="0046160B" w:rsidP="0046160B">
      <w:pPr>
        <w:spacing w:line="276" w:lineRule="auto"/>
      </w:pPr>
      <w:r w:rsidRPr="0046160B">
        <w:rPr>
          <w:b/>
          <w:bCs/>
        </w:rPr>
        <w:t>AB1, AB2, AB3</w:t>
      </w:r>
    </w:p>
    <w:p w14:paraId="194A07D8" w14:textId="77777777" w:rsidR="0046160B" w:rsidRPr="0046160B" w:rsidRDefault="0046160B" w:rsidP="0046160B">
      <w:pPr>
        <w:spacing w:line="276" w:lineRule="auto"/>
      </w:pPr>
      <w:r w:rsidRPr="0046160B">
        <w:t>Please record the platform and subsea wells forecasted cost by mechanical status. If well decommissioning is phased over multiple years identify costs in the correct mechanical status. As a minimum, costs to AB2 status and costs from AB2 to final decommissioned status are expected to be estimated separately.</w:t>
      </w:r>
    </w:p>
    <w:p w14:paraId="481BA64F" w14:textId="77777777" w:rsidR="0046160B" w:rsidRPr="0046160B" w:rsidRDefault="0046160B" w:rsidP="0046160B">
      <w:pPr>
        <w:spacing w:line="276" w:lineRule="auto"/>
      </w:pPr>
      <w:r w:rsidRPr="0046160B">
        <w:t>e.g., if the platform well decommissioning programme is £10MM total, see examples and table below to illustrate how to record the forecasted cost</w:t>
      </w:r>
    </w:p>
    <w:p w14:paraId="67C8116B" w14:textId="3A8EF2E4" w:rsidR="0046160B" w:rsidRPr="00DA735E" w:rsidRDefault="0046160B" w:rsidP="00111E13">
      <w:pPr>
        <w:spacing w:line="276" w:lineRule="auto"/>
        <w:ind w:left="1418" w:hanging="1418"/>
      </w:pPr>
      <w:r w:rsidRPr="00DA735E">
        <w:rPr>
          <w:b/>
          <w:bCs/>
        </w:rPr>
        <w:t xml:space="preserve">Example 1 </w:t>
      </w:r>
      <w:r w:rsidRPr="00DA735E">
        <w:t>– all phases of abandonment are completed in 202</w:t>
      </w:r>
      <w:r w:rsidR="6580A281" w:rsidRPr="00DA735E">
        <w:t>5</w:t>
      </w:r>
      <w:r w:rsidRPr="00DA735E">
        <w:t xml:space="preserve">. </w:t>
      </w:r>
      <w:r w:rsidRPr="00DA735E">
        <w:rPr>
          <w:b/>
          <w:bCs/>
        </w:rPr>
        <w:t>How to record:</w:t>
      </w:r>
      <w:r w:rsidRPr="00DA735E">
        <w:t xml:space="preserve"> split cost by mechanical status to reach the total</w:t>
      </w:r>
    </w:p>
    <w:p w14:paraId="01512538" w14:textId="1DEB089E" w:rsidR="0046160B" w:rsidRPr="00DA735E" w:rsidRDefault="0046160B" w:rsidP="00111E13">
      <w:pPr>
        <w:spacing w:line="276" w:lineRule="auto"/>
        <w:ind w:left="1418" w:hanging="1418"/>
      </w:pPr>
      <w:r w:rsidRPr="00DA735E">
        <w:rPr>
          <w:b/>
          <w:bCs/>
        </w:rPr>
        <w:t xml:space="preserve">Example 2 </w:t>
      </w:r>
      <w:r w:rsidR="00111E13" w:rsidRPr="00DA735E">
        <w:t xml:space="preserve">– </w:t>
      </w:r>
      <w:r w:rsidRPr="00DA735E">
        <w:t>all phases of abandonment up to final abandonment status are completed in 202</w:t>
      </w:r>
      <w:r w:rsidR="1E3FBD51" w:rsidRPr="00DA735E">
        <w:t>6</w:t>
      </w:r>
      <w:r w:rsidRPr="00DA735E">
        <w:t xml:space="preserve">, and costs </w:t>
      </w:r>
      <w:proofErr w:type="gramStart"/>
      <w:r w:rsidRPr="00DA735E">
        <w:t>are NOT able to</w:t>
      </w:r>
      <w:proofErr w:type="gramEnd"/>
      <w:r w:rsidRPr="00DA735E">
        <w:t xml:space="preserve"> be reported per mechanical status. </w:t>
      </w:r>
      <w:r w:rsidRPr="00DA735E">
        <w:rPr>
          <w:b/>
          <w:bCs/>
        </w:rPr>
        <w:t>How to record:</w:t>
      </w:r>
      <w:r w:rsidRPr="00DA735E">
        <w:t xml:space="preserve"> put all cost into final mechanical status (e.g., AB3)</w:t>
      </w:r>
    </w:p>
    <w:p w14:paraId="210D85AD" w14:textId="738E4480" w:rsidR="0046160B" w:rsidRPr="00DA735E" w:rsidRDefault="0046160B" w:rsidP="00111E13">
      <w:pPr>
        <w:spacing w:line="276" w:lineRule="auto"/>
        <w:ind w:left="1418" w:hanging="1418"/>
      </w:pPr>
      <w:r w:rsidRPr="00DA735E">
        <w:rPr>
          <w:b/>
          <w:bCs/>
        </w:rPr>
        <w:t>Example 3</w:t>
      </w:r>
      <w:r w:rsidRPr="00DA735E">
        <w:t xml:space="preserve"> – AB2 complete in 202</w:t>
      </w:r>
      <w:r w:rsidR="759BF8A7" w:rsidRPr="00DA735E">
        <w:t>7</w:t>
      </w:r>
      <w:r w:rsidRPr="00DA735E">
        <w:t xml:space="preserve"> and AB3 completed in 202</w:t>
      </w:r>
      <w:r w:rsidR="074CB6AE" w:rsidRPr="00DA735E">
        <w:t>8</w:t>
      </w:r>
      <w:r w:rsidRPr="00DA735E">
        <w:t xml:space="preserve">. </w:t>
      </w:r>
      <w:r w:rsidRPr="00DA735E">
        <w:rPr>
          <w:b/>
          <w:bCs/>
        </w:rPr>
        <w:t>How to record:</w:t>
      </w:r>
      <w:r w:rsidRPr="00DA735E">
        <w:t xml:space="preserve"> split total cost by mechanical status and year.</w:t>
      </w:r>
    </w:p>
    <w:p w14:paraId="55D60E16" w14:textId="3BD33690" w:rsidR="0046160B" w:rsidRDefault="0046160B" w:rsidP="0046160B">
      <w:pPr>
        <w:spacing w:line="276" w:lineRule="auto"/>
      </w:pPr>
      <w:r w:rsidRPr="00DA735E">
        <w:t>Also, where activities span multiple calendar years report the cost proportionally e.g., if AB2 abandonment is phased across 202</w:t>
      </w:r>
      <w:r w:rsidR="438DF8C4" w:rsidRPr="00DA735E">
        <w:t>7</w:t>
      </w:r>
      <w:r w:rsidRPr="00DA735E">
        <w:t xml:space="preserve"> and 202</w:t>
      </w:r>
      <w:r w:rsidR="35355E7C" w:rsidRPr="00DA735E">
        <w:t>8</w:t>
      </w:r>
      <w:r w:rsidRPr="00DA735E">
        <w:t xml:space="preserve"> proportion well costs across the two years.</w:t>
      </w:r>
      <w:r>
        <w:br/>
        <w:t xml:space="preserve"> </w:t>
      </w:r>
    </w:p>
    <w:tbl>
      <w:tblPr>
        <w:tblW w:w="5652" w:type="dxa"/>
        <w:jc w:val="center"/>
        <w:tblCellMar>
          <w:left w:w="0" w:type="dxa"/>
          <w:right w:w="0" w:type="dxa"/>
        </w:tblCellMar>
        <w:tblLook w:val="0420" w:firstRow="1" w:lastRow="0" w:firstColumn="0" w:lastColumn="0" w:noHBand="0" w:noVBand="1"/>
      </w:tblPr>
      <w:tblGrid>
        <w:gridCol w:w="1122"/>
        <w:gridCol w:w="822"/>
        <w:gridCol w:w="1236"/>
        <w:gridCol w:w="1236"/>
        <w:gridCol w:w="1236"/>
      </w:tblGrid>
      <w:tr w:rsidR="00E855B6" w:rsidRPr="00402B65" w14:paraId="55356F23" w14:textId="77777777" w:rsidTr="008C65B1">
        <w:trPr>
          <w:trHeight w:val="286"/>
          <w:jc w:val="center"/>
        </w:trPr>
        <w:tc>
          <w:tcPr>
            <w:tcW w:w="1122" w:type="dxa"/>
          </w:tcPr>
          <w:p w14:paraId="293EFCAA" w14:textId="221EE603" w:rsidR="00E855B6" w:rsidRPr="00DA735E" w:rsidRDefault="002112DA" w:rsidP="00402B65">
            <w:pPr>
              <w:spacing w:before="0" w:after="0" w:line="276" w:lineRule="auto"/>
            </w:pPr>
            <w:r w:rsidRPr="00DA735E">
              <w:rPr>
                <w:b/>
                <w:bCs/>
              </w:rPr>
              <w:t>Example</w:t>
            </w:r>
          </w:p>
        </w:tc>
        <w:tc>
          <w:tcPr>
            <w:tcW w:w="822" w:type="dxa"/>
            <w:tcBorders>
              <w:bottom w:val="single" w:sz="8" w:space="0" w:color="000000"/>
              <w:right w:val="single" w:sz="8" w:space="0" w:color="000000"/>
            </w:tcBorders>
            <w:tcMar>
              <w:top w:w="72" w:type="dxa"/>
              <w:left w:w="144" w:type="dxa"/>
              <w:bottom w:w="72" w:type="dxa"/>
              <w:right w:w="144" w:type="dxa"/>
            </w:tcMar>
            <w:vAlign w:val="center"/>
            <w:hideMark/>
          </w:tcPr>
          <w:p w14:paraId="21CAFF26" w14:textId="51DD136C" w:rsidR="00E855B6" w:rsidRPr="00DA735E" w:rsidRDefault="00E855B6" w:rsidP="00402B65">
            <w:pPr>
              <w:spacing w:before="0" w:after="0" w:line="276" w:lineRule="auto"/>
            </w:pPr>
          </w:p>
        </w:tc>
        <w:tc>
          <w:tcPr>
            <w:tcW w:w="3708"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3547CCA" w14:textId="3A880E77" w:rsidR="00E855B6" w:rsidRPr="00402B65" w:rsidRDefault="00E855B6" w:rsidP="001976C4">
            <w:pPr>
              <w:spacing w:before="0" w:after="0" w:line="276" w:lineRule="auto"/>
              <w:jc w:val="center"/>
            </w:pPr>
            <w:r w:rsidRPr="00402B65">
              <w:rPr>
                <w:b/>
                <w:bCs/>
              </w:rPr>
              <w:t>Platform P&amp;A</w:t>
            </w:r>
          </w:p>
        </w:tc>
      </w:tr>
      <w:tr w:rsidR="00402B65" w:rsidRPr="00402B65" w14:paraId="04523282" w14:textId="77777777" w:rsidTr="008C65B1">
        <w:trPr>
          <w:trHeight w:val="286"/>
          <w:jc w:val="center"/>
        </w:trPr>
        <w:tc>
          <w:tcPr>
            <w:tcW w:w="1122" w:type="dxa"/>
            <w:tcBorders>
              <w:bottom w:val="single" w:sz="8" w:space="0" w:color="000000"/>
              <w:right w:val="single" w:sz="8" w:space="0" w:color="000000"/>
            </w:tcBorders>
          </w:tcPr>
          <w:p w14:paraId="4CBE2912" w14:textId="6BAA7159" w:rsidR="00402B65" w:rsidRPr="00DA735E" w:rsidRDefault="00402B65" w:rsidP="00402B65">
            <w:pPr>
              <w:spacing w:before="0" w:after="0" w:line="276" w:lineRule="auto"/>
              <w:jc w:val="center"/>
              <w:rPr>
                <w:b/>
                <w:bCs/>
              </w:rPr>
            </w:pPr>
          </w:p>
        </w:t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DF563E8" w14:textId="3DB4661D" w:rsidR="00402B65" w:rsidRPr="00DA735E" w:rsidRDefault="00402B65" w:rsidP="001976C4">
            <w:pPr>
              <w:spacing w:before="0" w:after="0" w:line="276" w:lineRule="auto"/>
              <w:jc w:val="center"/>
            </w:pPr>
            <w:r w:rsidRPr="00DA735E">
              <w:rPr>
                <w:b/>
                <w:bCs/>
              </w:rPr>
              <w:t>Year</w:t>
            </w: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06C573" w14:textId="77777777" w:rsidR="00402B65" w:rsidRPr="00402B65" w:rsidRDefault="00402B65" w:rsidP="001976C4">
            <w:pPr>
              <w:spacing w:before="0" w:after="0" w:line="276" w:lineRule="auto"/>
              <w:jc w:val="center"/>
            </w:pPr>
            <w:r w:rsidRPr="00402B65">
              <w:rPr>
                <w:b/>
                <w:bCs/>
              </w:rPr>
              <w:t>AB1</w:t>
            </w: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0D1A486" w14:textId="77777777" w:rsidR="00402B65" w:rsidRPr="00402B65" w:rsidRDefault="00402B65" w:rsidP="001976C4">
            <w:pPr>
              <w:spacing w:before="0" w:after="0" w:line="276" w:lineRule="auto"/>
              <w:jc w:val="center"/>
            </w:pPr>
            <w:r w:rsidRPr="00402B65">
              <w:rPr>
                <w:b/>
                <w:bCs/>
              </w:rPr>
              <w:t>AB2</w:t>
            </w: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5A150B2" w14:textId="77777777" w:rsidR="00402B65" w:rsidRPr="00402B65" w:rsidRDefault="00402B65" w:rsidP="001976C4">
            <w:pPr>
              <w:spacing w:before="0" w:after="0" w:line="276" w:lineRule="auto"/>
              <w:jc w:val="center"/>
            </w:pPr>
            <w:r w:rsidRPr="00402B65">
              <w:rPr>
                <w:b/>
                <w:bCs/>
              </w:rPr>
              <w:t>AB3</w:t>
            </w:r>
          </w:p>
        </w:tc>
      </w:tr>
      <w:tr w:rsidR="00402B65" w:rsidRPr="00402B65" w14:paraId="0B438673" w14:textId="77777777" w:rsidTr="008C65B1">
        <w:trPr>
          <w:trHeight w:val="286"/>
          <w:jc w:val="center"/>
        </w:trPr>
        <w:tc>
          <w:tcPr>
            <w:tcW w:w="1122" w:type="dxa"/>
            <w:tcBorders>
              <w:top w:val="single" w:sz="8" w:space="0" w:color="000000"/>
              <w:left w:val="single" w:sz="8" w:space="0" w:color="000000"/>
              <w:bottom w:val="single" w:sz="8" w:space="0" w:color="000000"/>
              <w:right w:val="single" w:sz="8" w:space="0" w:color="000000"/>
            </w:tcBorders>
          </w:tcPr>
          <w:p w14:paraId="0227D965" w14:textId="2A7C09C6" w:rsidR="00402B65" w:rsidRPr="00DA735E" w:rsidRDefault="00402B65" w:rsidP="00402B65">
            <w:pPr>
              <w:spacing w:before="0" w:after="0" w:line="276" w:lineRule="auto"/>
              <w:jc w:val="center"/>
              <w:rPr>
                <w:b/>
                <w:bCs/>
              </w:rPr>
            </w:pPr>
            <w:r w:rsidRPr="00DA735E">
              <w:rPr>
                <w:b/>
                <w:bCs/>
              </w:rPr>
              <w:t>1</w:t>
            </w:r>
          </w:p>
        </w:t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686785" w14:textId="2D5BB67B" w:rsidR="00402B65" w:rsidRPr="00DA735E" w:rsidRDefault="00402B65" w:rsidP="00402B65">
            <w:pPr>
              <w:spacing w:before="0" w:after="0" w:line="276" w:lineRule="auto"/>
            </w:pPr>
            <w:r w:rsidRPr="00DA735E">
              <w:t>202</w:t>
            </w:r>
            <w:r w:rsidR="00C965FE" w:rsidRPr="00DA735E">
              <w:t>5</w:t>
            </w: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058317E" w14:textId="7BEAE61B" w:rsidR="00402B65" w:rsidRPr="00402B65" w:rsidRDefault="00402B65" w:rsidP="00402B65">
            <w:pPr>
              <w:spacing w:before="0" w:after="0" w:line="276" w:lineRule="auto"/>
            </w:pPr>
            <w:proofErr w:type="gramStart"/>
            <w:r w:rsidRPr="00402B65">
              <w:t>£</w:t>
            </w:r>
            <w:r w:rsidR="001976C4">
              <w:t xml:space="preserve">  </w:t>
            </w:r>
            <w:r w:rsidRPr="00402B65">
              <w:t>5</w:t>
            </w:r>
            <w:proofErr w:type="gramEnd"/>
            <w:r w:rsidR="001976C4">
              <w:t xml:space="preserve"> </w:t>
            </w:r>
            <w:r w:rsidRPr="00402B65">
              <w:t>MM</w:t>
            </w: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6F6219" w14:textId="4F104333" w:rsidR="00402B65" w:rsidRPr="00402B65" w:rsidRDefault="00402B65" w:rsidP="00402B65">
            <w:pPr>
              <w:spacing w:before="0" w:after="0" w:line="276" w:lineRule="auto"/>
            </w:pPr>
            <w:proofErr w:type="gramStart"/>
            <w:r w:rsidRPr="00402B65">
              <w:t>£</w:t>
            </w:r>
            <w:r w:rsidR="00E855B6">
              <w:t xml:space="preserve">  </w:t>
            </w:r>
            <w:r w:rsidRPr="00402B65">
              <w:t>3</w:t>
            </w:r>
            <w:proofErr w:type="gramEnd"/>
            <w:r w:rsidR="00E855B6">
              <w:t xml:space="preserve"> </w:t>
            </w:r>
            <w:r w:rsidRPr="00402B65">
              <w:t>MM</w:t>
            </w: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613432E" w14:textId="34BC8E1E" w:rsidR="00402B65" w:rsidRPr="00402B65" w:rsidRDefault="00402B65" w:rsidP="00402B65">
            <w:pPr>
              <w:spacing w:before="0" w:after="0" w:line="276" w:lineRule="auto"/>
            </w:pPr>
            <w:proofErr w:type="gramStart"/>
            <w:r w:rsidRPr="00402B65">
              <w:t>£</w:t>
            </w:r>
            <w:r w:rsidR="00E855B6">
              <w:t xml:space="preserve">  </w:t>
            </w:r>
            <w:r w:rsidRPr="00402B65">
              <w:t>2</w:t>
            </w:r>
            <w:proofErr w:type="gramEnd"/>
            <w:r w:rsidR="00E855B6">
              <w:t xml:space="preserve"> </w:t>
            </w:r>
            <w:r w:rsidRPr="00402B65">
              <w:t>MM</w:t>
            </w:r>
          </w:p>
        </w:tc>
      </w:tr>
      <w:tr w:rsidR="00402B65" w:rsidRPr="00402B65" w14:paraId="11E574B8" w14:textId="77777777" w:rsidTr="008C65B1">
        <w:trPr>
          <w:trHeight w:val="286"/>
          <w:jc w:val="center"/>
        </w:trPr>
        <w:tc>
          <w:tcPr>
            <w:tcW w:w="1122" w:type="dxa"/>
            <w:tcBorders>
              <w:top w:val="single" w:sz="8" w:space="0" w:color="000000"/>
              <w:left w:val="single" w:sz="8" w:space="0" w:color="000000"/>
              <w:bottom w:val="single" w:sz="8" w:space="0" w:color="000000"/>
              <w:right w:val="single" w:sz="8" w:space="0" w:color="000000"/>
            </w:tcBorders>
          </w:tcPr>
          <w:p w14:paraId="2A9A6558" w14:textId="7C30B7A0" w:rsidR="00402B65" w:rsidRPr="00DA735E" w:rsidRDefault="00402B65" w:rsidP="00402B65">
            <w:pPr>
              <w:spacing w:before="0" w:after="0" w:line="276" w:lineRule="auto"/>
              <w:jc w:val="center"/>
              <w:rPr>
                <w:b/>
                <w:bCs/>
              </w:rPr>
            </w:pPr>
            <w:r w:rsidRPr="00DA735E">
              <w:rPr>
                <w:b/>
                <w:bCs/>
              </w:rPr>
              <w:t>2</w:t>
            </w:r>
          </w:p>
        </w:t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899636" w14:textId="7F4079B6" w:rsidR="00402B65" w:rsidRPr="00DA735E" w:rsidRDefault="00402B65" w:rsidP="00402B65">
            <w:pPr>
              <w:spacing w:before="0" w:after="0" w:line="276" w:lineRule="auto"/>
            </w:pPr>
            <w:r w:rsidRPr="00DA735E">
              <w:t>202</w:t>
            </w:r>
            <w:r w:rsidR="00C965FE" w:rsidRPr="00DA735E">
              <w:t>6</w:t>
            </w: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1546472" w14:textId="77777777" w:rsidR="00402B65" w:rsidRPr="00402B65" w:rsidRDefault="00402B65" w:rsidP="00402B65">
            <w:pPr>
              <w:spacing w:before="0" w:after="0" w:line="276" w:lineRule="auto"/>
            </w:pP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D9E202F" w14:textId="77777777" w:rsidR="00402B65" w:rsidRPr="00402B65" w:rsidRDefault="00402B65" w:rsidP="00402B65">
            <w:pPr>
              <w:spacing w:before="0" w:after="0" w:line="276" w:lineRule="auto"/>
            </w:pP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645A2CF" w14:textId="11FB1529" w:rsidR="00402B65" w:rsidRPr="00402B65" w:rsidRDefault="00402B65" w:rsidP="00402B65">
            <w:pPr>
              <w:spacing w:before="0" w:after="0" w:line="276" w:lineRule="auto"/>
            </w:pPr>
            <w:r w:rsidRPr="00402B65">
              <w:t>£10</w:t>
            </w:r>
            <w:r w:rsidR="00E855B6">
              <w:t xml:space="preserve"> </w:t>
            </w:r>
            <w:r w:rsidRPr="00402B65">
              <w:t>MM</w:t>
            </w:r>
          </w:p>
        </w:tc>
      </w:tr>
      <w:tr w:rsidR="00402B65" w:rsidRPr="00402B65" w14:paraId="7072B8A8" w14:textId="77777777" w:rsidTr="008C65B1">
        <w:trPr>
          <w:trHeight w:val="286"/>
          <w:jc w:val="center"/>
        </w:trPr>
        <w:tc>
          <w:tcPr>
            <w:tcW w:w="1122" w:type="dxa"/>
            <w:tcBorders>
              <w:top w:val="single" w:sz="8" w:space="0" w:color="000000"/>
              <w:left w:val="single" w:sz="8" w:space="0" w:color="000000"/>
              <w:right w:val="single" w:sz="8" w:space="0" w:color="000000"/>
            </w:tcBorders>
            <w:vAlign w:val="center"/>
          </w:tcPr>
          <w:p w14:paraId="0F40D20A" w14:textId="740174BA" w:rsidR="00402B65" w:rsidRPr="00DA735E" w:rsidRDefault="00402B65" w:rsidP="00402B65">
            <w:pPr>
              <w:spacing w:before="0" w:after="0" w:line="276" w:lineRule="auto"/>
              <w:jc w:val="center"/>
              <w:rPr>
                <w:b/>
                <w:bCs/>
              </w:rPr>
            </w:pPr>
            <w:r w:rsidRPr="00DA735E">
              <w:rPr>
                <w:b/>
                <w:bCs/>
              </w:rPr>
              <w:t>3</w:t>
            </w:r>
          </w:p>
        </w:t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BB78DB" w14:textId="421B0E7A" w:rsidR="00402B65" w:rsidRPr="00DA735E" w:rsidRDefault="00402B65" w:rsidP="00402B65">
            <w:pPr>
              <w:spacing w:before="0" w:after="0" w:line="276" w:lineRule="auto"/>
            </w:pPr>
            <w:r w:rsidRPr="00DA735E">
              <w:t>202</w:t>
            </w:r>
            <w:r w:rsidR="00C965FE" w:rsidRPr="00DA735E">
              <w:t>7</w:t>
            </w: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18445E" w14:textId="77777777" w:rsidR="00402B65" w:rsidRPr="00402B65" w:rsidRDefault="00402B65" w:rsidP="00402B65">
            <w:pPr>
              <w:spacing w:before="0" w:after="0" w:line="276" w:lineRule="auto"/>
            </w:pP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F03D00C" w14:textId="45B313ED" w:rsidR="00402B65" w:rsidRPr="00402B65" w:rsidRDefault="00402B65" w:rsidP="00402B65">
            <w:pPr>
              <w:spacing w:before="0" w:after="0" w:line="276" w:lineRule="auto"/>
            </w:pPr>
            <w:proofErr w:type="gramStart"/>
            <w:r w:rsidRPr="00402B65">
              <w:t>£</w:t>
            </w:r>
            <w:r w:rsidR="00E855B6">
              <w:t xml:space="preserve">  </w:t>
            </w:r>
            <w:r w:rsidRPr="00402B65">
              <w:t>8</w:t>
            </w:r>
            <w:proofErr w:type="gramEnd"/>
            <w:r w:rsidR="001976C4">
              <w:t xml:space="preserve"> </w:t>
            </w:r>
            <w:r w:rsidRPr="00402B65">
              <w:t>MM</w:t>
            </w: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51269E" w14:textId="77777777" w:rsidR="00402B65" w:rsidRPr="00402B65" w:rsidRDefault="00402B65" w:rsidP="00402B65">
            <w:pPr>
              <w:spacing w:before="0" w:after="0" w:line="276" w:lineRule="auto"/>
            </w:pPr>
          </w:p>
        </w:tc>
      </w:tr>
      <w:tr w:rsidR="00402B65" w:rsidRPr="00402B65" w14:paraId="73657CC0" w14:textId="77777777" w:rsidTr="008C65B1">
        <w:trPr>
          <w:trHeight w:val="286"/>
          <w:jc w:val="center"/>
        </w:trPr>
        <w:tc>
          <w:tcPr>
            <w:tcW w:w="1122" w:type="dxa"/>
            <w:tcBorders>
              <w:left w:val="single" w:sz="8" w:space="0" w:color="000000"/>
              <w:bottom w:val="single" w:sz="8" w:space="0" w:color="000000"/>
              <w:right w:val="single" w:sz="8" w:space="0" w:color="000000"/>
            </w:tcBorders>
            <w:vAlign w:val="center"/>
          </w:tcPr>
          <w:p w14:paraId="5DC15F0B" w14:textId="77777777" w:rsidR="00402B65" w:rsidRPr="00DA735E" w:rsidRDefault="00402B65" w:rsidP="00402B65">
            <w:pPr>
              <w:spacing w:before="0" w:after="0" w:line="276" w:lineRule="auto"/>
            </w:pPr>
          </w:p>
        </w:t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C22F86B" w14:textId="0275C2CA" w:rsidR="00402B65" w:rsidRPr="00DA735E" w:rsidRDefault="00402B65" w:rsidP="00402B65">
            <w:pPr>
              <w:spacing w:before="0" w:after="0" w:line="276" w:lineRule="auto"/>
            </w:pPr>
            <w:r w:rsidRPr="00DA735E">
              <w:t>202</w:t>
            </w:r>
            <w:r w:rsidR="00C965FE" w:rsidRPr="00DA735E">
              <w:t>8</w:t>
            </w: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4A11695" w14:textId="77777777" w:rsidR="00402B65" w:rsidRPr="00402B65" w:rsidRDefault="00402B65" w:rsidP="00402B65">
            <w:pPr>
              <w:spacing w:before="0" w:after="0" w:line="276" w:lineRule="auto"/>
            </w:pP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EC39C2" w14:textId="77777777" w:rsidR="00402B65" w:rsidRPr="00402B65" w:rsidRDefault="00402B65" w:rsidP="00402B65">
            <w:pPr>
              <w:spacing w:before="0" w:after="0" w:line="276" w:lineRule="auto"/>
            </w:pPr>
          </w:p>
        </w:tc>
        <w:tc>
          <w:tcPr>
            <w:tcW w:w="12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B7082F9" w14:textId="78B20249" w:rsidR="00402B65" w:rsidRPr="00402B65" w:rsidRDefault="00402B65" w:rsidP="00402B65">
            <w:pPr>
              <w:spacing w:before="0" w:after="0" w:line="276" w:lineRule="auto"/>
            </w:pPr>
            <w:proofErr w:type="gramStart"/>
            <w:r w:rsidRPr="00402B65">
              <w:t>£</w:t>
            </w:r>
            <w:r w:rsidR="00E855B6">
              <w:t xml:space="preserve">  </w:t>
            </w:r>
            <w:r w:rsidRPr="00402B65">
              <w:t>2</w:t>
            </w:r>
            <w:proofErr w:type="gramEnd"/>
            <w:r w:rsidR="00E855B6">
              <w:t xml:space="preserve"> </w:t>
            </w:r>
            <w:r w:rsidRPr="00402B65">
              <w:t>MM</w:t>
            </w:r>
          </w:p>
        </w:tc>
      </w:tr>
    </w:tbl>
    <w:p w14:paraId="1E3BEC6C" w14:textId="77777777" w:rsidR="00FA1225" w:rsidRDefault="00B74CD4" w:rsidP="0046160B">
      <w:pPr>
        <w:spacing w:line="276" w:lineRule="auto"/>
      </w:pPr>
      <w:r>
        <w:lastRenderedPageBreak/>
        <w:t xml:space="preserve"> </w:t>
      </w:r>
    </w:p>
    <w:p w14:paraId="1BF6F890" w14:textId="15F8E95C" w:rsidR="00A62AB7" w:rsidRDefault="00FA1225" w:rsidP="0046160B">
      <w:pPr>
        <w:spacing w:line="276" w:lineRule="auto"/>
      </w:pPr>
      <w:r w:rsidRPr="00FA1225">
        <w:rPr>
          <w:noProof/>
        </w:rPr>
        <w:drawing>
          <wp:inline distT="0" distB="0" distL="0" distR="0" wp14:anchorId="2BBF1459" wp14:editId="3B0BE5BB">
            <wp:extent cx="6480000" cy="987934"/>
            <wp:effectExtent l="0" t="0" r="0" b="3175"/>
            <wp:docPr id="486247715" name="Picture 1" descr="A screenshot of the two additional questions for Well decommis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47715" name="Picture 1" descr="A screenshot of the two additional questions for Well decommissioning."/>
                    <pic:cNvPicPr/>
                  </pic:nvPicPr>
                  <pic:blipFill>
                    <a:blip r:embed="rId40"/>
                    <a:stretch>
                      <a:fillRect/>
                    </a:stretch>
                  </pic:blipFill>
                  <pic:spPr>
                    <a:xfrm>
                      <a:off x="0" y="0"/>
                      <a:ext cx="6480000" cy="987934"/>
                    </a:xfrm>
                    <a:prstGeom prst="rect">
                      <a:avLst/>
                    </a:prstGeom>
                  </pic:spPr>
                </pic:pic>
              </a:graphicData>
            </a:graphic>
          </wp:inline>
        </w:drawing>
      </w:r>
      <w:r w:rsidR="00A62AB7">
        <w:t xml:space="preserve"> </w:t>
      </w:r>
      <w:r w:rsidR="00D617D9">
        <w:br/>
      </w:r>
    </w:p>
    <w:p w14:paraId="010842DD" w14:textId="4C50CBDC" w:rsidR="003047D4" w:rsidRDefault="003047D4" w:rsidP="0046160B">
      <w:pPr>
        <w:spacing w:line="276" w:lineRule="auto"/>
      </w:pPr>
      <w:r>
        <w:t xml:space="preserve">If ‘yes’ is selected for the question, ‘Do you have Platform </w:t>
      </w:r>
      <w:r w:rsidR="00D617D9">
        <w:t>W</w:t>
      </w:r>
      <w:r>
        <w:t>ells to decommission?’, then you will be requested to enter a</w:t>
      </w:r>
      <w:r w:rsidR="00D617D9">
        <w:t xml:space="preserve"> forecast </w:t>
      </w:r>
      <w:r>
        <w:t>date</w:t>
      </w:r>
      <w:r w:rsidR="00D617D9">
        <w:t xml:space="preserve"> for completion of Platform Well P and A</w:t>
      </w:r>
      <w:r>
        <w:t>.</w:t>
      </w:r>
    </w:p>
    <w:p w14:paraId="0904539C" w14:textId="36C649A9" w:rsidR="005426CA" w:rsidRDefault="00FA6E2F" w:rsidP="0046160B">
      <w:pPr>
        <w:spacing w:line="276" w:lineRule="auto"/>
      </w:pPr>
      <w:r w:rsidRPr="00FA6E2F">
        <w:rPr>
          <w:noProof/>
        </w:rPr>
        <w:drawing>
          <wp:inline distT="0" distB="0" distL="0" distR="0" wp14:anchorId="37E0685C" wp14:editId="455FA2DF">
            <wp:extent cx="6480000" cy="423529"/>
            <wp:effectExtent l="0" t="0" r="0" b="0"/>
            <wp:docPr id="1165806526" name="Picture 1" descr="A screenshot of the Platform Well P and A forecast date for comple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06526" name="Picture 1" descr="A screenshot of the Platform Well P and A forecast date for completion request."/>
                    <pic:cNvPicPr/>
                  </pic:nvPicPr>
                  <pic:blipFill>
                    <a:blip r:embed="rId41"/>
                    <a:stretch>
                      <a:fillRect/>
                    </a:stretch>
                  </pic:blipFill>
                  <pic:spPr>
                    <a:xfrm>
                      <a:off x="0" y="0"/>
                      <a:ext cx="6480000" cy="423529"/>
                    </a:xfrm>
                    <a:prstGeom prst="rect">
                      <a:avLst/>
                    </a:prstGeom>
                  </pic:spPr>
                </pic:pic>
              </a:graphicData>
            </a:graphic>
          </wp:inline>
        </w:drawing>
      </w:r>
      <w:r w:rsidR="005A433F">
        <w:br/>
      </w:r>
    </w:p>
    <w:p w14:paraId="77E02736" w14:textId="23F5CFC5" w:rsidR="00D617D9" w:rsidRDefault="00D617D9" w:rsidP="0046160B">
      <w:pPr>
        <w:spacing w:line="276" w:lineRule="auto"/>
      </w:pPr>
      <w:r>
        <w:t>If ‘yes’ is selected for the question, ‘Do you have Subsea Wells to decommission?’, then you will be requested to enter a forecast date for completion of Subsea Well P and A.</w:t>
      </w:r>
    </w:p>
    <w:p w14:paraId="28B3470A" w14:textId="221A7653" w:rsidR="009069AC" w:rsidRDefault="009069AC" w:rsidP="0046160B">
      <w:pPr>
        <w:spacing w:line="276" w:lineRule="auto"/>
      </w:pPr>
      <w:r w:rsidRPr="009069AC">
        <w:rPr>
          <w:noProof/>
        </w:rPr>
        <w:drawing>
          <wp:inline distT="0" distB="0" distL="0" distR="0" wp14:anchorId="4FC66830" wp14:editId="0FB699AB">
            <wp:extent cx="6480000" cy="414296"/>
            <wp:effectExtent l="0" t="0" r="0" b="5080"/>
            <wp:docPr id="1832146536" name="Picture 1" descr="A screenshot of the Subsea Well P and A forecast date for comple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46536" name="Picture 1" descr="A screenshot of the Subsea Well P and A forecast date for completion request."/>
                    <pic:cNvPicPr/>
                  </pic:nvPicPr>
                  <pic:blipFill>
                    <a:blip r:embed="rId42"/>
                    <a:stretch>
                      <a:fillRect/>
                    </a:stretch>
                  </pic:blipFill>
                  <pic:spPr>
                    <a:xfrm>
                      <a:off x="0" y="0"/>
                      <a:ext cx="6480000" cy="414296"/>
                    </a:xfrm>
                    <a:prstGeom prst="rect">
                      <a:avLst/>
                    </a:prstGeom>
                  </pic:spPr>
                </pic:pic>
              </a:graphicData>
            </a:graphic>
          </wp:inline>
        </w:drawing>
      </w:r>
      <w:r w:rsidR="00F44C8E">
        <w:br/>
      </w:r>
    </w:p>
    <w:p w14:paraId="123EE246" w14:textId="087BEABB" w:rsidR="00F9553E" w:rsidRDefault="00F9553E" w:rsidP="0046160B">
      <w:pPr>
        <w:spacing w:line="276" w:lineRule="auto"/>
      </w:pPr>
      <w:r w:rsidRPr="00F9553E">
        <w:rPr>
          <w:noProof/>
        </w:rPr>
        <w:drawing>
          <wp:inline distT="0" distB="0" distL="0" distR="0" wp14:anchorId="1A1E1461" wp14:editId="50284663">
            <wp:extent cx="6480000" cy="5255190"/>
            <wp:effectExtent l="0" t="0" r="0" b="3175"/>
            <wp:docPr id="1491620401" name="Picture 1" descr="A screenshot of the Well decommissioning table of cost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20401" name="Picture 1" descr="A screenshot of the Well decommissioning table of costs data request."/>
                    <pic:cNvPicPr/>
                  </pic:nvPicPr>
                  <pic:blipFill>
                    <a:blip r:embed="rId43"/>
                    <a:stretch>
                      <a:fillRect/>
                    </a:stretch>
                  </pic:blipFill>
                  <pic:spPr>
                    <a:xfrm>
                      <a:off x="0" y="0"/>
                      <a:ext cx="6480000" cy="5255190"/>
                    </a:xfrm>
                    <a:prstGeom prst="rect">
                      <a:avLst/>
                    </a:prstGeom>
                  </pic:spPr>
                </pic:pic>
              </a:graphicData>
            </a:graphic>
          </wp:inline>
        </w:drawing>
      </w:r>
    </w:p>
    <w:p w14:paraId="120B88D3" w14:textId="77777777" w:rsidR="00E731FC" w:rsidRPr="0032453E" w:rsidRDefault="00E731FC" w:rsidP="00E731FC">
      <w:pPr>
        <w:pStyle w:val="Heading4"/>
      </w:pPr>
      <w:r>
        <w:lastRenderedPageBreak/>
        <w:t>2.5</w:t>
      </w:r>
      <w:r w:rsidRPr="0032453E">
        <w:t>.1</w:t>
      </w:r>
      <w:r>
        <w:t>.4</w:t>
      </w:r>
      <w:r w:rsidRPr="0032453E">
        <w:t xml:space="preserve">. </w:t>
      </w:r>
      <w:r>
        <w:t>Facilities &amp; pipeline permanent isolation &amp; cleaning</w:t>
      </w:r>
    </w:p>
    <w:p w14:paraId="0A171C7A" w14:textId="77777777" w:rsidR="00D178E2" w:rsidRPr="00D178E2" w:rsidRDefault="00D178E2" w:rsidP="00D178E2">
      <w:pPr>
        <w:spacing w:line="276" w:lineRule="auto"/>
      </w:pPr>
      <w:r w:rsidRPr="00D178E2">
        <w:t>This includes costs for the permanent isolation &amp; cleaning of facility and pipelines such as:</w:t>
      </w:r>
    </w:p>
    <w:p w14:paraId="33AC19DC" w14:textId="77777777" w:rsidR="00D178E2" w:rsidRPr="00D178E2" w:rsidRDefault="00D178E2" w:rsidP="00C95F05">
      <w:pPr>
        <w:numPr>
          <w:ilvl w:val="0"/>
          <w:numId w:val="19"/>
        </w:numPr>
        <w:spacing w:line="276" w:lineRule="auto"/>
      </w:pPr>
      <w:r w:rsidRPr="00D178E2">
        <w:t>Operations drain, flush, purge &amp; vent</w:t>
      </w:r>
    </w:p>
    <w:p w14:paraId="6C68E6D5" w14:textId="77777777" w:rsidR="00D178E2" w:rsidRPr="00D178E2" w:rsidRDefault="00D178E2" w:rsidP="00C95F05">
      <w:pPr>
        <w:numPr>
          <w:ilvl w:val="0"/>
          <w:numId w:val="19"/>
        </w:numPr>
        <w:spacing w:line="276" w:lineRule="auto"/>
      </w:pPr>
      <w:r w:rsidRPr="00D178E2">
        <w:t xml:space="preserve">Engineering down </w:t>
      </w:r>
      <w:proofErr w:type="gramStart"/>
      <w:r w:rsidRPr="00D178E2">
        <w:t>including:</w:t>
      </w:r>
      <w:proofErr w:type="gramEnd"/>
      <w:r w:rsidRPr="00D178E2">
        <w:t xml:space="preserve"> physical isolation, de-energise, vent &amp; drain.</w:t>
      </w:r>
    </w:p>
    <w:p w14:paraId="0F6C7863" w14:textId="77777777" w:rsidR="00D178E2" w:rsidRPr="00D178E2" w:rsidRDefault="00D178E2" w:rsidP="00C95F05">
      <w:pPr>
        <w:numPr>
          <w:ilvl w:val="0"/>
          <w:numId w:val="19"/>
        </w:numPr>
        <w:spacing w:line="276" w:lineRule="auto"/>
      </w:pPr>
      <w:r w:rsidRPr="00D178E2">
        <w:t>All cleaning costs (including removal of hazardous wastes, hydrocarbon freeing of equipment, pipeline pigging etc)</w:t>
      </w:r>
    </w:p>
    <w:p w14:paraId="4F531CF2" w14:textId="77777777" w:rsidR="00D178E2" w:rsidRDefault="00D178E2" w:rsidP="00C95F05">
      <w:pPr>
        <w:numPr>
          <w:ilvl w:val="0"/>
          <w:numId w:val="19"/>
        </w:numPr>
        <w:spacing w:line="276" w:lineRule="auto"/>
      </w:pPr>
      <w:r w:rsidRPr="00D178E2">
        <w:t>Waste Management</w:t>
      </w:r>
    </w:p>
    <w:p w14:paraId="0E837069" w14:textId="12FCC274" w:rsidR="0023723A" w:rsidRPr="0023723A" w:rsidRDefault="0023723A" w:rsidP="0023723A">
      <w:pPr>
        <w:spacing w:line="276" w:lineRule="auto"/>
      </w:pPr>
      <w:r>
        <w:br/>
      </w:r>
      <w:r w:rsidRPr="0023723A">
        <w:t xml:space="preserve">Please indicate if contracts have been placed for each of the forecasted tasks or activities; this is valuable information for the supply chain. </w:t>
      </w:r>
    </w:p>
    <w:p w14:paraId="10B873E2" w14:textId="672FAE67" w:rsidR="0023723A" w:rsidRPr="00D178E2" w:rsidRDefault="0023723A" w:rsidP="0023723A">
      <w:pPr>
        <w:spacing w:line="276" w:lineRule="auto"/>
      </w:pPr>
      <w:r w:rsidRPr="0023723A">
        <w:t>Contract selection will be copied forward from previous years submission.</w:t>
      </w:r>
      <w:r>
        <w:br/>
      </w:r>
    </w:p>
    <w:p w14:paraId="5F8CB555" w14:textId="67629213" w:rsidR="00E731FC" w:rsidRDefault="00D15A3D" w:rsidP="005A433F">
      <w:pPr>
        <w:spacing w:line="276" w:lineRule="auto"/>
        <w:jc w:val="center"/>
      </w:pPr>
      <w:r w:rsidRPr="00D15A3D">
        <w:rPr>
          <w:noProof/>
        </w:rPr>
        <w:drawing>
          <wp:inline distT="0" distB="0" distL="0" distR="0" wp14:anchorId="4B8AE401" wp14:editId="03B2F24F">
            <wp:extent cx="4052818" cy="5256000"/>
            <wp:effectExtent l="0" t="0" r="5080" b="1905"/>
            <wp:docPr id="640241247" name="Picture 1" descr="A screenshot of the Facilities &amp; Pipelines table of cost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41247" name="Picture 1" descr="A screenshot of the Facilities &amp; Pipelines table of costs data request."/>
                    <pic:cNvPicPr/>
                  </pic:nvPicPr>
                  <pic:blipFill>
                    <a:blip r:embed="rId44"/>
                    <a:stretch>
                      <a:fillRect/>
                    </a:stretch>
                  </pic:blipFill>
                  <pic:spPr>
                    <a:xfrm>
                      <a:off x="0" y="0"/>
                      <a:ext cx="4052818" cy="5256000"/>
                    </a:xfrm>
                    <a:prstGeom prst="rect">
                      <a:avLst/>
                    </a:prstGeom>
                  </pic:spPr>
                </pic:pic>
              </a:graphicData>
            </a:graphic>
          </wp:inline>
        </w:drawing>
      </w:r>
    </w:p>
    <w:p w14:paraId="34155DF0" w14:textId="77777777" w:rsidR="00E731FC" w:rsidRDefault="00E731FC" w:rsidP="00E731FC">
      <w:pPr>
        <w:spacing w:line="276" w:lineRule="auto"/>
      </w:pPr>
    </w:p>
    <w:p w14:paraId="20516F2D" w14:textId="77777777" w:rsidR="00014EE0" w:rsidRDefault="00014EE0" w:rsidP="00E731FC">
      <w:pPr>
        <w:spacing w:line="276" w:lineRule="auto"/>
      </w:pPr>
    </w:p>
    <w:p w14:paraId="6A2CFD76" w14:textId="77777777" w:rsidR="00014EE0" w:rsidRDefault="00014EE0" w:rsidP="00E731FC">
      <w:pPr>
        <w:spacing w:line="276" w:lineRule="auto"/>
      </w:pPr>
    </w:p>
    <w:p w14:paraId="32C194C8" w14:textId="77777777" w:rsidR="00E731FC" w:rsidRPr="0032453E" w:rsidRDefault="00E731FC" w:rsidP="00E731FC">
      <w:pPr>
        <w:pStyle w:val="Heading4"/>
      </w:pPr>
      <w:r>
        <w:lastRenderedPageBreak/>
        <w:t>2.5</w:t>
      </w:r>
      <w:r w:rsidRPr="0032453E">
        <w:t>.1</w:t>
      </w:r>
      <w:r>
        <w:t>.5</w:t>
      </w:r>
      <w:r w:rsidRPr="0032453E">
        <w:t xml:space="preserve">. </w:t>
      </w:r>
      <w:r>
        <w:t>Topside preparation</w:t>
      </w:r>
    </w:p>
    <w:p w14:paraId="0ABCEDA8" w14:textId="77777777" w:rsidR="00014EE0" w:rsidRPr="00014EE0" w:rsidRDefault="00014EE0" w:rsidP="00014EE0">
      <w:pPr>
        <w:spacing w:line="276" w:lineRule="auto"/>
      </w:pPr>
      <w:r w:rsidRPr="00014EE0">
        <w:t xml:space="preserve">This includes costs for preparing the topsides </w:t>
      </w:r>
      <w:r w:rsidRPr="00014EE0">
        <w:rPr>
          <w:b/>
          <w:bCs/>
        </w:rPr>
        <w:t xml:space="preserve">to be managed in its interim status </w:t>
      </w:r>
      <w:r w:rsidRPr="00014EE0">
        <w:t>prior to removal:</w:t>
      </w:r>
    </w:p>
    <w:p w14:paraId="0CF5EDBF" w14:textId="77777777" w:rsidR="00014EE0" w:rsidRPr="00014EE0" w:rsidRDefault="00014EE0" w:rsidP="00C95F05">
      <w:pPr>
        <w:pStyle w:val="ListParagraph"/>
        <w:numPr>
          <w:ilvl w:val="0"/>
          <w:numId w:val="20"/>
        </w:numPr>
        <w:rPr>
          <w:rFonts w:ascii="Arial" w:hAnsi="Arial" w:cs="Arial"/>
        </w:rPr>
      </w:pPr>
      <w:r w:rsidRPr="00014EE0">
        <w:rPr>
          <w:rFonts w:ascii="Arial" w:hAnsi="Arial" w:cs="Arial"/>
        </w:rPr>
        <w:t>Engineering up of temporary utilities e.g., power, air and water.</w:t>
      </w:r>
    </w:p>
    <w:p w14:paraId="51AE7634" w14:textId="77777777" w:rsidR="00014EE0" w:rsidRPr="00014EE0" w:rsidRDefault="00014EE0" w:rsidP="00C95F05">
      <w:pPr>
        <w:pStyle w:val="ListParagraph"/>
        <w:numPr>
          <w:ilvl w:val="0"/>
          <w:numId w:val="20"/>
        </w:numPr>
        <w:rPr>
          <w:rFonts w:ascii="Arial" w:hAnsi="Arial" w:cs="Arial"/>
        </w:rPr>
      </w:pPr>
      <w:r w:rsidRPr="00014EE0">
        <w:rPr>
          <w:rFonts w:ascii="Arial" w:hAnsi="Arial" w:cs="Arial"/>
        </w:rPr>
        <w:t>Module process &amp; utilities separation</w:t>
      </w:r>
    </w:p>
    <w:p w14:paraId="2CF97D1D" w14:textId="77777777" w:rsidR="00014EE0" w:rsidRPr="00014EE0" w:rsidRDefault="00014EE0" w:rsidP="00C95F05">
      <w:pPr>
        <w:pStyle w:val="ListParagraph"/>
        <w:numPr>
          <w:ilvl w:val="0"/>
          <w:numId w:val="20"/>
        </w:numPr>
        <w:rPr>
          <w:rFonts w:ascii="Arial" w:hAnsi="Arial" w:cs="Arial"/>
        </w:rPr>
      </w:pPr>
      <w:r w:rsidRPr="00014EE0">
        <w:rPr>
          <w:rFonts w:ascii="Arial" w:hAnsi="Arial" w:cs="Arial"/>
        </w:rPr>
        <w:t>Dropped object surveys and subsequent remedial actions</w:t>
      </w:r>
    </w:p>
    <w:p w14:paraId="59E2DFC6" w14:textId="011FB625" w:rsidR="00014EE0" w:rsidRDefault="00014EE0" w:rsidP="00014EE0">
      <w:pPr>
        <w:spacing w:line="276" w:lineRule="auto"/>
      </w:pPr>
      <w:r>
        <w:rPr>
          <w:b/>
          <w:bCs/>
        </w:rPr>
        <w:br/>
      </w:r>
      <w:r w:rsidRPr="00014EE0">
        <w:rPr>
          <w:b/>
          <w:bCs/>
        </w:rPr>
        <w:t>Topsides removal preparation costs must not be included here</w:t>
      </w:r>
      <w:r w:rsidRPr="00014EE0">
        <w:t>, please record under Topsides Removal WBS instead.</w:t>
      </w:r>
      <w:r w:rsidRPr="00B4148E">
        <w:br/>
      </w:r>
    </w:p>
    <w:p w14:paraId="0767ED70" w14:textId="0EC812E5" w:rsidR="00014EE0" w:rsidRPr="00014EE0" w:rsidRDefault="00014EE0" w:rsidP="00014EE0">
      <w:pPr>
        <w:spacing w:line="276" w:lineRule="auto"/>
      </w:pPr>
      <w:r w:rsidRPr="00014EE0">
        <w:t>Please indicate if contracts have been placed for each of the forecasted tasks or activities; this is valuable information for the supply chain.</w:t>
      </w:r>
      <w:r>
        <w:br/>
      </w:r>
      <w:r w:rsidRPr="00014EE0">
        <w:t>Contract selection will be copied forward from previous years submission.</w:t>
      </w:r>
    </w:p>
    <w:p w14:paraId="47759944" w14:textId="1164A8D2" w:rsidR="00E731FC" w:rsidRDefault="00272606" w:rsidP="008B6FF2">
      <w:pPr>
        <w:spacing w:line="276" w:lineRule="auto"/>
        <w:jc w:val="center"/>
      </w:pPr>
      <w:r w:rsidRPr="00272606">
        <w:rPr>
          <w:noProof/>
        </w:rPr>
        <w:drawing>
          <wp:inline distT="0" distB="0" distL="0" distR="0" wp14:anchorId="5DAD4CDD" wp14:editId="462D93D9">
            <wp:extent cx="2654332" cy="5256000"/>
            <wp:effectExtent l="0" t="0" r="0" b="1905"/>
            <wp:docPr id="789658693" name="Picture 1" descr="A screenshot of the Topsides preparation table of cost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58693" name="Picture 1" descr="A screenshot of the Topsides preparation table of costs data request."/>
                    <pic:cNvPicPr/>
                  </pic:nvPicPr>
                  <pic:blipFill>
                    <a:blip r:embed="rId45"/>
                    <a:stretch>
                      <a:fillRect/>
                    </a:stretch>
                  </pic:blipFill>
                  <pic:spPr>
                    <a:xfrm>
                      <a:off x="0" y="0"/>
                      <a:ext cx="2654332" cy="5256000"/>
                    </a:xfrm>
                    <a:prstGeom prst="rect">
                      <a:avLst/>
                    </a:prstGeom>
                  </pic:spPr>
                </pic:pic>
              </a:graphicData>
            </a:graphic>
          </wp:inline>
        </w:drawing>
      </w:r>
    </w:p>
    <w:p w14:paraId="0585B307" w14:textId="77777777" w:rsidR="00E731FC" w:rsidRDefault="00E731FC" w:rsidP="00E731FC">
      <w:pPr>
        <w:spacing w:line="276" w:lineRule="auto"/>
      </w:pPr>
    </w:p>
    <w:p w14:paraId="54B62AD1" w14:textId="77777777" w:rsidR="002A691C" w:rsidRDefault="002A691C" w:rsidP="00E731FC">
      <w:pPr>
        <w:spacing w:line="276" w:lineRule="auto"/>
      </w:pPr>
    </w:p>
    <w:p w14:paraId="2D4015E6" w14:textId="77777777" w:rsidR="002A691C" w:rsidRDefault="002A691C" w:rsidP="00E731FC">
      <w:pPr>
        <w:spacing w:line="276" w:lineRule="auto"/>
      </w:pPr>
    </w:p>
    <w:p w14:paraId="7531C78A" w14:textId="77777777" w:rsidR="00E731FC" w:rsidRPr="0032453E" w:rsidRDefault="00E731FC" w:rsidP="00E731FC">
      <w:pPr>
        <w:pStyle w:val="Heading4"/>
      </w:pPr>
      <w:r>
        <w:lastRenderedPageBreak/>
        <w:t>2.5</w:t>
      </w:r>
      <w:r w:rsidRPr="0032453E">
        <w:t>.1</w:t>
      </w:r>
      <w:r>
        <w:t>.6</w:t>
      </w:r>
      <w:r w:rsidRPr="0032453E">
        <w:t xml:space="preserve">. </w:t>
      </w:r>
      <w:r>
        <w:t>Removal</w:t>
      </w:r>
    </w:p>
    <w:p w14:paraId="57875752" w14:textId="77777777" w:rsidR="00560FF8" w:rsidRDefault="002A691C" w:rsidP="00560FF8">
      <w:pPr>
        <w:spacing w:line="276" w:lineRule="auto"/>
        <w:jc w:val="center"/>
      </w:pPr>
      <w:r w:rsidRPr="00CB6663">
        <w:rPr>
          <w:noProof/>
        </w:rPr>
        <w:drawing>
          <wp:inline distT="0" distB="0" distL="0" distR="0" wp14:anchorId="05814800" wp14:editId="55717F2C">
            <wp:extent cx="4013097" cy="5256000"/>
            <wp:effectExtent l="0" t="0" r="6985" b="1905"/>
            <wp:docPr id="1569155354" name="Picture 1" descr="A screenshot of the Topside and Sub-structure / jacket table of cost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55354" name="Picture 1" descr="A screenshot of the Topside and Sub-structure / jacket table of costs data request."/>
                    <pic:cNvPicPr/>
                  </pic:nvPicPr>
                  <pic:blipFill>
                    <a:blip r:embed="rId46"/>
                    <a:stretch>
                      <a:fillRect/>
                    </a:stretch>
                  </pic:blipFill>
                  <pic:spPr>
                    <a:xfrm>
                      <a:off x="0" y="0"/>
                      <a:ext cx="4013097" cy="5256000"/>
                    </a:xfrm>
                    <a:prstGeom prst="rect">
                      <a:avLst/>
                    </a:prstGeom>
                  </pic:spPr>
                </pic:pic>
              </a:graphicData>
            </a:graphic>
          </wp:inline>
        </w:drawing>
      </w:r>
    </w:p>
    <w:p w14:paraId="39FA234C" w14:textId="77777777" w:rsidR="007D0F44" w:rsidRPr="00560FF8" w:rsidRDefault="007D0F44" w:rsidP="00560FF8">
      <w:pPr>
        <w:spacing w:line="276" w:lineRule="auto"/>
        <w:jc w:val="center"/>
      </w:pPr>
    </w:p>
    <w:p w14:paraId="68EB4D35" w14:textId="0A32BCF2" w:rsidR="00C95F05" w:rsidRPr="00C95F05" w:rsidRDefault="00C95F05" w:rsidP="00C95F05">
      <w:pPr>
        <w:spacing w:line="276" w:lineRule="auto"/>
      </w:pPr>
      <w:r w:rsidRPr="00C95F05">
        <w:rPr>
          <w:b/>
          <w:bCs/>
        </w:rPr>
        <w:t xml:space="preserve">Topside Removal </w:t>
      </w:r>
      <w:r w:rsidRPr="00C95F05">
        <w:t xml:space="preserve">cost includes activities such as: </w:t>
      </w:r>
    </w:p>
    <w:p w14:paraId="25FDDA20" w14:textId="73601482" w:rsidR="00C95F05" w:rsidRPr="00C95F05" w:rsidRDefault="00C95F05" w:rsidP="00C95F05">
      <w:pPr>
        <w:pStyle w:val="ListParagraph"/>
        <w:numPr>
          <w:ilvl w:val="0"/>
          <w:numId w:val="21"/>
        </w:numPr>
        <w:rPr>
          <w:rFonts w:ascii="Arial" w:hAnsi="Arial" w:cs="Arial"/>
        </w:rPr>
      </w:pPr>
      <w:r w:rsidRPr="00C95F05">
        <w:rPr>
          <w:rFonts w:ascii="Arial" w:hAnsi="Arial" w:cs="Arial"/>
        </w:rPr>
        <w:t xml:space="preserve">Removal preparation (reinforcements and structural separation for removal). </w:t>
      </w:r>
      <w:r w:rsidR="003567CF">
        <w:rPr>
          <w:rFonts w:ascii="Arial" w:hAnsi="Arial" w:cs="Arial"/>
        </w:rPr>
        <w:br/>
      </w:r>
      <w:r w:rsidRPr="00C95F05">
        <w:rPr>
          <w:rFonts w:ascii="Arial" w:hAnsi="Arial" w:cs="Arial"/>
          <w:b/>
          <w:bCs/>
        </w:rPr>
        <w:t>These costs must be provided here and not under the earlier section 'topsides preparation'. Topsides removal benchmarking is calculated using costs provided in this section only and should include all topsides removal-related costs</w:t>
      </w:r>
    </w:p>
    <w:p w14:paraId="16A5B85F" w14:textId="77777777" w:rsidR="00C95F05" w:rsidRPr="00C95F05" w:rsidRDefault="00C95F05" w:rsidP="00C95F05">
      <w:pPr>
        <w:pStyle w:val="ListParagraph"/>
        <w:numPr>
          <w:ilvl w:val="0"/>
          <w:numId w:val="21"/>
        </w:numPr>
        <w:rPr>
          <w:rFonts w:ascii="Arial" w:hAnsi="Arial" w:cs="Arial"/>
        </w:rPr>
      </w:pPr>
      <w:r w:rsidRPr="00C95F05">
        <w:rPr>
          <w:rFonts w:ascii="Arial" w:hAnsi="Arial" w:cs="Arial"/>
        </w:rPr>
        <w:t>Major lift operations</w:t>
      </w:r>
    </w:p>
    <w:p w14:paraId="6E9ED792" w14:textId="77777777" w:rsidR="00C95F05" w:rsidRPr="00C95F05" w:rsidRDefault="00C95F05" w:rsidP="00C95F05">
      <w:pPr>
        <w:pStyle w:val="ListParagraph"/>
        <w:numPr>
          <w:ilvl w:val="0"/>
          <w:numId w:val="21"/>
        </w:numPr>
        <w:rPr>
          <w:rFonts w:ascii="Arial" w:hAnsi="Arial" w:cs="Arial"/>
        </w:rPr>
      </w:pPr>
      <w:r w:rsidRPr="00C95F05">
        <w:rPr>
          <w:rFonts w:ascii="Arial" w:hAnsi="Arial" w:cs="Arial"/>
        </w:rPr>
        <w:t>Vessel operations</w:t>
      </w:r>
    </w:p>
    <w:p w14:paraId="5EC0EBAE" w14:textId="77777777" w:rsidR="00C95F05" w:rsidRPr="00C95F05" w:rsidRDefault="00C95F05" w:rsidP="00C95F05">
      <w:pPr>
        <w:pStyle w:val="ListParagraph"/>
        <w:numPr>
          <w:ilvl w:val="0"/>
          <w:numId w:val="21"/>
        </w:numPr>
        <w:rPr>
          <w:rFonts w:ascii="Arial" w:hAnsi="Arial" w:cs="Arial"/>
        </w:rPr>
      </w:pPr>
      <w:r w:rsidRPr="00C95F05">
        <w:rPr>
          <w:rFonts w:ascii="Arial" w:hAnsi="Arial" w:cs="Arial"/>
        </w:rPr>
        <w:t>Sea-fastening</w:t>
      </w:r>
    </w:p>
    <w:p w14:paraId="2A1E64EE" w14:textId="77777777" w:rsidR="00C95F05" w:rsidRPr="00C95F05" w:rsidRDefault="00C95F05" w:rsidP="00C95F05">
      <w:pPr>
        <w:pStyle w:val="ListParagraph"/>
        <w:numPr>
          <w:ilvl w:val="0"/>
          <w:numId w:val="21"/>
        </w:numPr>
        <w:rPr>
          <w:rFonts w:ascii="Arial" w:hAnsi="Arial" w:cs="Arial"/>
        </w:rPr>
      </w:pPr>
      <w:r w:rsidRPr="00C95F05">
        <w:rPr>
          <w:rFonts w:ascii="Arial" w:hAnsi="Arial" w:cs="Arial"/>
        </w:rPr>
        <w:t>Transportation and load-in</w:t>
      </w:r>
    </w:p>
    <w:p w14:paraId="6B12B575" w14:textId="77777777" w:rsidR="00C95F05" w:rsidRPr="00C95F05" w:rsidRDefault="00C95F05" w:rsidP="00C95F05">
      <w:pPr>
        <w:pStyle w:val="ListParagraph"/>
        <w:numPr>
          <w:ilvl w:val="0"/>
          <w:numId w:val="21"/>
        </w:numPr>
        <w:rPr>
          <w:rFonts w:ascii="Arial" w:hAnsi="Arial" w:cs="Arial"/>
        </w:rPr>
      </w:pPr>
      <w:r w:rsidRPr="00C95F05">
        <w:rPr>
          <w:rFonts w:ascii="Arial" w:hAnsi="Arial" w:cs="Arial"/>
        </w:rPr>
        <w:t>Logistics and management associated with topsides removals</w:t>
      </w:r>
    </w:p>
    <w:p w14:paraId="5EA592C8" w14:textId="5138F0E6" w:rsidR="00460007" w:rsidRDefault="00C95F05" w:rsidP="002A691C">
      <w:pPr>
        <w:spacing w:line="276" w:lineRule="auto"/>
      </w:pPr>
      <w:r w:rsidRPr="00DA735E">
        <w:t xml:space="preserve">If there is only a total value for topside and jacket removal </w:t>
      </w:r>
      <w:proofErr w:type="gramStart"/>
      <w:r w:rsidRPr="00DA735E">
        <w:t>combined</w:t>
      </w:r>
      <w:proofErr w:type="gramEnd"/>
      <w:r w:rsidRPr="00DA735E">
        <w:t xml:space="preserve"> please place the cost in the Topsides column and place a comment to this effect in the </w:t>
      </w:r>
      <w:r w:rsidR="000950A1" w:rsidRPr="00DA735E">
        <w:t xml:space="preserve">‘Other relevant </w:t>
      </w:r>
      <w:r w:rsidRPr="00DA735E">
        <w:t>information</w:t>
      </w:r>
      <w:r w:rsidR="000950A1" w:rsidRPr="00DA735E">
        <w:t>’ comment</w:t>
      </w:r>
      <w:r w:rsidRPr="00DA735E">
        <w:t xml:space="preserve"> box</w:t>
      </w:r>
      <w:r w:rsidR="000950A1" w:rsidRPr="00DA735E">
        <w:t xml:space="preserve"> at the bottom of the page</w:t>
      </w:r>
      <w:r w:rsidRPr="00DA735E">
        <w:t>.</w:t>
      </w:r>
      <w:r>
        <w:br/>
      </w:r>
    </w:p>
    <w:p w14:paraId="05373D74" w14:textId="77777777" w:rsidR="007D0F44" w:rsidRPr="00C95F05" w:rsidRDefault="007D0F44" w:rsidP="002A691C">
      <w:pPr>
        <w:spacing w:line="276" w:lineRule="auto"/>
      </w:pPr>
    </w:p>
    <w:p w14:paraId="65DDE33F" w14:textId="77777777" w:rsidR="00C95F05" w:rsidRPr="00C95F05" w:rsidRDefault="00C95F05" w:rsidP="00C95F05">
      <w:pPr>
        <w:spacing w:line="276" w:lineRule="auto"/>
      </w:pPr>
      <w:r w:rsidRPr="00C95F05">
        <w:rPr>
          <w:b/>
          <w:bCs/>
        </w:rPr>
        <w:lastRenderedPageBreak/>
        <w:t xml:space="preserve">Substructure Removal </w:t>
      </w:r>
      <w:r w:rsidRPr="00C95F05">
        <w:t xml:space="preserve">costs include activities such as: </w:t>
      </w:r>
    </w:p>
    <w:p w14:paraId="0C63CEB1" w14:textId="77777777" w:rsidR="00C95F05" w:rsidRPr="00C95F05" w:rsidRDefault="00C95F05" w:rsidP="00C95F05">
      <w:pPr>
        <w:pStyle w:val="ListParagraph"/>
        <w:numPr>
          <w:ilvl w:val="0"/>
          <w:numId w:val="22"/>
        </w:numPr>
        <w:rPr>
          <w:rFonts w:ascii="Arial" w:hAnsi="Arial" w:cs="Arial"/>
        </w:rPr>
      </w:pPr>
      <w:r w:rsidRPr="00C95F05">
        <w:rPr>
          <w:rFonts w:ascii="Arial" w:hAnsi="Arial" w:cs="Arial"/>
        </w:rPr>
        <w:t>Removal preparation</w:t>
      </w:r>
    </w:p>
    <w:p w14:paraId="6BFD17DE" w14:textId="77777777" w:rsidR="00C95F05" w:rsidRPr="00C95F05" w:rsidRDefault="00C95F05" w:rsidP="00C95F05">
      <w:pPr>
        <w:pStyle w:val="ListParagraph"/>
        <w:numPr>
          <w:ilvl w:val="0"/>
          <w:numId w:val="22"/>
        </w:numPr>
        <w:rPr>
          <w:rFonts w:ascii="Arial" w:hAnsi="Arial" w:cs="Arial"/>
        </w:rPr>
      </w:pPr>
      <w:r w:rsidRPr="00C95F05">
        <w:rPr>
          <w:rFonts w:ascii="Arial" w:hAnsi="Arial" w:cs="Arial"/>
        </w:rPr>
        <w:t>Removal</w:t>
      </w:r>
    </w:p>
    <w:p w14:paraId="678988FF" w14:textId="77777777" w:rsidR="00C95F05" w:rsidRPr="00C95F05" w:rsidRDefault="00C95F05" w:rsidP="00C95F05">
      <w:pPr>
        <w:pStyle w:val="ListParagraph"/>
        <w:numPr>
          <w:ilvl w:val="0"/>
          <w:numId w:val="22"/>
        </w:numPr>
        <w:rPr>
          <w:rFonts w:ascii="Arial" w:hAnsi="Arial" w:cs="Arial"/>
        </w:rPr>
      </w:pPr>
      <w:r w:rsidRPr="00C95F05">
        <w:rPr>
          <w:rFonts w:ascii="Arial" w:hAnsi="Arial" w:cs="Arial"/>
        </w:rPr>
        <w:t>Vessel</w:t>
      </w:r>
    </w:p>
    <w:p w14:paraId="22598777" w14:textId="77777777" w:rsidR="00C95F05" w:rsidRPr="00C95F05" w:rsidRDefault="00C95F05" w:rsidP="00C95F05">
      <w:pPr>
        <w:pStyle w:val="ListParagraph"/>
        <w:numPr>
          <w:ilvl w:val="0"/>
          <w:numId w:val="22"/>
        </w:numPr>
        <w:rPr>
          <w:rFonts w:ascii="Arial" w:hAnsi="Arial" w:cs="Arial"/>
        </w:rPr>
      </w:pPr>
      <w:r w:rsidRPr="00C95F05">
        <w:rPr>
          <w:rFonts w:ascii="Arial" w:hAnsi="Arial" w:cs="Arial"/>
        </w:rPr>
        <w:t>Sea-fastening</w:t>
      </w:r>
    </w:p>
    <w:p w14:paraId="5FAE9820" w14:textId="77777777" w:rsidR="00C95F05" w:rsidRPr="00C95F05" w:rsidRDefault="00C95F05" w:rsidP="00C95F05">
      <w:pPr>
        <w:pStyle w:val="ListParagraph"/>
        <w:numPr>
          <w:ilvl w:val="0"/>
          <w:numId w:val="22"/>
        </w:numPr>
        <w:rPr>
          <w:rFonts w:ascii="Arial" w:hAnsi="Arial" w:cs="Arial"/>
        </w:rPr>
      </w:pPr>
      <w:r w:rsidRPr="00C95F05">
        <w:rPr>
          <w:rFonts w:ascii="Arial" w:hAnsi="Arial" w:cs="Arial"/>
        </w:rPr>
        <w:t>Transportation and load-in</w:t>
      </w:r>
    </w:p>
    <w:p w14:paraId="480EF0CC" w14:textId="77777777" w:rsidR="00C95F05" w:rsidRPr="00C95F05" w:rsidRDefault="00C95F05" w:rsidP="00C95F05">
      <w:pPr>
        <w:pStyle w:val="ListParagraph"/>
        <w:numPr>
          <w:ilvl w:val="0"/>
          <w:numId w:val="22"/>
        </w:numPr>
        <w:rPr>
          <w:rFonts w:ascii="Arial" w:hAnsi="Arial" w:cs="Arial"/>
        </w:rPr>
      </w:pPr>
      <w:r w:rsidRPr="00C95F05">
        <w:rPr>
          <w:rFonts w:ascii="Arial" w:hAnsi="Arial" w:cs="Arial"/>
        </w:rPr>
        <w:t>Logistics and management associated with substructure removals</w:t>
      </w:r>
    </w:p>
    <w:p w14:paraId="00388E8A" w14:textId="77777777" w:rsidR="00C95F05" w:rsidRPr="00C95F05" w:rsidRDefault="00C95F05" w:rsidP="00C95F05">
      <w:pPr>
        <w:pStyle w:val="ListParagraph"/>
        <w:numPr>
          <w:ilvl w:val="0"/>
          <w:numId w:val="22"/>
        </w:numPr>
        <w:rPr>
          <w:rFonts w:ascii="Arial" w:hAnsi="Arial" w:cs="Arial"/>
        </w:rPr>
      </w:pPr>
      <w:r w:rsidRPr="00C95F05">
        <w:rPr>
          <w:rFonts w:ascii="Arial" w:hAnsi="Arial" w:cs="Arial"/>
        </w:rPr>
        <w:t>FPSO disconnection &amp; removal cost (Riser cutting etc. included in Subsea)</w:t>
      </w:r>
    </w:p>
    <w:p w14:paraId="11C0FB96" w14:textId="77777777" w:rsidR="00E731FC" w:rsidRDefault="00E731FC" w:rsidP="00E731FC">
      <w:pPr>
        <w:spacing w:line="276" w:lineRule="auto"/>
      </w:pPr>
    </w:p>
    <w:p w14:paraId="0D30FE10" w14:textId="77777777" w:rsidR="00C95F05" w:rsidRPr="00014EE0" w:rsidRDefault="00C95F05" w:rsidP="00C95F05">
      <w:pPr>
        <w:spacing w:line="276" w:lineRule="auto"/>
      </w:pPr>
      <w:r w:rsidRPr="00014EE0">
        <w:t>Please indicate if contracts have been placed for each of the forecasted tasks or activities; this is valuable information for the supply chain.</w:t>
      </w:r>
      <w:r>
        <w:br/>
      </w:r>
      <w:r w:rsidRPr="00014EE0">
        <w:t>Contract selection will be copied forward from previous years submission.</w:t>
      </w:r>
    </w:p>
    <w:p w14:paraId="022CE999" w14:textId="6B42AAF4" w:rsidR="00E72368" w:rsidRDefault="00E72368" w:rsidP="00E731FC">
      <w:pPr>
        <w:spacing w:line="276" w:lineRule="auto"/>
      </w:pPr>
    </w:p>
    <w:p w14:paraId="77F600FA" w14:textId="77777777" w:rsidR="0042116F" w:rsidRDefault="0042116F" w:rsidP="00E731FC">
      <w:pPr>
        <w:spacing w:line="276" w:lineRule="auto"/>
        <w:rPr>
          <w:noProof/>
        </w:rPr>
      </w:pPr>
    </w:p>
    <w:p w14:paraId="4CD71A41" w14:textId="77777777" w:rsidR="00E731FC" w:rsidRPr="0032453E" w:rsidRDefault="00E731FC" w:rsidP="00E731FC">
      <w:pPr>
        <w:pStyle w:val="Heading4"/>
      </w:pPr>
      <w:r>
        <w:t>2.5</w:t>
      </w:r>
      <w:r w:rsidRPr="0032453E">
        <w:t>.1</w:t>
      </w:r>
      <w:r>
        <w:t>.7</w:t>
      </w:r>
      <w:r w:rsidRPr="0032453E">
        <w:t xml:space="preserve">. </w:t>
      </w:r>
      <w:r>
        <w:t>Subsea infrastructure</w:t>
      </w:r>
    </w:p>
    <w:p w14:paraId="72D610D7" w14:textId="47CA5B3B" w:rsidR="002A3D68" w:rsidRPr="002A3D68" w:rsidRDefault="002A3D68" w:rsidP="002A3D68">
      <w:pPr>
        <w:spacing w:line="276" w:lineRule="auto"/>
      </w:pPr>
      <w:r w:rsidRPr="002A3D68">
        <w:t>This includes costs associated with the decommissioning of subsea infrastructure including:</w:t>
      </w:r>
    </w:p>
    <w:p w14:paraId="19510A55" w14:textId="77777777" w:rsidR="002A3D68" w:rsidRPr="002A3D68" w:rsidRDefault="002A3D68" w:rsidP="00871876">
      <w:pPr>
        <w:pStyle w:val="ListParagraph"/>
        <w:numPr>
          <w:ilvl w:val="0"/>
          <w:numId w:val="23"/>
        </w:numPr>
        <w:rPr>
          <w:rFonts w:ascii="Arial" w:hAnsi="Arial" w:cs="Arial"/>
        </w:rPr>
      </w:pPr>
      <w:r w:rsidRPr="002A3D68">
        <w:rPr>
          <w:rFonts w:ascii="Arial" w:hAnsi="Arial" w:cs="Arial"/>
        </w:rPr>
        <w:t>Vessel preparation for subsea end-state (remove, trench, rock-dump)</w:t>
      </w:r>
    </w:p>
    <w:p w14:paraId="55062D07" w14:textId="77777777" w:rsidR="002A3D68" w:rsidRPr="002A3D68" w:rsidRDefault="002A3D68" w:rsidP="00871876">
      <w:pPr>
        <w:pStyle w:val="ListParagraph"/>
        <w:numPr>
          <w:ilvl w:val="0"/>
          <w:numId w:val="23"/>
        </w:numPr>
        <w:rPr>
          <w:rFonts w:ascii="Arial" w:hAnsi="Arial" w:cs="Arial"/>
        </w:rPr>
      </w:pPr>
      <w:r w:rsidRPr="002A3D68">
        <w:rPr>
          <w:rFonts w:ascii="Arial" w:hAnsi="Arial" w:cs="Arial"/>
        </w:rPr>
        <w:t>Sea fastening &amp; transportation</w:t>
      </w:r>
    </w:p>
    <w:p w14:paraId="68FA50B0" w14:textId="77777777" w:rsidR="002A3D68" w:rsidRPr="002A3D68" w:rsidRDefault="002A3D68" w:rsidP="00871876">
      <w:pPr>
        <w:pStyle w:val="ListParagraph"/>
        <w:numPr>
          <w:ilvl w:val="0"/>
          <w:numId w:val="23"/>
        </w:numPr>
        <w:rPr>
          <w:rFonts w:ascii="Arial" w:hAnsi="Arial" w:cs="Arial"/>
        </w:rPr>
      </w:pPr>
      <w:r w:rsidRPr="002A3D68">
        <w:rPr>
          <w:rFonts w:ascii="Arial" w:hAnsi="Arial" w:cs="Arial"/>
        </w:rPr>
        <w:t>Load-in</w:t>
      </w:r>
    </w:p>
    <w:p w14:paraId="65F66666" w14:textId="77777777" w:rsidR="002A3D68" w:rsidRPr="002A3D68" w:rsidRDefault="002A3D68" w:rsidP="00871876">
      <w:pPr>
        <w:pStyle w:val="ListParagraph"/>
        <w:numPr>
          <w:ilvl w:val="0"/>
          <w:numId w:val="23"/>
        </w:numPr>
        <w:rPr>
          <w:rFonts w:ascii="Arial" w:hAnsi="Arial" w:cs="Arial"/>
        </w:rPr>
      </w:pPr>
      <w:r w:rsidRPr="002A3D68">
        <w:rPr>
          <w:rFonts w:ascii="Arial" w:hAnsi="Arial" w:cs="Arial"/>
        </w:rPr>
        <w:t>Subsea project management</w:t>
      </w:r>
    </w:p>
    <w:p w14:paraId="38C33790" w14:textId="77777777" w:rsidR="002A3D68" w:rsidRPr="002A3D68" w:rsidRDefault="002A3D68" w:rsidP="00871876">
      <w:pPr>
        <w:pStyle w:val="ListParagraph"/>
        <w:numPr>
          <w:ilvl w:val="0"/>
          <w:numId w:val="23"/>
        </w:numPr>
        <w:rPr>
          <w:rFonts w:ascii="Arial" w:hAnsi="Arial" w:cs="Arial"/>
        </w:rPr>
      </w:pPr>
      <w:r w:rsidRPr="002A3D68">
        <w:rPr>
          <w:rFonts w:ascii="Arial" w:hAnsi="Arial" w:cs="Arial"/>
        </w:rPr>
        <w:t>Waste management accounting (traceability of all streams)</w:t>
      </w:r>
    </w:p>
    <w:p w14:paraId="3437675B" w14:textId="77777777" w:rsidR="002A3D68" w:rsidRPr="002A3D68" w:rsidRDefault="002A3D68" w:rsidP="00871876">
      <w:pPr>
        <w:pStyle w:val="ListParagraph"/>
        <w:numPr>
          <w:ilvl w:val="0"/>
          <w:numId w:val="23"/>
        </w:numPr>
        <w:rPr>
          <w:rFonts w:ascii="Arial" w:hAnsi="Arial" w:cs="Arial"/>
        </w:rPr>
      </w:pPr>
      <w:r w:rsidRPr="002A3D68">
        <w:rPr>
          <w:rFonts w:ascii="Arial" w:hAnsi="Arial" w:cs="Arial"/>
        </w:rPr>
        <w:t xml:space="preserve">Removal: subsea structures, </w:t>
      </w:r>
      <w:proofErr w:type="spellStart"/>
      <w:r w:rsidRPr="002A3D68">
        <w:rPr>
          <w:rFonts w:ascii="Arial" w:hAnsi="Arial" w:cs="Arial"/>
        </w:rPr>
        <w:t>umbilicals</w:t>
      </w:r>
      <w:proofErr w:type="spellEnd"/>
      <w:r w:rsidRPr="002A3D68">
        <w:rPr>
          <w:rFonts w:ascii="Arial" w:hAnsi="Arial" w:cs="Arial"/>
        </w:rPr>
        <w:t>, mattresses</w:t>
      </w:r>
    </w:p>
    <w:p w14:paraId="4C84D1F1" w14:textId="77777777" w:rsidR="002A3D68" w:rsidRPr="002A3D68" w:rsidRDefault="002A3D68" w:rsidP="00871876">
      <w:pPr>
        <w:pStyle w:val="ListParagraph"/>
        <w:numPr>
          <w:ilvl w:val="0"/>
          <w:numId w:val="23"/>
        </w:numPr>
        <w:rPr>
          <w:rFonts w:ascii="Arial" w:hAnsi="Arial" w:cs="Arial"/>
        </w:rPr>
      </w:pPr>
      <w:r w:rsidRPr="002A3D68">
        <w:rPr>
          <w:rFonts w:ascii="Arial" w:hAnsi="Arial" w:cs="Arial"/>
        </w:rPr>
        <w:t>Logistics and management associated with subsea decommissioning</w:t>
      </w:r>
    </w:p>
    <w:p w14:paraId="1839C36E" w14:textId="4753ABD2" w:rsidR="002A3D68" w:rsidRDefault="002A3D68" w:rsidP="002A3D68">
      <w:pPr>
        <w:spacing w:line="276" w:lineRule="auto"/>
      </w:pPr>
      <w:r w:rsidRPr="00DA735E">
        <w:t>Subsea infrastructure lump sums should be added to "Other (Manifolds/SSIV/Christmas trees etc.)".</w:t>
      </w:r>
      <w:r w:rsidR="0085423A" w:rsidRPr="00DA735E">
        <w:t xml:space="preserve"> </w:t>
      </w:r>
      <w:r w:rsidR="00A1257B" w:rsidRPr="00DA735E">
        <w:rPr>
          <w:b/>
          <w:bCs/>
        </w:rPr>
        <w:t>If used - p</w:t>
      </w:r>
      <w:r w:rsidRPr="00DA735E">
        <w:rPr>
          <w:b/>
          <w:bCs/>
        </w:rPr>
        <w:t>lease include a high-level note</w:t>
      </w:r>
      <w:r w:rsidRPr="00DA735E">
        <w:t xml:space="preserve"> </w:t>
      </w:r>
      <w:r w:rsidR="00875C2D" w:rsidRPr="00DA735E">
        <w:t xml:space="preserve">in the </w:t>
      </w:r>
      <w:r w:rsidR="00CA5BF8" w:rsidRPr="00DA735E">
        <w:t>‘</w:t>
      </w:r>
      <w:r w:rsidR="00875C2D" w:rsidRPr="00DA735E">
        <w:t>Other relevant information’ comment box at the end of the page</w:t>
      </w:r>
      <w:r w:rsidR="00CA5BF8" w:rsidRPr="00DA735E">
        <w:t xml:space="preserve"> </w:t>
      </w:r>
      <w:r w:rsidRPr="00DA735E">
        <w:t xml:space="preserve">to </w:t>
      </w:r>
      <w:r>
        <w:t xml:space="preserve">explain the expected content of the lump sum e.g., pipelines, </w:t>
      </w:r>
      <w:proofErr w:type="spellStart"/>
      <w:r>
        <w:t>umbilicals</w:t>
      </w:r>
      <w:proofErr w:type="spellEnd"/>
      <w:r>
        <w:t>, jumpers, manifolds, mattresses etc.</w:t>
      </w:r>
      <w:r>
        <w:br/>
      </w:r>
    </w:p>
    <w:p w14:paraId="6BB2AC93" w14:textId="113D0855" w:rsidR="002A3D68" w:rsidRDefault="002A3D68" w:rsidP="002A3D68">
      <w:pPr>
        <w:spacing w:line="276" w:lineRule="auto"/>
      </w:pPr>
      <w:r w:rsidRPr="00014EE0">
        <w:t>Please indicate if contracts have been placed for each of the forecasted tasks or activities; this is valuable information for the supply chain.</w:t>
      </w:r>
      <w:r>
        <w:br/>
      </w:r>
      <w:r w:rsidRPr="00014EE0">
        <w:t>Contract selection will be copied forward from previous years submission.</w:t>
      </w:r>
      <w:r w:rsidR="00E72368">
        <w:br/>
      </w:r>
    </w:p>
    <w:p w14:paraId="18CE501F" w14:textId="38A5EEAD" w:rsidR="0042116F" w:rsidRDefault="0042116F" w:rsidP="00E731FC">
      <w:pPr>
        <w:spacing w:line="276" w:lineRule="auto"/>
      </w:pPr>
      <w:r w:rsidRPr="00482CF2">
        <w:rPr>
          <w:noProof/>
        </w:rPr>
        <w:lastRenderedPageBreak/>
        <w:drawing>
          <wp:inline distT="0" distB="0" distL="0" distR="0" wp14:anchorId="50C23E8F" wp14:editId="4907B29C">
            <wp:extent cx="6479540" cy="5005070"/>
            <wp:effectExtent l="0" t="0" r="0" b="5080"/>
            <wp:docPr id="1531552683" name="Picture 1" descr="A screenshot of the Subsea infrastructure table of cost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52683" name="Picture 1" descr="A screenshot of the Subsea infrastructure table of costs data request."/>
                    <pic:cNvPicPr/>
                  </pic:nvPicPr>
                  <pic:blipFill>
                    <a:blip r:embed="rId47"/>
                    <a:stretch>
                      <a:fillRect/>
                    </a:stretch>
                  </pic:blipFill>
                  <pic:spPr>
                    <a:xfrm>
                      <a:off x="0" y="0"/>
                      <a:ext cx="6479540" cy="5005070"/>
                    </a:xfrm>
                    <a:prstGeom prst="rect">
                      <a:avLst/>
                    </a:prstGeom>
                  </pic:spPr>
                </pic:pic>
              </a:graphicData>
            </a:graphic>
          </wp:inline>
        </w:drawing>
      </w:r>
    </w:p>
    <w:p w14:paraId="21D4D6E2" w14:textId="77777777" w:rsidR="0042116F" w:rsidRPr="002A3D68" w:rsidRDefault="0042116F" w:rsidP="0042116F">
      <w:pPr>
        <w:spacing w:line="276" w:lineRule="auto"/>
        <w:ind w:left="709" w:hanging="709"/>
      </w:pPr>
      <w:r>
        <w:t xml:space="preserve">Note:  </w:t>
      </w:r>
      <w:r w:rsidRPr="00DA735E">
        <w:t>Numerical data can only be submitted to a maximum of 3 decimal places in the cost estimate subsea infrastructure section.</w:t>
      </w:r>
    </w:p>
    <w:p w14:paraId="460E3A6F" w14:textId="77777777" w:rsidR="0042116F" w:rsidRDefault="0042116F" w:rsidP="00E731FC">
      <w:pPr>
        <w:spacing w:line="276" w:lineRule="auto"/>
      </w:pPr>
    </w:p>
    <w:p w14:paraId="6A4B334B" w14:textId="77777777" w:rsidR="005A433F" w:rsidRDefault="005A433F" w:rsidP="00E731FC">
      <w:pPr>
        <w:spacing w:line="276" w:lineRule="auto"/>
      </w:pPr>
    </w:p>
    <w:p w14:paraId="6169096C" w14:textId="77777777" w:rsidR="005A433F" w:rsidRDefault="005A433F" w:rsidP="00E731FC">
      <w:pPr>
        <w:spacing w:line="276" w:lineRule="auto"/>
      </w:pPr>
    </w:p>
    <w:p w14:paraId="18EFF7C9" w14:textId="77777777" w:rsidR="005A433F" w:rsidRDefault="005A433F" w:rsidP="00E731FC">
      <w:pPr>
        <w:spacing w:line="276" w:lineRule="auto"/>
      </w:pPr>
    </w:p>
    <w:p w14:paraId="78C40942" w14:textId="77777777" w:rsidR="00E731FC" w:rsidRPr="0032453E" w:rsidRDefault="00E731FC" w:rsidP="00E731FC">
      <w:pPr>
        <w:pStyle w:val="Heading4"/>
      </w:pPr>
      <w:r>
        <w:t>2.5</w:t>
      </w:r>
      <w:r w:rsidRPr="0032453E">
        <w:t>.1</w:t>
      </w:r>
      <w:r>
        <w:t>.8</w:t>
      </w:r>
      <w:r w:rsidRPr="0032453E">
        <w:t xml:space="preserve">. </w:t>
      </w:r>
      <w:r>
        <w:t>Topsides and substructure onshore disposal</w:t>
      </w:r>
    </w:p>
    <w:p w14:paraId="4E40C089" w14:textId="77777777" w:rsidR="00260CA6" w:rsidRPr="00260CA6" w:rsidRDefault="00260CA6" w:rsidP="00260CA6">
      <w:pPr>
        <w:spacing w:line="276" w:lineRule="auto"/>
      </w:pPr>
      <w:r w:rsidRPr="00260CA6">
        <w:t>Activities include:</w:t>
      </w:r>
    </w:p>
    <w:p w14:paraId="252739F6" w14:textId="77777777" w:rsidR="00260CA6" w:rsidRPr="00260CA6" w:rsidRDefault="00260CA6" w:rsidP="00871876">
      <w:pPr>
        <w:pStyle w:val="ListParagraph"/>
        <w:numPr>
          <w:ilvl w:val="0"/>
          <w:numId w:val="24"/>
        </w:numPr>
        <w:rPr>
          <w:rFonts w:ascii="Arial" w:hAnsi="Arial" w:cs="Arial"/>
        </w:rPr>
      </w:pPr>
      <w:r w:rsidRPr="00260CA6">
        <w:rPr>
          <w:rFonts w:ascii="Arial" w:hAnsi="Arial" w:cs="Arial"/>
        </w:rPr>
        <w:t>Onshore cleaning and handling of hazardous waste</w:t>
      </w:r>
    </w:p>
    <w:p w14:paraId="6CE7654F" w14:textId="77777777" w:rsidR="00260CA6" w:rsidRPr="00260CA6" w:rsidRDefault="00260CA6" w:rsidP="00871876">
      <w:pPr>
        <w:pStyle w:val="ListParagraph"/>
        <w:numPr>
          <w:ilvl w:val="0"/>
          <w:numId w:val="24"/>
        </w:numPr>
        <w:rPr>
          <w:rFonts w:ascii="Arial" w:hAnsi="Arial" w:cs="Arial"/>
        </w:rPr>
      </w:pPr>
      <w:r w:rsidRPr="00260CA6">
        <w:rPr>
          <w:rFonts w:ascii="Arial" w:hAnsi="Arial" w:cs="Arial"/>
        </w:rPr>
        <w:t>Onshore deconstruction</w:t>
      </w:r>
    </w:p>
    <w:p w14:paraId="04268AD4" w14:textId="77777777" w:rsidR="00260CA6" w:rsidRPr="00260CA6" w:rsidRDefault="00260CA6" w:rsidP="00871876">
      <w:pPr>
        <w:pStyle w:val="ListParagraph"/>
        <w:numPr>
          <w:ilvl w:val="0"/>
          <w:numId w:val="24"/>
        </w:numPr>
        <w:rPr>
          <w:rFonts w:ascii="Arial" w:hAnsi="Arial" w:cs="Arial"/>
        </w:rPr>
      </w:pPr>
      <w:r w:rsidRPr="00260CA6">
        <w:rPr>
          <w:rFonts w:ascii="Arial" w:hAnsi="Arial" w:cs="Arial"/>
        </w:rPr>
        <w:t>Re-use, recycle, and final disposal</w:t>
      </w:r>
    </w:p>
    <w:p w14:paraId="55A895B2" w14:textId="77777777" w:rsidR="00260CA6" w:rsidRPr="00260CA6" w:rsidRDefault="00260CA6" w:rsidP="00871876">
      <w:pPr>
        <w:pStyle w:val="ListParagraph"/>
        <w:numPr>
          <w:ilvl w:val="0"/>
          <w:numId w:val="24"/>
        </w:numPr>
        <w:rPr>
          <w:rFonts w:ascii="Arial" w:hAnsi="Arial" w:cs="Arial"/>
        </w:rPr>
      </w:pPr>
      <w:r w:rsidRPr="00260CA6">
        <w:rPr>
          <w:rFonts w:ascii="Arial" w:hAnsi="Arial" w:cs="Arial"/>
        </w:rPr>
        <w:t>Transportation to point of sale and/or onshore disposal</w:t>
      </w:r>
    </w:p>
    <w:p w14:paraId="3F83ADB9" w14:textId="77777777" w:rsidR="00260CA6" w:rsidRPr="00260CA6" w:rsidRDefault="00260CA6" w:rsidP="00871876">
      <w:pPr>
        <w:pStyle w:val="ListParagraph"/>
        <w:numPr>
          <w:ilvl w:val="0"/>
          <w:numId w:val="24"/>
        </w:numPr>
        <w:rPr>
          <w:rFonts w:ascii="Arial" w:hAnsi="Arial" w:cs="Arial"/>
        </w:rPr>
      </w:pPr>
      <w:r w:rsidRPr="00260CA6">
        <w:rPr>
          <w:rFonts w:ascii="Arial" w:hAnsi="Arial" w:cs="Arial"/>
        </w:rPr>
        <w:t>Waste management accounting (traceability of all streams)</w:t>
      </w:r>
    </w:p>
    <w:p w14:paraId="722D08DD" w14:textId="77777777" w:rsidR="00530B28" w:rsidRDefault="00530B28" w:rsidP="00260CA6">
      <w:pPr>
        <w:spacing w:line="276" w:lineRule="auto"/>
      </w:pPr>
    </w:p>
    <w:p w14:paraId="660C18AC" w14:textId="6E93C8C2" w:rsidR="007A71B9" w:rsidRPr="004B08D6" w:rsidRDefault="0072714A" w:rsidP="00260CA6">
      <w:pPr>
        <w:spacing w:line="276" w:lineRule="auto"/>
      </w:pPr>
      <w:r w:rsidRPr="004B08D6">
        <w:t>Onshore disposal volumes</w:t>
      </w:r>
      <w:r w:rsidR="007A71B9" w:rsidRPr="004B08D6">
        <w:t xml:space="preserve"> should include marine growth.</w:t>
      </w:r>
      <w:r w:rsidRPr="004B08D6">
        <w:br/>
      </w:r>
    </w:p>
    <w:p w14:paraId="39AC66CD" w14:textId="0094C311" w:rsidR="00260CA6" w:rsidRPr="004B08D6" w:rsidRDefault="00260CA6" w:rsidP="00260CA6">
      <w:pPr>
        <w:spacing w:line="276" w:lineRule="auto"/>
      </w:pPr>
      <w:r w:rsidRPr="004B08D6">
        <w:lastRenderedPageBreak/>
        <w:t xml:space="preserve">Where relevant and known or estimated, please indicate scrap values for onshore disposal by doing </w:t>
      </w:r>
      <w:r w:rsidR="00C239B6" w:rsidRPr="004B08D6">
        <w:rPr>
          <w:b/>
          <w:bCs/>
        </w:rPr>
        <w:t>all</w:t>
      </w:r>
      <w:r w:rsidRPr="004B08D6">
        <w:t xml:space="preserve"> the following: </w:t>
      </w:r>
    </w:p>
    <w:p w14:paraId="25F0A316" w14:textId="0A81493A" w:rsidR="00260CA6" w:rsidRPr="004B08D6" w:rsidRDefault="00260CA6" w:rsidP="00871876">
      <w:pPr>
        <w:numPr>
          <w:ilvl w:val="0"/>
          <w:numId w:val="25"/>
        </w:numPr>
        <w:spacing w:line="276" w:lineRule="auto"/>
      </w:pPr>
      <w:r w:rsidRPr="004B08D6">
        <w:t>add as a negative value</w:t>
      </w:r>
      <w:r w:rsidR="00C239B6" w:rsidRPr="004B08D6">
        <w:t>,</w:t>
      </w:r>
    </w:p>
    <w:p w14:paraId="431F28BB" w14:textId="24CF3BF9" w:rsidR="00401685" w:rsidRPr="004B08D6" w:rsidRDefault="00260CA6" w:rsidP="00871876">
      <w:pPr>
        <w:pStyle w:val="ListParagraph"/>
        <w:numPr>
          <w:ilvl w:val="0"/>
          <w:numId w:val="25"/>
        </w:numPr>
        <w:spacing w:line="240" w:lineRule="auto"/>
        <w:rPr>
          <w:rFonts w:ascii="Arial" w:hAnsi="Arial" w:cs="Arial"/>
        </w:rPr>
      </w:pPr>
      <w:r w:rsidRPr="004B08D6">
        <w:rPr>
          <w:rFonts w:ascii="Arial" w:hAnsi="Arial" w:cs="Arial"/>
        </w:rPr>
        <w:t xml:space="preserve">select "yes" to the question </w:t>
      </w:r>
      <w:r w:rsidR="00C239B6" w:rsidRPr="004B08D6">
        <w:rPr>
          <w:rFonts w:ascii="Arial" w:hAnsi="Arial" w:cs="Arial"/>
        </w:rPr>
        <w:t>“Is scrap value included in onshore disposal costs?”</w:t>
      </w:r>
      <w:r w:rsidRPr="004B08D6">
        <w:rPr>
          <w:rFonts w:ascii="Arial" w:hAnsi="Arial" w:cs="Arial"/>
        </w:rPr>
        <w:t xml:space="preserve">. </w:t>
      </w:r>
      <w:r w:rsidRPr="004B08D6">
        <w:br/>
      </w:r>
      <w:r w:rsidRPr="004B08D6">
        <w:rPr>
          <w:rFonts w:ascii="Arial" w:hAnsi="Arial" w:cs="Arial"/>
        </w:rPr>
        <w:t xml:space="preserve">Scrap value should not be provided anywhere else </w:t>
      </w:r>
      <w:r w:rsidRPr="004B08D6">
        <w:br/>
      </w:r>
      <w:r w:rsidRPr="004B08D6">
        <w:rPr>
          <w:rFonts w:ascii="Arial" w:hAnsi="Arial" w:cs="Arial"/>
        </w:rPr>
        <w:t xml:space="preserve">e.g. added as a negative value under </w:t>
      </w:r>
      <w:r w:rsidR="00C239B6" w:rsidRPr="004B08D6">
        <w:rPr>
          <w:rFonts w:ascii="Arial" w:hAnsi="Arial" w:cs="Arial"/>
        </w:rPr>
        <w:t>“Topsides removal" or "Substructure removal”</w:t>
      </w:r>
      <w:r w:rsidRPr="004B08D6">
        <w:rPr>
          <w:rFonts w:ascii="Arial" w:hAnsi="Arial" w:cs="Arial"/>
        </w:rPr>
        <w:t xml:space="preserve">. </w:t>
      </w:r>
      <w:r w:rsidR="00401685" w:rsidRPr="004B08D6">
        <w:rPr>
          <w:noProof/>
        </w:rPr>
        <w:drawing>
          <wp:inline distT="0" distB="0" distL="0" distR="0" wp14:anchorId="0C1E9E29" wp14:editId="4001AA40">
            <wp:extent cx="5650239" cy="504000"/>
            <wp:effectExtent l="0" t="0" r="0" b="0"/>
            <wp:docPr id="5" name="Picture 4" descr="A screenshot of the question 'Is scrap value included in onshore disposal costs?">
              <a:extLst xmlns:a="http://schemas.openxmlformats.org/drawingml/2006/main">
                <a:ext uri="{FF2B5EF4-FFF2-40B4-BE49-F238E27FC236}">
                  <a16:creationId xmlns:a16="http://schemas.microsoft.com/office/drawing/2014/main" id="{5037AB45-5491-169C-2BDA-A90059A924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the question 'Is scrap value included in onshore disposal costs?">
                      <a:extLst>
                        <a:ext uri="{FF2B5EF4-FFF2-40B4-BE49-F238E27FC236}">
                          <a16:creationId xmlns:a16="http://schemas.microsoft.com/office/drawing/2014/main" id="{5037AB45-5491-169C-2BDA-A90059A92404}"/>
                        </a:ext>
                      </a:extLst>
                    </pic:cNvPr>
                    <pic:cNvPicPr>
                      <a:picLocks noChangeAspect="1"/>
                    </pic:cNvPicPr>
                  </pic:nvPicPr>
                  <pic:blipFill rotWithShape="1">
                    <a:blip r:embed="rId48"/>
                    <a:srcRect t="86188" r="17710"/>
                    <a:stretch>
                      <a:fillRect/>
                    </a:stretch>
                  </pic:blipFill>
                  <pic:spPr bwMode="auto">
                    <a:xfrm>
                      <a:off x="0" y="0"/>
                      <a:ext cx="5650239" cy="504000"/>
                    </a:xfrm>
                    <a:prstGeom prst="rect">
                      <a:avLst/>
                    </a:prstGeom>
                    <a:ln>
                      <a:noFill/>
                    </a:ln>
                    <a:extLst>
                      <a:ext uri="{53640926-AAD7-44D8-BBD7-CCE9431645EC}">
                        <a14:shadowObscured xmlns:a14="http://schemas.microsoft.com/office/drawing/2010/main"/>
                      </a:ext>
                    </a:extLst>
                  </pic:spPr>
                </pic:pic>
              </a:graphicData>
            </a:graphic>
          </wp:inline>
        </w:drawing>
      </w:r>
    </w:p>
    <w:p w14:paraId="53666A2E" w14:textId="689CEF73" w:rsidR="001855C8" w:rsidRDefault="00260CA6" w:rsidP="001855C8">
      <w:pPr>
        <w:spacing w:line="276" w:lineRule="auto"/>
      </w:pPr>
      <w:r>
        <w:br/>
      </w:r>
      <w:r w:rsidRPr="00014EE0">
        <w:t>Please indicate if contracts have been placed for each of the forecasted tasks or activities; this is valuable information for the supply chain.</w:t>
      </w:r>
      <w:r>
        <w:br/>
      </w:r>
      <w:r w:rsidRPr="00014EE0">
        <w:t>Contract selection will be copied forward from previous years submission.</w:t>
      </w:r>
    </w:p>
    <w:p w14:paraId="66BE6225" w14:textId="7E82B3FC" w:rsidR="0056062C" w:rsidRDefault="00322AF4" w:rsidP="00F256C3">
      <w:pPr>
        <w:spacing w:line="276" w:lineRule="auto"/>
        <w:jc w:val="center"/>
      </w:pPr>
      <w:r w:rsidRPr="00322AF4">
        <w:rPr>
          <w:noProof/>
        </w:rPr>
        <w:drawing>
          <wp:inline distT="0" distB="0" distL="0" distR="0" wp14:anchorId="773FB8D7" wp14:editId="2657CFE3">
            <wp:extent cx="3660304" cy="5256000"/>
            <wp:effectExtent l="0" t="0" r="0" b="1905"/>
            <wp:docPr id="1628302687" name="Picture 1" descr="A screenshot of the Topsides and substructure onshore disposal table of cost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02687" name="Picture 1" descr="A screenshot of the Topsides and substructure onshore disposal table of costs data request."/>
                    <pic:cNvPicPr/>
                  </pic:nvPicPr>
                  <pic:blipFill>
                    <a:blip r:embed="rId49"/>
                    <a:stretch>
                      <a:fillRect/>
                    </a:stretch>
                  </pic:blipFill>
                  <pic:spPr>
                    <a:xfrm>
                      <a:off x="0" y="0"/>
                      <a:ext cx="3660304" cy="5256000"/>
                    </a:xfrm>
                    <a:prstGeom prst="rect">
                      <a:avLst/>
                    </a:prstGeom>
                  </pic:spPr>
                </pic:pic>
              </a:graphicData>
            </a:graphic>
          </wp:inline>
        </w:drawing>
      </w:r>
    </w:p>
    <w:p w14:paraId="75B7ACAD" w14:textId="77777777" w:rsidR="005C78CD" w:rsidRDefault="005C78CD" w:rsidP="001855C8">
      <w:pPr>
        <w:spacing w:line="276" w:lineRule="auto"/>
      </w:pPr>
    </w:p>
    <w:p w14:paraId="398CA8DC" w14:textId="77777777" w:rsidR="0042116F" w:rsidRDefault="0042116F" w:rsidP="001855C8">
      <w:pPr>
        <w:spacing w:line="276" w:lineRule="auto"/>
      </w:pPr>
    </w:p>
    <w:p w14:paraId="0CA106C9" w14:textId="77777777" w:rsidR="005A433F" w:rsidRDefault="005A433F" w:rsidP="001855C8">
      <w:pPr>
        <w:spacing w:line="276" w:lineRule="auto"/>
      </w:pPr>
    </w:p>
    <w:p w14:paraId="535B613C" w14:textId="77777777" w:rsidR="005A433F" w:rsidRDefault="005A433F" w:rsidP="001855C8">
      <w:pPr>
        <w:spacing w:line="276" w:lineRule="auto"/>
      </w:pPr>
    </w:p>
    <w:p w14:paraId="1B043A8F" w14:textId="71AA0E7B" w:rsidR="001855C8" w:rsidRPr="0032453E" w:rsidRDefault="001855C8" w:rsidP="001855C8">
      <w:pPr>
        <w:pStyle w:val="Heading4"/>
      </w:pPr>
      <w:r>
        <w:lastRenderedPageBreak/>
        <w:t>2.5</w:t>
      </w:r>
      <w:r w:rsidRPr="0032453E">
        <w:t>.1</w:t>
      </w:r>
      <w:r w:rsidR="00E731FC">
        <w:t>.9</w:t>
      </w:r>
      <w:r w:rsidRPr="0032453E">
        <w:t xml:space="preserve">. </w:t>
      </w:r>
      <w:r w:rsidR="00DB4F07">
        <w:t>Site remediation</w:t>
      </w:r>
    </w:p>
    <w:p w14:paraId="60BC1E4C" w14:textId="77777777" w:rsidR="000F05CD" w:rsidRPr="000F05CD" w:rsidRDefault="000F05CD" w:rsidP="000F05CD">
      <w:pPr>
        <w:spacing w:line="276" w:lineRule="auto"/>
      </w:pPr>
      <w:r w:rsidRPr="000F05CD">
        <w:t xml:space="preserve">This includes: </w:t>
      </w:r>
    </w:p>
    <w:p w14:paraId="2BE3440B" w14:textId="77777777" w:rsidR="000F05CD" w:rsidRPr="000F05CD" w:rsidRDefault="000F05CD" w:rsidP="00871876">
      <w:pPr>
        <w:pStyle w:val="ListParagraph"/>
        <w:numPr>
          <w:ilvl w:val="0"/>
          <w:numId w:val="26"/>
        </w:numPr>
        <w:rPr>
          <w:rFonts w:ascii="Arial" w:hAnsi="Arial" w:cs="Arial"/>
        </w:rPr>
      </w:pPr>
      <w:r w:rsidRPr="000F05CD">
        <w:rPr>
          <w:rFonts w:ascii="Arial" w:hAnsi="Arial" w:cs="Arial"/>
        </w:rPr>
        <w:t>Pile management</w:t>
      </w:r>
    </w:p>
    <w:p w14:paraId="48B62C31" w14:textId="77777777" w:rsidR="000F05CD" w:rsidRPr="000F05CD" w:rsidRDefault="000F05CD" w:rsidP="00871876">
      <w:pPr>
        <w:pStyle w:val="ListParagraph"/>
        <w:numPr>
          <w:ilvl w:val="0"/>
          <w:numId w:val="26"/>
        </w:numPr>
        <w:rPr>
          <w:rFonts w:ascii="Arial" w:hAnsi="Arial" w:cs="Arial"/>
        </w:rPr>
      </w:pPr>
      <w:r w:rsidRPr="000F05CD">
        <w:rPr>
          <w:rFonts w:ascii="Arial" w:hAnsi="Arial" w:cs="Arial"/>
        </w:rPr>
        <w:t>Oil field debris clearance (500 metre zone)</w:t>
      </w:r>
    </w:p>
    <w:p w14:paraId="0FCA379C" w14:textId="77777777" w:rsidR="000F05CD" w:rsidRPr="000F05CD" w:rsidRDefault="000F05CD" w:rsidP="00871876">
      <w:pPr>
        <w:pStyle w:val="ListParagraph"/>
        <w:numPr>
          <w:ilvl w:val="0"/>
          <w:numId w:val="26"/>
        </w:numPr>
        <w:rPr>
          <w:rFonts w:ascii="Arial" w:hAnsi="Arial" w:cs="Arial"/>
        </w:rPr>
      </w:pPr>
      <w:r w:rsidRPr="000F05CD">
        <w:rPr>
          <w:rFonts w:ascii="Arial" w:hAnsi="Arial" w:cs="Arial"/>
        </w:rPr>
        <w:t>Over-trawl surveys</w:t>
      </w:r>
    </w:p>
    <w:p w14:paraId="1F8D7917" w14:textId="2EDEACD4" w:rsidR="000F05CD" w:rsidRDefault="000F05CD" w:rsidP="000F05CD">
      <w:r>
        <w:br/>
      </w:r>
      <w:r w:rsidRPr="00014EE0">
        <w:t>Please indicate if contracts have been placed for each of the forecasted tasks or activities; this is valuable information for the supply chain.</w:t>
      </w:r>
      <w:r>
        <w:br/>
      </w:r>
      <w:r w:rsidRPr="00014EE0">
        <w:t>Contract selection will be copied forward from previous years submission.</w:t>
      </w:r>
    </w:p>
    <w:p w14:paraId="0C5DBC0D" w14:textId="77777777" w:rsidR="00451A29" w:rsidRDefault="00451A29" w:rsidP="00451A29">
      <w:pPr>
        <w:spacing w:line="276" w:lineRule="auto"/>
      </w:pPr>
    </w:p>
    <w:p w14:paraId="010144D7" w14:textId="232ED472" w:rsidR="00FF76F2" w:rsidRDefault="00C3770D" w:rsidP="00FF76F2">
      <w:pPr>
        <w:spacing w:line="276" w:lineRule="auto"/>
        <w:jc w:val="center"/>
      </w:pPr>
      <w:r w:rsidRPr="00C3770D">
        <w:t xml:space="preserve"> </w:t>
      </w:r>
      <w:r w:rsidR="00DF166E" w:rsidRPr="00DF166E">
        <w:rPr>
          <w:noProof/>
        </w:rPr>
        <w:drawing>
          <wp:inline distT="0" distB="0" distL="0" distR="0" wp14:anchorId="37889542" wp14:editId="46ABA0C6">
            <wp:extent cx="2570069" cy="5256000"/>
            <wp:effectExtent l="0" t="0" r="1905" b="1905"/>
            <wp:docPr id="1329858450" name="Picture 1" descr="A screenshot of the Site remediation table of cost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58450" name="Picture 1" descr="A screenshot of the Site remediation table of costs data request."/>
                    <pic:cNvPicPr/>
                  </pic:nvPicPr>
                  <pic:blipFill>
                    <a:blip r:embed="rId50"/>
                    <a:stretch>
                      <a:fillRect/>
                    </a:stretch>
                  </pic:blipFill>
                  <pic:spPr>
                    <a:xfrm>
                      <a:off x="0" y="0"/>
                      <a:ext cx="2570069" cy="5256000"/>
                    </a:xfrm>
                    <a:prstGeom prst="rect">
                      <a:avLst/>
                    </a:prstGeom>
                  </pic:spPr>
                </pic:pic>
              </a:graphicData>
            </a:graphic>
          </wp:inline>
        </w:drawing>
      </w:r>
    </w:p>
    <w:p w14:paraId="0D1804B8" w14:textId="77777777" w:rsidR="00FF76F2" w:rsidRDefault="00FF76F2" w:rsidP="00451A29">
      <w:pPr>
        <w:spacing w:line="276" w:lineRule="auto"/>
      </w:pPr>
    </w:p>
    <w:p w14:paraId="5F479E65" w14:textId="77777777" w:rsidR="0042116F" w:rsidRDefault="0042116F" w:rsidP="00451A29">
      <w:pPr>
        <w:spacing w:line="276" w:lineRule="auto"/>
      </w:pPr>
    </w:p>
    <w:p w14:paraId="4A91FDD0" w14:textId="77777777" w:rsidR="0042116F" w:rsidRDefault="0042116F" w:rsidP="00451A29">
      <w:pPr>
        <w:spacing w:line="276" w:lineRule="auto"/>
      </w:pPr>
    </w:p>
    <w:p w14:paraId="01E1E3A5" w14:textId="77777777" w:rsidR="0042116F" w:rsidRDefault="0042116F" w:rsidP="00451A29">
      <w:pPr>
        <w:spacing w:line="276" w:lineRule="auto"/>
      </w:pPr>
    </w:p>
    <w:p w14:paraId="2A51C52D" w14:textId="77777777" w:rsidR="0042116F" w:rsidRDefault="0042116F" w:rsidP="00451A29">
      <w:pPr>
        <w:spacing w:line="276" w:lineRule="auto"/>
      </w:pPr>
    </w:p>
    <w:p w14:paraId="17A67E46" w14:textId="77777777" w:rsidR="0042116F" w:rsidRDefault="0042116F" w:rsidP="00451A29">
      <w:pPr>
        <w:spacing w:line="276" w:lineRule="auto"/>
      </w:pPr>
    </w:p>
    <w:p w14:paraId="0303F9EC" w14:textId="0A082CCD" w:rsidR="00451A29" w:rsidRPr="0032453E" w:rsidRDefault="00451A29" w:rsidP="00451A29">
      <w:pPr>
        <w:pStyle w:val="Heading4"/>
      </w:pPr>
      <w:r>
        <w:lastRenderedPageBreak/>
        <w:t>2.5</w:t>
      </w:r>
      <w:r w:rsidRPr="0032453E">
        <w:t>.1</w:t>
      </w:r>
      <w:r>
        <w:t>.</w:t>
      </w:r>
      <w:r w:rsidR="00DB4F07">
        <w:t>10</w:t>
      </w:r>
      <w:r w:rsidRPr="0032453E">
        <w:t xml:space="preserve">. </w:t>
      </w:r>
      <w:r w:rsidR="00DB4F07">
        <w:t>Post</w:t>
      </w:r>
      <w:r w:rsidR="00B27A38">
        <w:t xml:space="preserve"> Decommissioning Monitoring</w:t>
      </w:r>
    </w:p>
    <w:p w14:paraId="131EF763" w14:textId="77777777" w:rsidR="002765C1" w:rsidRPr="002765C1" w:rsidRDefault="002765C1" w:rsidP="002765C1">
      <w:pPr>
        <w:spacing w:line="276" w:lineRule="auto"/>
      </w:pPr>
      <w:r w:rsidRPr="002765C1">
        <w:t xml:space="preserve">Post decommissioning monitoring programme as agreed with DESNZ. This includes the immediate post decommissioning survey and subsequent survey and monitoring costs including: </w:t>
      </w:r>
    </w:p>
    <w:p w14:paraId="260549B0" w14:textId="77777777" w:rsidR="002765C1" w:rsidRPr="002765C1" w:rsidRDefault="002765C1" w:rsidP="00871876">
      <w:pPr>
        <w:pStyle w:val="ListParagraph"/>
        <w:numPr>
          <w:ilvl w:val="0"/>
          <w:numId w:val="27"/>
        </w:numPr>
        <w:rPr>
          <w:rFonts w:ascii="Arial" w:hAnsi="Arial" w:cs="Arial"/>
        </w:rPr>
      </w:pPr>
      <w:r w:rsidRPr="002765C1">
        <w:rPr>
          <w:rFonts w:ascii="Arial" w:hAnsi="Arial" w:cs="Arial"/>
        </w:rPr>
        <w:t>Navigation aids maintenance</w:t>
      </w:r>
    </w:p>
    <w:p w14:paraId="33E8ABAC" w14:textId="77777777" w:rsidR="002765C1" w:rsidRPr="002765C1" w:rsidRDefault="002765C1" w:rsidP="00871876">
      <w:pPr>
        <w:pStyle w:val="ListParagraph"/>
        <w:numPr>
          <w:ilvl w:val="0"/>
          <w:numId w:val="27"/>
        </w:numPr>
        <w:rPr>
          <w:rFonts w:ascii="Arial" w:hAnsi="Arial" w:cs="Arial"/>
        </w:rPr>
      </w:pPr>
      <w:r w:rsidRPr="002765C1">
        <w:rPr>
          <w:rFonts w:ascii="Arial" w:hAnsi="Arial" w:cs="Arial"/>
        </w:rPr>
        <w:t>Monitoring program for any facilities that remain</w:t>
      </w:r>
    </w:p>
    <w:p w14:paraId="4A9772E1" w14:textId="36675D22" w:rsidR="00451A29" w:rsidRDefault="002765C1" w:rsidP="00451A29">
      <w:pPr>
        <w:spacing w:line="276" w:lineRule="auto"/>
      </w:pPr>
      <w:r>
        <w:br/>
      </w:r>
      <w:r w:rsidRPr="00014EE0">
        <w:t>Please indicate if contracts have been placed for each of the forecasted tasks or activities; this is valuable information for the supply chain.</w:t>
      </w:r>
      <w:r>
        <w:br/>
      </w:r>
      <w:r w:rsidRPr="00014EE0">
        <w:t>Contract selection will be copied forward from previous years submission.</w:t>
      </w:r>
    </w:p>
    <w:p w14:paraId="2F1EF8A9" w14:textId="5E879589" w:rsidR="00451A29" w:rsidRDefault="00132411" w:rsidP="00132411">
      <w:pPr>
        <w:spacing w:line="276" w:lineRule="auto"/>
        <w:jc w:val="center"/>
      </w:pPr>
      <w:r w:rsidRPr="00132411">
        <w:rPr>
          <w:noProof/>
        </w:rPr>
        <w:drawing>
          <wp:inline distT="0" distB="0" distL="0" distR="0" wp14:anchorId="128082B0" wp14:editId="4851ED94">
            <wp:extent cx="3252215" cy="5256000"/>
            <wp:effectExtent l="0" t="0" r="5715" b="1905"/>
            <wp:docPr id="383267712" name="Picture 1" descr="A screenshot of the Post decommissioning monitoring table of cost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67712" name="Picture 1" descr="A screenshot of the Post decommissioning monitoring table of costs data request."/>
                    <pic:cNvPicPr/>
                  </pic:nvPicPr>
                  <pic:blipFill>
                    <a:blip r:embed="rId51"/>
                    <a:stretch>
                      <a:fillRect/>
                    </a:stretch>
                  </pic:blipFill>
                  <pic:spPr>
                    <a:xfrm>
                      <a:off x="0" y="0"/>
                      <a:ext cx="3252215" cy="5256000"/>
                    </a:xfrm>
                    <a:prstGeom prst="rect">
                      <a:avLst/>
                    </a:prstGeom>
                  </pic:spPr>
                </pic:pic>
              </a:graphicData>
            </a:graphic>
          </wp:inline>
        </w:drawing>
      </w:r>
    </w:p>
    <w:p w14:paraId="74B4D8D0" w14:textId="77777777" w:rsidR="00132411" w:rsidRDefault="00132411" w:rsidP="00451A29">
      <w:pPr>
        <w:spacing w:line="276" w:lineRule="auto"/>
      </w:pPr>
    </w:p>
    <w:p w14:paraId="3D8BD876" w14:textId="77777777" w:rsidR="0042116F" w:rsidRDefault="0042116F" w:rsidP="00451A29">
      <w:pPr>
        <w:spacing w:line="276" w:lineRule="auto"/>
      </w:pPr>
    </w:p>
    <w:p w14:paraId="5D902477" w14:textId="77777777" w:rsidR="0042116F" w:rsidRDefault="0042116F" w:rsidP="00451A29">
      <w:pPr>
        <w:spacing w:line="276" w:lineRule="auto"/>
      </w:pPr>
    </w:p>
    <w:p w14:paraId="7BA9C3E5" w14:textId="77777777" w:rsidR="0042116F" w:rsidRDefault="0042116F" w:rsidP="00451A29">
      <w:pPr>
        <w:spacing w:line="276" w:lineRule="auto"/>
      </w:pPr>
    </w:p>
    <w:p w14:paraId="65A056CB" w14:textId="77777777" w:rsidR="0042116F" w:rsidRDefault="0042116F" w:rsidP="00451A29">
      <w:pPr>
        <w:spacing w:line="276" w:lineRule="auto"/>
      </w:pPr>
    </w:p>
    <w:p w14:paraId="0CD6E3FA" w14:textId="77777777" w:rsidR="0042116F" w:rsidRDefault="0042116F" w:rsidP="00451A29">
      <w:pPr>
        <w:spacing w:line="276" w:lineRule="auto"/>
      </w:pPr>
    </w:p>
    <w:p w14:paraId="52362A7C" w14:textId="52A6EC61" w:rsidR="00451A29" w:rsidRPr="0032453E" w:rsidRDefault="00451A29" w:rsidP="00451A29">
      <w:pPr>
        <w:pStyle w:val="Heading4"/>
      </w:pPr>
      <w:r>
        <w:lastRenderedPageBreak/>
        <w:t>2.5</w:t>
      </w:r>
      <w:r w:rsidRPr="0032453E">
        <w:t>.1</w:t>
      </w:r>
      <w:r w:rsidR="00B27A38">
        <w:t>.11</w:t>
      </w:r>
      <w:r w:rsidRPr="0032453E">
        <w:t xml:space="preserve">. </w:t>
      </w:r>
      <w:r w:rsidR="00B27A38">
        <w:t>Total expenditure</w:t>
      </w:r>
    </w:p>
    <w:p w14:paraId="1673F707" w14:textId="77777777" w:rsidR="000E195A" w:rsidRPr="000E195A" w:rsidRDefault="000E195A" w:rsidP="000E195A">
      <w:pPr>
        <w:spacing w:line="276" w:lineRule="auto"/>
      </w:pPr>
      <w:r w:rsidRPr="000E195A">
        <w:t>The Total expenditure is auto calculated from the data entered in the sections above.</w:t>
      </w:r>
    </w:p>
    <w:p w14:paraId="79D878C5" w14:textId="37D7982D" w:rsidR="000E195A" w:rsidRPr="000E195A" w:rsidRDefault="000E195A" w:rsidP="0221100B">
      <w:pPr>
        <w:spacing w:line="276" w:lineRule="auto"/>
        <w:rPr>
          <w:b/>
          <w:bCs/>
        </w:rPr>
      </w:pPr>
      <w:r w:rsidRPr="0221100B">
        <w:rPr>
          <w:b/>
          <w:bCs/>
        </w:rPr>
        <w:t xml:space="preserve">It is expected that the estimate and </w:t>
      </w:r>
      <w:r w:rsidRPr="00AB6DA0">
        <w:rPr>
          <w:b/>
          <w:bCs/>
        </w:rPr>
        <w:t xml:space="preserve">phasing (previous </w:t>
      </w:r>
      <w:r w:rsidR="00FE0A9D" w:rsidRPr="00AB6DA0">
        <w:rPr>
          <w:b/>
          <w:bCs/>
        </w:rPr>
        <w:t xml:space="preserve">survey </w:t>
      </w:r>
      <w:r w:rsidRPr="00AB6DA0">
        <w:rPr>
          <w:b/>
          <w:bCs/>
        </w:rPr>
        <w:t xml:space="preserve">year, actual </w:t>
      </w:r>
      <w:r w:rsidR="00FE0A9D" w:rsidRPr="00AB6DA0">
        <w:rPr>
          <w:b/>
          <w:bCs/>
        </w:rPr>
        <w:t xml:space="preserve">survey </w:t>
      </w:r>
      <w:r w:rsidRPr="00AB6DA0">
        <w:rPr>
          <w:b/>
          <w:bCs/>
        </w:rPr>
        <w:t xml:space="preserve">year, forecasted </w:t>
      </w:r>
      <w:r w:rsidR="00FE0A9D" w:rsidRPr="00AB6DA0">
        <w:rPr>
          <w:b/>
          <w:bCs/>
        </w:rPr>
        <w:t xml:space="preserve">future </w:t>
      </w:r>
      <w:r w:rsidRPr="00AB6DA0">
        <w:rPr>
          <w:b/>
          <w:bCs/>
        </w:rPr>
        <w:t>years) of Total expenditure</w:t>
      </w:r>
      <w:r w:rsidRPr="0221100B">
        <w:rPr>
          <w:b/>
          <w:bCs/>
        </w:rPr>
        <w:t xml:space="preserve"> entered will match the decommissioning estimate provided in the ACTIVITY section of the survey</w:t>
      </w:r>
      <w:r w:rsidR="00152C59">
        <w:rPr>
          <w:b/>
          <w:bCs/>
        </w:rPr>
        <w:t xml:space="preserve"> </w:t>
      </w:r>
      <w:r w:rsidR="000148A0">
        <w:t>(a</w:t>
      </w:r>
      <w:r w:rsidR="00152C59" w:rsidRPr="00152C59">
        <w:t>side from onshore terminal decommissioning and unsanctioned project costs</w:t>
      </w:r>
      <w:r w:rsidR="000148A0">
        <w:t>)</w:t>
      </w:r>
      <w:r w:rsidR="00152C59" w:rsidRPr="00152C59">
        <w:t>.</w:t>
      </w:r>
    </w:p>
    <w:p w14:paraId="009E045F" w14:textId="545207A9" w:rsidR="000E195A" w:rsidRPr="000E195A" w:rsidRDefault="000E195A" w:rsidP="00FE0A9D">
      <w:pPr>
        <w:spacing w:line="276" w:lineRule="auto"/>
        <w:ind w:left="567" w:hanging="567"/>
      </w:pPr>
      <w:r>
        <w:t xml:space="preserve">Note: the DECOMMISSIONING section is at Asset level, and therefore the addition of all assets' Total </w:t>
      </w:r>
      <w:r w:rsidRPr="00A923F9">
        <w:t xml:space="preserve">expenditure (from </w:t>
      </w:r>
      <w:r w:rsidR="00FE0A9D" w:rsidRPr="00A923F9">
        <w:t>the previous survey year</w:t>
      </w:r>
      <w:r w:rsidRPr="00A923F9">
        <w:t xml:space="preserve"> onwards) should</w:t>
      </w:r>
      <w:r>
        <w:t xml:space="preserve"> equate to the Total expenditure in the ACTIVITY section of the survey.</w:t>
      </w:r>
    </w:p>
    <w:p w14:paraId="491A6C14" w14:textId="77777777" w:rsidR="000E195A" w:rsidRPr="000E195A" w:rsidRDefault="000E195A" w:rsidP="000E195A">
      <w:pPr>
        <w:spacing w:line="276" w:lineRule="auto"/>
      </w:pPr>
      <w:r w:rsidRPr="000E195A">
        <w:t>If there is an error in the ACTIVITY section of the survey, you can revisit the ACTIVITY section and amend. If the ACTIVITY section is already submitted</w:t>
      </w:r>
      <w:r w:rsidRPr="00A923F9">
        <w:t xml:space="preserve">, please contact </w:t>
      </w:r>
      <w:hyperlink r:id="rId52" w:history="1">
        <w:r w:rsidRPr="00A923F9">
          <w:rPr>
            <w:rStyle w:val="Hyperlink"/>
            <w:rFonts w:ascii="Arial" w:hAnsi="Arial"/>
          </w:rPr>
          <w:t>stewardshipsurvey@nstauthority.co.uk</w:t>
        </w:r>
      </w:hyperlink>
      <w:r w:rsidRPr="00A923F9">
        <w:t xml:space="preserve"> who will reopen the section for you to allow you to amend.</w:t>
      </w:r>
    </w:p>
    <w:p w14:paraId="15B1249E" w14:textId="3C82F25F" w:rsidR="000E195A" w:rsidRPr="000E195A" w:rsidRDefault="000E195A" w:rsidP="000E195A">
      <w:pPr>
        <w:spacing w:line="276" w:lineRule="auto"/>
      </w:pPr>
      <w:r w:rsidRPr="000E195A">
        <w:t xml:space="preserve">If there is a discrepancy between the ACTIVITY </w:t>
      </w:r>
      <w:r w:rsidRPr="00A923F9">
        <w:t xml:space="preserve">survey and the estimate and phasing, please clarify the reason(s) in the </w:t>
      </w:r>
      <w:r w:rsidR="004F4C0C" w:rsidRPr="00A923F9">
        <w:t xml:space="preserve">‘Other relevant information’ </w:t>
      </w:r>
      <w:r w:rsidRPr="00A923F9">
        <w:t>comment</w:t>
      </w:r>
      <w:r w:rsidR="004F4C0C" w:rsidRPr="00A923F9">
        <w:t xml:space="preserve"> box at the bottom of the page</w:t>
      </w:r>
      <w:r w:rsidRPr="00A923F9">
        <w:t xml:space="preserve">. </w:t>
      </w:r>
      <w:r w:rsidRPr="000E195A">
        <w:t>This will remove the requirement for a query being raised during the NSTA survey QC process.</w:t>
      </w:r>
    </w:p>
    <w:p w14:paraId="47D68F2D" w14:textId="4BAD4994" w:rsidR="000E195A" w:rsidRPr="00A923F9" w:rsidRDefault="000E195A" w:rsidP="000E195A">
      <w:pPr>
        <w:spacing w:line="276" w:lineRule="auto"/>
      </w:pPr>
      <w:r w:rsidRPr="000E195A">
        <w:t xml:space="preserve">You will be able to check estimates and phasing in the Cost Review </w:t>
      </w:r>
      <w:r w:rsidRPr="00A923F9">
        <w:t>page</w:t>
      </w:r>
      <w:r w:rsidR="000561E7" w:rsidRPr="00A923F9">
        <w:t xml:space="preserve"> (reference section</w:t>
      </w:r>
      <w:r w:rsidR="00AF39F4" w:rsidRPr="00A923F9">
        <w:t xml:space="preserve"> 2.6</w:t>
      </w:r>
      <w:r w:rsidR="00586B75" w:rsidRPr="00A923F9">
        <w:t xml:space="preserve"> of this document</w:t>
      </w:r>
      <w:r w:rsidR="000561E7" w:rsidRPr="00A923F9">
        <w:t>)</w:t>
      </w:r>
      <w:r w:rsidRPr="00A923F9">
        <w:t xml:space="preserve">. </w:t>
      </w:r>
    </w:p>
    <w:p w14:paraId="7F208A03" w14:textId="39E6BC52" w:rsidR="00451A29" w:rsidRDefault="00451A29" w:rsidP="00451A29">
      <w:pPr>
        <w:spacing w:line="276" w:lineRule="auto"/>
        <w:rPr>
          <w:noProof/>
        </w:rPr>
      </w:pPr>
    </w:p>
    <w:p w14:paraId="3726984C" w14:textId="77777777" w:rsidR="00451A29" w:rsidRDefault="00451A29" w:rsidP="00451A29">
      <w:pPr>
        <w:spacing w:line="276" w:lineRule="auto"/>
      </w:pPr>
    </w:p>
    <w:p w14:paraId="5EAD65C9" w14:textId="30B0E33C" w:rsidR="00451A29" w:rsidRPr="0032453E" w:rsidRDefault="00451A29" w:rsidP="00451A29">
      <w:pPr>
        <w:pStyle w:val="Heading4"/>
      </w:pPr>
      <w:r>
        <w:t>2.5</w:t>
      </w:r>
      <w:r w:rsidRPr="0032453E">
        <w:t>.1</w:t>
      </w:r>
      <w:r>
        <w:t>.</w:t>
      </w:r>
      <w:r w:rsidR="00B27A38">
        <w:t>12</w:t>
      </w:r>
      <w:r w:rsidRPr="0032453E">
        <w:t xml:space="preserve">. </w:t>
      </w:r>
      <w:r w:rsidR="00B27A38">
        <w:t>Other relevant information</w:t>
      </w:r>
    </w:p>
    <w:p w14:paraId="3D26C97B" w14:textId="1307D6E1" w:rsidR="00451A29" w:rsidRPr="00A923F9" w:rsidRDefault="003474CC" w:rsidP="00451A29">
      <w:pPr>
        <w:spacing w:line="276" w:lineRule="auto"/>
      </w:pPr>
      <w:r w:rsidRPr="003474CC">
        <w:t xml:space="preserve">Please use this </w:t>
      </w:r>
      <w:r>
        <w:t xml:space="preserve">comments </w:t>
      </w:r>
      <w:r w:rsidRPr="003474CC">
        <w:t xml:space="preserve">box </w:t>
      </w:r>
      <w:r>
        <w:t>to provide</w:t>
      </w:r>
      <w:r w:rsidRPr="003474CC">
        <w:t xml:space="preserve"> additional information that may be of value to analys</w:t>
      </w:r>
      <w:r w:rsidRPr="00A923F9">
        <w:t>ts.</w:t>
      </w:r>
      <w:r w:rsidR="00875C2D" w:rsidRPr="00A923F9">
        <w:t xml:space="preserve"> This may include:</w:t>
      </w:r>
    </w:p>
    <w:p w14:paraId="5B2C2BA1" w14:textId="5AD5C261" w:rsidR="00945CC4" w:rsidRPr="00A923F9" w:rsidRDefault="00D81147" w:rsidP="00871876">
      <w:pPr>
        <w:pStyle w:val="ListParagraph"/>
        <w:numPr>
          <w:ilvl w:val="0"/>
          <w:numId w:val="28"/>
        </w:numPr>
        <w:rPr>
          <w:rFonts w:ascii="Arial" w:hAnsi="Arial" w:cs="Arial"/>
        </w:rPr>
      </w:pPr>
      <w:r>
        <w:rPr>
          <w:rFonts w:ascii="Arial" w:eastAsia="Times New Roman" w:hAnsi="Arial" w:cs="Arial"/>
        </w:rPr>
        <w:t>a</w:t>
      </w:r>
      <w:r w:rsidR="00E85E10" w:rsidRPr="00A923F9">
        <w:rPr>
          <w:rFonts w:ascii="Arial" w:eastAsia="Times New Roman" w:hAnsi="Arial" w:cs="Arial"/>
        </w:rPr>
        <w:t xml:space="preserve"> description of facilities </w:t>
      </w:r>
      <w:proofErr w:type="gramStart"/>
      <w:r w:rsidR="00E85E10" w:rsidRPr="00A923F9">
        <w:rPr>
          <w:rFonts w:ascii="Arial" w:eastAsia="Times New Roman" w:hAnsi="Arial" w:cs="Arial"/>
        </w:rPr>
        <w:t>upgrade</w:t>
      </w:r>
      <w:proofErr w:type="gramEnd"/>
      <w:r w:rsidR="00973625" w:rsidRPr="00A923F9">
        <w:rPr>
          <w:rFonts w:ascii="Arial" w:eastAsia="Times New Roman" w:hAnsi="Arial" w:cs="Arial"/>
        </w:rPr>
        <w:t xml:space="preserve"> costs.</w:t>
      </w:r>
    </w:p>
    <w:p w14:paraId="2FBB2C12" w14:textId="3CD1E432" w:rsidR="003530FF" w:rsidRPr="00A923F9" w:rsidRDefault="00945CC4" w:rsidP="00871876">
      <w:pPr>
        <w:pStyle w:val="ListParagraph"/>
        <w:numPr>
          <w:ilvl w:val="0"/>
          <w:numId w:val="28"/>
        </w:numPr>
        <w:rPr>
          <w:rFonts w:ascii="Arial" w:hAnsi="Arial" w:cs="Arial"/>
        </w:rPr>
      </w:pPr>
      <w:r w:rsidRPr="00A923F9">
        <w:rPr>
          <w:rFonts w:ascii="Arial" w:eastAsia="Times New Roman" w:hAnsi="Arial" w:cs="Arial"/>
        </w:rPr>
        <w:t>e</w:t>
      </w:r>
      <w:r w:rsidR="006A2B58" w:rsidRPr="00A923F9">
        <w:rPr>
          <w:rFonts w:ascii="Arial" w:eastAsia="Times New Roman" w:hAnsi="Arial" w:cs="Arial"/>
        </w:rPr>
        <w:t>xplain</w:t>
      </w:r>
      <w:r w:rsidRPr="00A923F9">
        <w:rPr>
          <w:rFonts w:ascii="Arial" w:eastAsia="Times New Roman" w:hAnsi="Arial" w:cs="Arial"/>
        </w:rPr>
        <w:t xml:space="preserve"> why there is only a total value for topside and jacket removal combined.</w:t>
      </w:r>
    </w:p>
    <w:p w14:paraId="59760218" w14:textId="0B9A0B96" w:rsidR="00875C2D" w:rsidRPr="00A923F9" w:rsidRDefault="00CA5BF8" w:rsidP="00871876">
      <w:pPr>
        <w:pStyle w:val="ListParagraph"/>
        <w:numPr>
          <w:ilvl w:val="0"/>
          <w:numId w:val="28"/>
        </w:numPr>
        <w:rPr>
          <w:rFonts w:ascii="Arial" w:hAnsi="Arial" w:cs="Arial"/>
        </w:rPr>
      </w:pPr>
      <w:r w:rsidRPr="00A923F9">
        <w:rPr>
          <w:rFonts w:ascii="Arial" w:eastAsia="Times New Roman" w:hAnsi="Arial" w:cs="Arial"/>
        </w:rPr>
        <w:t xml:space="preserve">explain the content of </w:t>
      </w:r>
      <w:r w:rsidR="003530FF" w:rsidRPr="00A923F9">
        <w:rPr>
          <w:rFonts w:ascii="Arial" w:eastAsia="Times New Roman" w:hAnsi="Arial" w:cs="Arial"/>
        </w:rPr>
        <w:t xml:space="preserve">any </w:t>
      </w:r>
      <w:r w:rsidR="00335A8D" w:rsidRPr="00A923F9">
        <w:rPr>
          <w:rFonts w:ascii="Arial" w:eastAsia="Times New Roman" w:hAnsi="Arial" w:cs="Arial"/>
        </w:rPr>
        <w:t xml:space="preserve">subsea </w:t>
      </w:r>
      <w:r w:rsidR="003530FF" w:rsidRPr="00A923F9">
        <w:rPr>
          <w:rFonts w:ascii="Arial" w:eastAsia="Times New Roman" w:hAnsi="Arial" w:cs="Arial"/>
        </w:rPr>
        <w:t>infrastructure</w:t>
      </w:r>
      <w:r w:rsidRPr="00A923F9">
        <w:rPr>
          <w:rFonts w:ascii="Arial" w:eastAsia="Times New Roman" w:hAnsi="Arial" w:cs="Arial"/>
        </w:rPr>
        <w:t xml:space="preserve"> lump sum</w:t>
      </w:r>
      <w:r w:rsidR="003530FF" w:rsidRPr="00A923F9">
        <w:rPr>
          <w:rFonts w:ascii="Arial" w:eastAsia="Times New Roman" w:hAnsi="Arial" w:cs="Arial"/>
        </w:rPr>
        <w:t xml:space="preserve">s added to the "Other (Manifolds / SSIV / Christmas trees etc.)" </w:t>
      </w:r>
      <w:r w:rsidRPr="00A923F9">
        <w:rPr>
          <w:rFonts w:ascii="Arial" w:eastAsia="Times New Roman" w:hAnsi="Arial" w:cs="Arial"/>
        </w:rPr>
        <w:t xml:space="preserve">e.g., pipelines, </w:t>
      </w:r>
      <w:proofErr w:type="spellStart"/>
      <w:r w:rsidRPr="00A923F9">
        <w:rPr>
          <w:rFonts w:ascii="Arial" w:eastAsia="Times New Roman" w:hAnsi="Arial" w:cs="Arial"/>
        </w:rPr>
        <w:t>umbilicals</w:t>
      </w:r>
      <w:proofErr w:type="spellEnd"/>
      <w:r w:rsidRPr="00A923F9">
        <w:rPr>
          <w:rFonts w:ascii="Arial" w:eastAsia="Times New Roman" w:hAnsi="Arial" w:cs="Arial"/>
        </w:rPr>
        <w:t>, jumpers, manifolds, mattresses etc</w:t>
      </w:r>
      <w:r w:rsidR="003530FF" w:rsidRPr="00A923F9">
        <w:rPr>
          <w:rFonts w:ascii="Arial" w:eastAsia="Times New Roman" w:hAnsi="Arial" w:cs="Arial"/>
        </w:rPr>
        <w:t>.</w:t>
      </w:r>
    </w:p>
    <w:p w14:paraId="3E46CD74" w14:textId="273C903B" w:rsidR="00875C2D" w:rsidRPr="00A923F9" w:rsidRDefault="00875C2D" w:rsidP="00871876">
      <w:pPr>
        <w:pStyle w:val="ListParagraph"/>
        <w:numPr>
          <w:ilvl w:val="0"/>
          <w:numId w:val="28"/>
        </w:numPr>
        <w:rPr>
          <w:rFonts w:ascii="Arial" w:hAnsi="Arial" w:cs="Arial"/>
        </w:rPr>
      </w:pPr>
      <w:r w:rsidRPr="00A923F9">
        <w:rPr>
          <w:rFonts w:ascii="Arial" w:eastAsia="Times New Roman" w:hAnsi="Arial" w:cs="Arial"/>
        </w:rPr>
        <w:t xml:space="preserve">a discrepancy between the ACTIVITY survey and the </w:t>
      </w:r>
      <w:r w:rsidRPr="00A923F9">
        <w:rPr>
          <w:rFonts w:ascii="Arial" w:eastAsia="Times New Roman" w:hAnsi="Arial" w:cs="Arial"/>
          <w:strike/>
        </w:rPr>
        <w:t>below</w:t>
      </w:r>
      <w:r w:rsidRPr="00A923F9">
        <w:rPr>
          <w:rFonts w:ascii="Arial" w:eastAsia="Times New Roman" w:hAnsi="Arial" w:cs="Arial"/>
        </w:rPr>
        <w:t xml:space="preserve"> estimate and phasing.</w:t>
      </w:r>
    </w:p>
    <w:p w14:paraId="522B981F" w14:textId="77777777" w:rsidR="00451A29" w:rsidRDefault="00451A29" w:rsidP="0073589A">
      <w:pPr>
        <w:spacing w:line="276" w:lineRule="auto"/>
      </w:pPr>
    </w:p>
    <w:p w14:paraId="5CE3F39D" w14:textId="09702E9D" w:rsidR="0042116F" w:rsidRDefault="0073589A" w:rsidP="0073589A">
      <w:pPr>
        <w:spacing w:line="276" w:lineRule="auto"/>
        <w:rPr>
          <w:noProof/>
        </w:rPr>
      </w:pPr>
      <w:r w:rsidRPr="00A92419">
        <w:rPr>
          <w:noProof/>
        </w:rPr>
        <w:t xml:space="preserve"> </w:t>
      </w:r>
    </w:p>
    <w:p w14:paraId="5C87D6EF" w14:textId="77777777" w:rsidR="00AB6DA0" w:rsidRDefault="00AB6DA0" w:rsidP="0073589A">
      <w:pPr>
        <w:spacing w:line="276" w:lineRule="auto"/>
        <w:rPr>
          <w:noProof/>
        </w:rPr>
      </w:pPr>
    </w:p>
    <w:p w14:paraId="3770CC7A" w14:textId="77777777" w:rsidR="00AB6DA0" w:rsidRDefault="00AB6DA0" w:rsidP="0073589A">
      <w:pPr>
        <w:spacing w:line="276" w:lineRule="auto"/>
        <w:rPr>
          <w:noProof/>
        </w:rPr>
      </w:pPr>
    </w:p>
    <w:p w14:paraId="2D10A1B2" w14:textId="77777777" w:rsidR="00AB6DA0" w:rsidRDefault="00AB6DA0" w:rsidP="0073589A">
      <w:pPr>
        <w:spacing w:line="276" w:lineRule="auto"/>
        <w:rPr>
          <w:noProof/>
        </w:rPr>
      </w:pPr>
    </w:p>
    <w:p w14:paraId="75E907DF" w14:textId="77777777" w:rsidR="00AB6DA0" w:rsidRDefault="00AB6DA0" w:rsidP="0073589A">
      <w:pPr>
        <w:spacing w:line="276" w:lineRule="auto"/>
        <w:rPr>
          <w:noProof/>
        </w:rPr>
      </w:pPr>
    </w:p>
    <w:p w14:paraId="74C62097" w14:textId="77777777" w:rsidR="00AB6DA0" w:rsidRDefault="00AB6DA0" w:rsidP="0073589A">
      <w:pPr>
        <w:spacing w:line="276" w:lineRule="auto"/>
        <w:rPr>
          <w:noProof/>
        </w:rPr>
      </w:pPr>
    </w:p>
    <w:p w14:paraId="196E67D0" w14:textId="77777777" w:rsidR="0042116F" w:rsidRDefault="0042116F" w:rsidP="0073589A">
      <w:pPr>
        <w:spacing w:line="276" w:lineRule="auto"/>
        <w:rPr>
          <w:noProof/>
        </w:rPr>
      </w:pPr>
    </w:p>
    <w:p w14:paraId="623301A2" w14:textId="0A2F1554" w:rsidR="0073589A" w:rsidRPr="00096976" w:rsidRDefault="00AD7516" w:rsidP="009639CB">
      <w:pPr>
        <w:pStyle w:val="Heading3"/>
      </w:pPr>
      <w:bookmarkStart w:id="61" w:name="_Toc212120370"/>
      <w:r>
        <w:lastRenderedPageBreak/>
        <w:t>2.5</w:t>
      </w:r>
      <w:r w:rsidR="0073589A" w:rsidRPr="00096976">
        <w:t xml:space="preserve">.2 </w:t>
      </w:r>
      <w:r w:rsidR="00EA718C">
        <w:t>Quantities and Weights</w:t>
      </w:r>
      <w:bookmarkEnd w:id="61"/>
    </w:p>
    <w:p w14:paraId="316F51A3" w14:textId="0FA0BE0F" w:rsidR="00FF2CD9" w:rsidRDefault="00195672" w:rsidP="0073589A">
      <w:pPr>
        <w:spacing w:line="276" w:lineRule="auto"/>
      </w:pPr>
      <w:r w:rsidRPr="00D403F7">
        <w:t>Unless otherwise stipulated, all weights are to be entered in metric tonnes.</w:t>
      </w:r>
    </w:p>
    <w:p w14:paraId="59D27D04" w14:textId="4F63598D" w:rsidR="0073589A" w:rsidRDefault="00A575E6" w:rsidP="0073589A">
      <w:pPr>
        <w:spacing w:line="276" w:lineRule="auto"/>
      </w:pPr>
      <w:r w:rsidRPr="00A575E6">
        <w:t>For the wells and infrastructure to be decommissioned, the corresponding well numbers and weights</w:t>
      </w:r>
      <w:r w:rsidR="005D068E">
        <w:t xml:space="preserve"> </w:t>
      </w:r>
      <w:r w:rsidRPr="00A575E6">
        <w:t>/</w:t>
      </w:r>
      <w:r w:rsidR="005D068E">
        <w:t xml:space="preserve"> </w:t>
      </w:r>
      <w:r w:rsidRPr="00A575E6">
        <w:t xml:space="preserve">quantities should be listed in this section. </w:t>
      </w:r>
      <w:r w:rsidR="004342C9">
        <w:br/>
      </w:r>
    </w:p>
    <w:p w14:paraId="1A79521F" w14:textId="5EE67E56" w:rsidR="00F114B7" w:rsidRPr="00F877DC" w:rsidRDefault="00F114B7" w:rsidP="00F114B7">
      <w:pPr>
        <w:spacing w:line="276" w:lineRule="auto"/>
      </w:pPr>
      <w:r>
        <w:t xml:space="preserve">EXAMPLE: </w:t>
      </w:r>
      <w:r>
        <w:br/>
      </w:r>
      <w:r w:rsidRPr="00D403F7">
        <w:t>For well quantity, if the example data</w:t>
      </w:r>
      <w:r w:rsidR="00586B75" w:rsidRPr="00D403F7">
        <w:t xml:space="preserve"> in section 2.5.1.3. of this </w:t>
      </w:r>
      <w:r w:rsidR="3E3E2CF6" w:rsidRPr="00D403F7">
        <w:t>document</w:t>
      </w:r>
      <w:r w:rsidRPr="00D403F7">
        <w:rPr>
          <w:b/>
          <w:bCs/>
        </w:rPr>
        <w:t xml:space="preserve"> </w:t>
      </w:r>
      <w:r w:rsidRPr="00D403F7">
        <w:t>was entered into the cost estimate section, then red text would appear for years 202</w:t>
      </w:r>
      <w:r w:rsidR="75F6CB6F" w:rsidRPr="00D403F7">
        <w:t>5</w:t>
      </w:r>
      <w:r w:rsidRPr="00D403F7">
        <w:t>, 202</w:t>
      </w:r>
      <w:r w:rsidR="579884DE" w:rsidRPr="00D403F7">
        <w:t>6</w:t>
      </w:r>
      <w:r w:rsidRPr="00D403F7">
        <w:t>, 202</w:t>
      </w:r>
      <w:r w:rsidR="08D82816" w:rsidRPr="00D403F7">
        <w:t>7</w:t>
      </w:r>
      <w:r w:rsidRPr="00D403F7">
        <w:t xml:space="preserve"> &amp; 202</w:t>
      </w:r>
      <w:r w:rsidR="27B94C3E" w:rsidRPr="00D403F7">
        <w:t>8</w:t>
      </w:r>
      <w:r w:rsidRPr="00D403F7">
        <w:t>. However, as the data in year 202</w:t>
      </w:r>
      <w:r w:rsidR="221EC277" w:rsidRPr="00D403F7">
        <w:t>7</w:t>
      </w:r>
      <w:r w:rsidRPr="00D403F7">
        <w:t xml:space="preserve"> relates to the well that </w:t>
      </w:r>
      <w:r w:rsidR="43B84DD1" w:rsidRPr="00D403F7">
        <w:t>will reach final status</w:t>
      </w:r>
      <w:r w:rsidRPr="00D403F7">
        <w:t xml:space="preserve"> in 202</w:t>
      </w:r>
      <w:r w:rsidR="48BC3A01" w:rsidRPr="00D403F7">
        <w:t>8</w:t>
      </w:r>
      <w:r w:rsidRPr="00D403F7">
        <w:t xml:space="preserve"> you would count this as 0 in 202</w:t>
      </w:r>
      <w:r w:rsidR="40B42676" w:rsidRPr="00D403F7">
        <w:t>7</w:t>
      </w:r>
      <w:r w:rsidRPr="00D403F7">
        <w:t xml:space="preserve">. All other years would be counted as 1 as they are the final mechanical statuses for those wells. </w:t>
      </w:r>
    </w:p>
    <w:p w14:paraId="3B502117" w14:textId="78E33B31" w:rsidR="00F114B7" w:rsidRPr="00F877DC" w:rsidRDefault="00F114B7" w:rsidP="00F114B7">
      <w:pPr>
        <w:spacing w:line="276" w:lineRule="auto"/>
      </w:pPr>
    </w:p>
    <w:p w14:paraId="6C3D89C5" w14:textId="77777777" w:rsidR="004342C9" w:rsidRPr="00D403F7" w:rsidRDefault="00F114B7" w:rsidP="00F114B7">
      <w:pPr>
        <w:spacing w:line="276" w:lineRule="auto"/>
      </w:pPr>
      <w:r w:rsidRPr="00D403F7">
        <w:t xml:space="preserve">We ask for data on: </w:t>
      </w:r>
    </w:p>
    <w:p w14:paraId="1AB3D19E" w14:textId="77777777" w:rsidR="004342C9" w:rsidRPr="00D403F7" w:rsidRDefault="00F114B7" w:rsidP="00871876">
      <w:pPr>
        <w:pStyle w:val="ListParagraph"/>
        <w:numPr>
          <w:ilvl w:val="0"/>
          <w:numId w:val="29"/>
        </w:numPr>
        <w:rPr>
          <w:rFonts w:ascii="Arial" w:hAnsi="Arial" w:cs="Arial"/>
        </w:rPr>
      </w:pPr>
      <w:r w:rsidRPr="00D403F7">
        <w:rPr>
          <w:rFonts w:ascii="Arial" w:hAnsi="Arial" w:cs="Arial"/>
        </w:rPr>
        <w:t>Well P&amp;A</w:t>
      </w:r>
    </w:p>
    <w:p w14:paraId="2EE2D46C" w14:textId="77777777" w:rsidR="004342C9" w:rsidRPr="00D403F7" w:rsidRDefault="00F114B7" w:rsidP="00871876">
      <w:pPr>
        <w:pStyle w:val="ListParagraph"/>
        <w:numPr>
          <w:ilvl w:val="0"/>
          <w:numId w:val="29"/>
        </w:numPr>
        <w:rPr>
          <w:rFonts w:ascii="Arial" w:hAnsi="Arial" w:cs="Arial"/>
        </w:rPr>
      </w:pPr>
      <w:r w:rsidRPr="00D403F7">
        <w:rPr>
          <w:rFonts w:ascii="Arial" w:hAnsi="Arial" w:cs="Arial"/>
        </w:rPr>
        <w:t>Making safe, topsides preparation and removal</w:t>
      </w:r>
    </w:p>
    <w:p w14:paraId="04EA1731" w14:textId="77777777" w:rsidR="004342C9" w:rsidRPr="00D403F7" w:rsidRDefault="00F114B7" w:rsidP="00871876">
      <w:pPr>
        <w:pStyle w:val="ListParagraph"/>
        <w:numPr>
          <w:ilvl w:val="0"/>
          <w:numId w:val="29"/>
        </w:numPr>
        <w:rPr>
          <w:rFonts w:ascii="Arial" w:hAnsi="Arial" w:cs="Arial"/>
        </w:rPr>
      </w:pPr>
      <w:r w:rsidRPr="00D403F7">
        <w:rPr>
          <w:rFonts w:ascii="Arial" w:hAnsi="Arial" w:cs="Arial"/>
        </w:rPr>
        <w:t xml:space="preserve">FPSO removal, subsea infrastructure, topsides and substructure onshore recycling </w:t>
      </w:r>
    </w:p>
    <w:p w14:paraId="0C12412E" w14:textId="18D50925" w:rsidR="00F114B7" w:rsidRPr="00D403F7" w:rsidRDefault="00F114B7" w:rsidP="00871876">
      <w:pPr>
        <w:pStyle w:val="ListParagraph"/>
        <w:numPr>
          <w:ilvl w:val="0"/>
          <w:numId w:val="29"/>
        </w:numPr>
        <w:rPr>
          <w:rFonts w:ascii="Arial" w:hAnsi="Arial" w:cs="Arial"/>
        </w:rPr>
      </w:pPr>
      <w:r w:rsidRPr="00D403F7">
        <w:rPr>
          <w:rFonts w:ascii="Arial" w:hAnsi="Arial" w:cs="Arial"/>
        </w:rPr>
        <w:t xml:space="preserve">Subsea Infrastructure including pipeline details. </w:t>
      </w:r>
    </w:p>
    <w:p w14:paraId="2B91A01D" w14:textId="48FDA708" w:rsidR="00AA3938" w:rsidRPr="00D403F7" w:rsidRDefault="00456594" w:rsidP="00456594">
      <w:pPr>
        <w:ind w:left="567" w:hanging="567"/>
      </w:pPr>
      <w:r w:rsidRPr="00D403F7">
        <w:t xml:space="preserve">Note: </w:t>
      </w:r>
      <w:r w:rsidR="002B0CB0" w:rsidRPr="00D403F7">
        <w:t>All historic actuals and forecast data will be copied from the previous year’s survey</w:t>
      </w:r>
      <w:r w:rsidR="00AA3938" w:rsidRPr="00D403F7">
        <w:t xml:space="preserve">, </w:t>
      </w:r>
      <w:r w:rsidRPr="00D403F7">
        <w:br/>
      </w:r>
      <w:r w:rsidR="00AA3938" w:rsidRPr="00D403F7">
        <w:t xml:space="preserve">but if </w:t>
      </w:r>
      <w:r w:rsidRPr="00D403F7">
        <w:t xml:space="preserve">the </w:t>
      </w:r>
      <w:r w:rsidR="00AA3938" w:rsidRPr="00D403F7">
        <w:t>new profile range exclude</w:t>
      </w:r>
      <w:r w:rsidR="0046100B" w:rsidRPr="00D403F7">
        <w:t>s</w:t>
      </w:r>
      <w:r w:rsidR="00AA3938" w:rsidRPr="00D403F7">
        <w:t xml:space="preserve"> </w:t>
      </w:r>
      <w:r w:rsidR="0046100B" w:rsidRPr="00D403F7">
        <w:t>any</w:t>
      </w:r>
      <w:r w:rsidR="00AA3938" w:rsidRPr="00D403F7">
        <w:t xml:space="preserve"> years</w:t>
      </w:r>
      <w:r w:rsidR="00DC1A31" w:rsidRPr="00D403F7">
        <w:t xml:space="preserve"> that contained</w:t>
      </w:r>
      <w:r w:rsidR="00E96B9F" w:rsidRPr="00D403F7">
        <w:t xml:space="preserve"> previously entered data</w:t>
      </w:r>
      <w:r w:rsidR="00AA3938" w:rsidRPr="00D403F7">
        <w:t>, then th</w:t>
      </w:r>
      <w:r w:rsidR="00E9460F" w:rsidRPr="00D403F7">
        <w:t>at</w:t>
      </w:r>
      <w:r w:rsidR="00AA3938" w:rsidRPr="00D403F7">
        <w:t xml:space="preserve"> </w:t>
      </w:r>
      <w:r w:rsidR="00E96B9F" w:rsidRPr="00D403F7">
        <w:t>data</w:t>
      </w:r>
      <w:r w:rsidR="00AA3938" w:rsidRPr="00D403F7">
        <w:t xml:space="preserve"> will have been deleted.</w:t>
      </w:r>
    </w:p>
    <w:p w14:paraId="2E9A9D6B" w14:textId="77777777" w:rsidR="007A3E48" w:rsidRDefault="007A3E48" w:rsidP="005D068E">
      <w:pPr>
        <w:spacing w:line="276" w:lineRule="auto"/>
      </w:pPr>
    </w:p>
    <w:p w14:paraId="69DCFA02" w14:textId="77777777" w:rsidR="00D112A2" w:rsidRDefault="00D112A2" w:rsidP="005D068E">
      <w:pPr>
        <w:spacing w:line="276" w:lineRule="auto"/>
      </w:pPr>
    </w:p>
    <w:p w14:paraId="167F8A45" w14:textId="2B633E5A" w:rsidR="005D068E" w:rsidRPr="001A191B" w:rsidRDefault="005D068E" w:rsidP="001A191B">
      <w:pPr>
        <w:pStyle w:val="Heading4"/>
      </w:pPr>
      <w:r w:rsidRPr="001A191B">
        <w:t>2.5.</w:t>
      </w:r>
      <w:r w:rsidR="001A191B">
        <w:t>2</w:t>
      </w:r>
      <w:r w:rsidRPr="001A191B">
        <w:t xml:space="preserve">.1. </w:t>
      </w:r>
      <w:r w:rsidR="001A191B">
        <w:t>Well P &amp; A</w:t>
      </w:r>
    </w:p>
    <w:p w14:paraId="40F98EEF" w14:textId="77777777" w:rsidR="004342C9" w:rsidRDefault="004342C9" w:rsidP="004342C9">
      <w:pPr>
        <w:spacing w:line="276" w:lineRule="auto"/>
      </w:pPr>
      <w:r>
        <w:t>Where there are costs quoted in the Cost of Well Decommissioning section, the corresponding scope / number of wells decommissioned to their final mechanical status per year should be provided here.</w:t>
      </w:r>
    </w:p>
    <w:p w14:paraId="40ED32A7" w14:textId="77777777" w:rsidR="004342C9" w:rsidRDefault="004342C9" w:rsidP="004342C9">
      <w:pPr>
        <w:spacing w:line="276" w:lineRule="auto"/>
      </w:pPr>
      <w:r>
        <w:t>If any value was inserted into the AB1, AB2 or AB3 columns in the cost estimate section you will be prompted via red text to enter a value. Please only count the wells that have reached or are anticipated to reach their final mechanical status for that year, count as 0 if no wells reached or are anticipated to reach the final mechanical status that year.</w:t>
      </w:r>
    </w:p>
    <w:p w14:paraId="66BD039D" w14:textId="77777777" w:rsidR="004342C9" w:rsidRDefault="004342C9" w:rsidP="004342C9">
      <w:pPr>
        <w:spacing w:line="276" w:lineRule="auto"/>
      </w:pPr>
      <w:r>
        <w:t>The total number should equal the total number of wells to be decommissioned for that asset, please double check that the total matches your records.</w:t>
      </w:r>
    </w:p>
    <w:p w14:paraId="1E00A05D" w14:textId="7C407ACB" w:rsidR="004342C9" w:rsidRDefault="004342C9" w:rsidP="004342C9">
      <w:pPr>
        <w:spacing w:line="276" w:lineRule="auto"/>
      </w:pPr>
      <w:r>
        <w:t>Subsea wells data should include subsea development wells only, please exclude any E&amp;A well data. These will feature in the Wells section of the survey only.</w:t>
      </w:r>
    </w:p>
    <w:p w14:paraId="2E56A2C3" w14:textId="77777777" w:rsidR="00336AEC" w:rsidRDefault="00336AEC" w:rsidP="004342C9">
      <w:pPr>
        <w:spacing w:line="276" w:lineRule="auto"/>
      </w:pPr>
    </w:p>
    <w:p w14:paraId="6885874F" w14:textId="77777777" w:rsidR="00336AEC" w:rsidRPr="00336AEC" w:rsidRDefault="00336AEC" w:rsidP="00336AEC">
      <w:pPr>
        <w:spacing w:line="276" w:lineRule="auto"/>
      </w:pPr>
      <w:r w:rsidRPr="00336AEC">
        <w:rPr>
          <w:b/>
          <w:bCs/>
        </w:rPr>
        <w:t xml:space="preserve">Rig/Unit Type Definitions </w:t>
      </w:r>
      <w:r w:rsidRPr="00336AEC">
        <w:t>(also applies to Well P&amp;A Actuals section, if applicable):</w:t>
      </w:r>
    </w:p>
    <w:p w14:paraId="65A4CB32" w14:textId="77777777" w:rsidR="00336AEC" w:rsidRPr="00D112A2" w:rsidRDefault="00336AEC" w:rsidP="00871876">
      <w:pPr>
        <w:pStyle w:val="ListParagraph"/>
        <w:numPr>
          <w:ilvl w:val="0"/>
          <w:numId w:val="30"/>
        </w:numPr>
        <w:rPr>
          <w:rFonts w:ascii="Arial" w:hAnsi="Arial" w:cs="Arial"/>
        </w:rPr>
      </w:pPr>
      <w:r w:rsidRPr="00D112A2">
        <w:rPr>
          <w:rFonts w:ascii="Arial" w:hAnsi="Arial" w:cs="Arial"/>
        </w:rPr>
        <w:t>Integral rig - Platform rig with full derrick (would have been used to drill the wells)</w:t>
      </w:r>
    </w:p>
    <w:p w14:paraId="7E1433C6" w14:textId="77777777" w:rsidR="00336AEC" w:rsidRPr="00D112A2" w:rsidRDefault="00336AEC" w:rsidP="00871876">
      <w:pPr>
        <w:pStyle w:val="ListParagraph"/>
        <w:numPr>
          <w:ilvl w:val="0"/>
          <w:numId w:val="30"/>
        </w:numPr>
        <w:rPr>
          <w:rFonts w:ascii="Arial" w:hAnsi="Arial" w:cs="Arial"/>
        </w:rPr>
      </w:pPr>
      <w:r w:rsidRPr="00D112A2">
        <w:rPr>
          <w:rFonts w:ascii="Arial" w:hAnsi="Arial" w:cs="Arial"/>
        </w:rPr>
        <w:t>Modular Rig – Temporary rig</w:t>
      </w:r>
    </w:p>
    <w:p w14:paraId="6813215F" w14:textId="77777777" w:rsidR="00336AEC" w:rsidRPr="00D112A2" w:rsidRDefault="00336AEC" w:rsidP="00871876">
      <w:pPr>
        <w:pStyle w:val="ListParagraph"/>
        <w:numPr>
          <w:ilvl w:val="0"/>
          <w:numId w:val="30"/>
        </w:numPr>
        <w:rPr>
          <w:rFonts w:ascii="Arial" w:hAnsi="Arial" w:cs="Arial"/>
        </w:rPr>
      </w:pPr>
      <w:r w:rsidRPr="00D112A2">
        <w:rPr>
          <w:rFonts w:ascii="Arial" w:hAnsi="Arial" w:cs="Arial"/>
        </w:rPr>
        <w:t>Stand-alone jack-up –Standard or heavy duty</w:t>
      </w:r>
    </w:p>
    <w:p w14:paraId="40F42FD3" w14:textId="77777777" w:rsidR="00336AEC" w:rsidRPr="00D112A2" w:rsidRDefault="00336AEC" w:rsidP="00871876">
      <w:pPr>
        <w:pStyle w:val="ListParagraph"/>
        <w:numPr>
          <w:ilvl w:val="0"/>
          <w:numId w:val="30"/>
        </w:numPr>
        <w:rPr>
          <w:rFonts w:ascii="Arial" w:hAnsi="Arial" w:cs="Arial"/>
        </w:rPr>
      </w:pPr>
      <w:r w:rsidRPr="00D112A2">
        <w:rPr>
          <w:rFonts w:ascii="Arial" w:hAnsi="Arial" w:cs="Arial"/>
        </w:rPr>
        <w:lastRenderedPageBreak/>
        <w:t xml:space="preserve">Stand-alone semi-sub – Drilling rig or intervention unit </w:t>
      </w:r>
    </w:p>
    <w:p w14:paraId="72DB8438" w14:textId="77777777" w:rsidR="00336AEC" w:rsidRPr="00D112A2" w:rsidRDefault="00336AEC" w:rsidP="00871876">
      <w:pPr>
        <w:pStyle w:val="ListParagraph"/>
        <w:numPr>
          <w:ilvl w:val="0"/>
          <w:numId w:val="30"/>
        </w:numPr>
        <w:rPr>
          <w:rFonts w:ascii="Arial" w:hAnsi="Arial" w:cs="Arial"/>
        </w:rPr>
      </w:pPr>
      <w:r w:rsidRPr="00D112A2">
        <w:rPr>
          <w:rFonts w:ascii="Arial" w:hAnsi="Arial" w:cs="Arial"/>
        </w:rPr>
        <w:t xml:space="preserve">Other </w:t>
      </w:r>
      <w:proofErr w:type="spellStart"/>
      <w:r w:rsidRPr="00D112A2">
        <w:rPr>
          <w:rFonts w:ascii="Arial" w:hAnsi="Arial" w:cs="Arial"/>
        </w:rPr>
        <w:t>rigless</w:t>
      </w:r>
      <w:proofErr w:type="spellEnd"/>
      <w:r w:rsidRPr="00D112A2">
        <w:rPr>
          <w:rFonts w:ascii="Arial" w:hAnsi="Arial" w:cs="Arial"/>
        </w:rPr>
        <w:t xml:space="preserve">: </w:t>
      </w:r>
    </w:p>
    <w:p w14:paraId="6A6C5EFD" w14:textId="77777777" w:rsidR="00336AEC" w:rsidRPr="00D112A2" w:rsidRDefault="00336AEC" w:rsidP="00871876">
      <w:pPr>
        <w:pStyle w:val="ListParagraph"/>
        <w:numPr>
          <w:ilvl w:val="1"/>
          <w:numId w:val="30"/>
        </w:numPr>
        <w:rPr>
          <w:rFonts w:ascii="Arial" w:hAnsi="Arial" w:cs="Arial"/>
        </w:rPr>
      </w:pPr>
      <w:r w:rsidRPr="00D112A2">
        <w:rPr>
          <w:rFonts w:ascii="Arial" w:hAnsi="Arial" w:cs="Arial"/>
        </w:rPr>
        <w:t>HWU – Hydraulic workover unit</w:t>
      </w:r>
    </w:p>
    <w:p w14:paraId="5A84F97C" w14:textId="77777777" w:rsidR="00336AEC" w:rsidRPr="00D112A2" w:rsidRDefault="00336AEC" w:rsidP="00871876">
      <w:pPr>
        <w:pStyle w:val="ListParagraph"/>
        <w:numPr>
          <w:ilvl w:val="1"/>
          <w:numId w:val="30"/>
        </w:numPr>
        <w:rPr>
          <w:rFonts w:ascii="Arial" w:hAnsi="Arial" w:cs="Arial"/>
        </w:rPr>
      </w:pPr>
      <w:r w:rsidRPr="00D112A2">
        <w:rPr>
          <w:rFonts w:ascii="Arial" w:hAnsi="Arial" w:cs="Arial"/>
        </w:rPr>
        <w:t>LWIV – Light well intervention vessel</w:t>
      </w:r>
    </w:p>
    <w:p w14:paraId="3A63E144" w14:textId="77777777" w:rsidR="00336AEC" w:rsidRPr="00D112A2" w:rsidRDefault="00336AEC" w:rsidP="00871876">
      <w:pPr>
        <w:pStyle w:val="ListParagraph"/>
        <w:numPr>
          <w:ilvl w:val="1"/>
          <w:numId w:val="30"/>
        </w:numPr>
        <w:rPr>
          <w:rFonts w:ascii="Arial" w:hAnsi="Arial" w:cs="Arial"/>
        </w:rPr>
      </w:pPr>
      <w:r w:rsidRPr="00D112A2">
        <w:rPr>
          <w:rFonts w:ascii="Arial" w:hAnsi="Arial" w:cs="Arial"/>
        </w:rPr>
        <w:t>DSV – Dive support vessel</w:t>
      </w:r>
    </w:p>
    <w:p w14:paraId="24C5B1AA" w14:textId="77777777" w:rsidR="00336AEC" w:rsidRPr="00D112A2" w:rsidRDefault="00336AEC" w:rsidP="00871876">
      <w:pPr>
        <w:pStyle w:val="ListParagraph"/>
        <w:numPr>
          <w:ilvl w:val="1"/>
          <w:numId w:val="30"/>
        </w:numPr>
        <w:rPr>
          <w:rFonts w:ascii="Arial" w:hAnsi="Arial" w:cs="Arial"/>
        </w:rPr>
      </w:pPr>
      <w:r w:rsidRPr="00D112A2">
        <w:rPr>
          <w:rFonts w:ascii="Arial" w:hAnsi="Arial" w:cs="Arial"/>
        </w:rPr>
        <w:t>MSV/CSV – Multipurpose support vessel/construction support vessel</w:t>
      </w:r>
    </w:p>
    <w:p w14:paraId="4F3D96EE" w14:textId="77777777" w:rsidR="00336AEC" w:rsidRPr="00D112A2" w:rsidRDefault="00336AEC" w:rsidP="00871876">
      <w:pPr>
        <w:pStyle w:val="ListParagraph"/>
        <w:numPr>
          <w:ilvl w:val="1"/>
          <w:numId w:val="30"/>
        </w:numPr>
        <w:rPr>
          <w:rFonts w:ascii="Arial" w:hAnsi="Arial" w:cs="Arial"/>
        </w:rPr>
      </w:pPr>
      <w:r w:rsidRPr="00D112A2">
        <w:rPr>
          <w:rFonts w:ascii="Arial" w:hAnsi="Arial" w:cs="Arial"/>
        </w:rPr>
        <w:t>AHTS – Anchor handling tug supply vessel</w:t>
      </w:r>
    </w:p>
    <w:p w14:paraId="08D40FF1" w14:textId="77777777" w:rsidR="00336AEC" w:rsidRPr="00D112A2" w:rsidRDefault="00336AEC" w:rsidP="00871876">
      <w:pPr>
        <w:pStyle w:val="ListParagraph"/>
        <w:numPr>
          <w:ilvl w:val="0"/>
          <w:numId w:val="30"/>
        </w:numPr>
        <w:rPr>
          <w:rFonts w:ascii="Arial" w:hAnsi="Arial" w:cs="Arial"/>
        </w:rPr>
      </w:pPr>
      <w:r w:rsidRPr="00D112A2">
        <w:rPr>
          <w:rFonts w:ascii="Arial" w:hAnsi="Arial" w:cs="Arial"/>
        </w:rPr>
        <w:t>Unknown</w:t>
      </w:r>
    </w:p>
    <w:p w14:paraId="1978D4E3" w14:textId="77777777" w:rsidR="00336AEC" w:rsidRDefault="00336AEC" w:rsidP="004342C9">
      <w:pPr>
        <w:spacing w:line="276" w:lineRule="auto"/>
      </w:pPr>
    </w:p>
    <w:p w14:paraId="1E30B864" w14:textId="585708FC" w:rsidR="00C870FE" w:rsidRDefault="00C870FE" w:rsidP="00C56BE0">
      <w:pPr>
        <w:spacing w:line="276" w:lineRule="auto"/>
      </w:pPr>
      <w:r w:rsidRPr="0025580A">
        <w:rPr>
          <w:noProof/>
        </w:rPr>
        <w:drawing>
          <wp:inline distT="0" distB="0" distL="0" distR="0" wp14:anchorId="2D701C28" wp14:editId="6581B0B4">
            <wp:extent cx="6480000" cy="6406959"/>
            <wp:effectExtent l="0" t="0" r="0" b="0"/>
            <wp:docPr id="1746731578" name="Picture 1" descr="A screenshot of the Well P and A table of quantitie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31578" name="Picture 1" descr="A screenshot of the Well P and A table of quantities data request."/>
                    <pic:cNvPicPr/>
                  </pic:nvPicPr>
                  <pic:blipFill rotWithShape="1">
                    <a:blip r:embed="rId53"/>
                    <a:srcRect r="2923"/>
                    <a:stretch>
                      <a:fillRect/>
                    </a:stretch>
                  </pic:blipFill>
                  <pic:spPr bwMode="auto">
                    <a:xfrm>
                      <a:off x="0" y="0"/>
                      <a:ext cx="6480000" cy="6406959"/>
                    </a:xfrm>
                    <a:prstGeom prst="rect">
                      <a:avLst/>
                    </a:prstGeom>
                    <a:ln>
                      <a:noFill/>
                    </a:ln>
                    <a:extLst>
                      <a:ext uri="{53640926-AAD7-44D8-BBD7-CCE9431645EC}">
                        <a14:shadowObscured xmlns:a14="http://schemas.microsoft.com/office/drawing/2010/main"/>
                      </a:ext>
                    </a:extLst>
                  </pic:spPr>
                </pic:pic>
              </a:graphicData>
            </a:graphic>
          </wp:inline>
        </w:drawing>
      </w:r>
    </w:p>
    <w:p w14:paraId="5ED62D67" w14:textId="77777777" w:rsidR="00AB6DA0" w:rsidRDefault="00AB6DA0" w:rsidP="00C56BE0">
      <w:pPr>
        <w:spacing w:line="276" w:lineRule="auto"/>
      </w:pPr>
    </w:p>
    <w:p w14:paraId="47A20EA1" w14:textId="77777777" w:rsidR="00AB6DA0" w:rsidRDefault="00AB6DA0" w:rsidP="00C56BE0">
      <w:pPr>
        <w:spacing w:line="276" w:lineRule="auto"/>
      </w:pPr>
    </w:p>
    <w:p w14:paraId="345E07BE" w14:textId="77777777" w:rsidR="00AB6DA0" w:rsidRDefault="00AB6DA0" w:rsidP="00C56BE0">
      <w:pPr>
        <w:spacing w:line="276" w:lineRule="auto"/>
      </w:pPr>
    </w:p>
    <w:p w14:paraId="13DB12CD" w14:textId="09A38CF5" w:rsidR="00FA0EC7" w:rsidRPr="001A191B" w:rsidRDefault="00FA0EC7" w:rsidP="00FA0EC7">
      <w:pPr>
        <w:pStyle w:val="Heading4"/>
      </w:pPr>
      <w:r w:rsidRPr="001A191B">
        <w:lastRenderedPageBreak/>
        <w:t>2.5.</w:t>
      </w:r>
      <w:r>
        <w:t>2</w:t>
      </w:r>
      <w:r w:rsidRPr="001A191B">
        <w:t>.</w:t>
      </w:r>
      <w:r>
        <w:t>2. Facilities &amp; pipelines permanent isolation &amp; cleaning, topsides preparation and removal</w:t>
      </w:r>
    </w:p>
    <w:p w14:paraId="3AC5A62B" w14:textId="77777777" w:rsidR="008174A5" w:rsidRDefault="008174A5" w:rsidP="00FA0EC7">
      <w:pPr>
        <w:spacing w:line="276" w:lineRule="auto"/>
      </w:pPr>
    </w:p>
    <w:p w14:paraId="475F3D54" w14:textId="73B9D24C" w:rsidR="00A312DA" w:rsidRDefault="00A312DA" w:rsidP="00FA0EC7">
      <w:pPr>
        <w:spacing w:line="276" w:lineRule="auto"/>
      </w:pPr>
      <w:r w:rsidRPr="00AE33B5">
        <w:rPr>
          <w:noProof/>
        </w:rPr>
        <w:drawing>
          <wp:inline distT="0" distB="0" distL="0" distR="0" wp14:anchorId="054B65C2" wp14:editId="049BC8F1">
            <wp:extent cx="6479540" cy="5099685"/>
            <wp:effectExtent l="0" t="0" r="0" b="5715"/>
            <wp:docPr id="1634321873" name="Picture 1" descr="A screenshot of the Facilities &amp; pipelines permanent isolation &amp; cleaning, topsides preparation and removal table of quantities / weight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21873" name="Picture 1" descr="A screenshot of the Facilities &amp; pipelines permanent isolation &amp; cleaning, topsides preparation and removal table of quantities / weights data request."/>
                    <pic:cNvPicPr/>
                  </pic:nvPicPr>
                  <pic:blipFill>
                    <a:blip r:embed="rId54"/>
                    <a:stretch>
                      <a:fillRect/>
                    </a:stretch>
                  </pic:blipFill>
                  <pic:spPr>
                    <a:xfrm>
                      <a:off x="0" y="0"/>
                      <a:ext cx="6479540" cy="5099685"/>
                    </a:xfrm>
                    <a:prstGeom prst="rect">
                      <a:avLst/>
                    </a:prstGeom>
                  </pic:spPr>
                </pic:pic>
              </a:graphicData>
            </a:graphic>
          </wp:inline>
        </w:drawing>
      </w:r>
    </w:p>
    <w:p w14:paraId="1DBAFB1C" w14:textId="147B9797" w:rsidR="00FA0EC7" w:rsidRDefault="00FA0EC7" w:rsidP="00FA0EC7">
      <w:pPr>
        <w:spacing w:line="276" w:lineRule="auto"/>
      </w:pPr>
    </w:p>
    <w:p w14:paraId="0B4046DF" w14:textId="77777777" w:rsidR="00D5274A" w:rsidRDefault="00D5274A" w:rsidP="00D5274A">
      <w:pPr>
        <w:spacing w:line="276" w:lineRule="auto"/>
      </w:pPr>
    </w:p>
    <w:p w14:paraId="77B300AB" w14:textId="77777777" w:rsidR="00545460" w:rsidRDefault="00545460" w:rsidP="00D5274A">
      <w:pPr>
        <w:spacing w:line="276" w:lineRule="auto"/>
      </w:pPr>
    </w:p>
    <w:p w14:paraId="38D24015" w14:textId="77777777" w:rsidR="00545460" w:rsidRDefault="00545460" w:rsidP="00D5274A">
      <w:pPr>
        <w:spacing w:line="276" w:lineRule="auto"/>
      </w:pPr>
    </w:p>
    <w:p w14:paraId="03BE4A06" w14:textId="77777777" w:rsidR="00545460" w:rsidRDefault="00545460" w:rsidP="00D5274A">
      <w:pPr>
        <w:spacing w:line="276" w:lineRule="auto"/>
      </w:pPr>
    </w:p>
    <w:p w14:paraId="2B780BAC" w14:textId="77777777" w:rsidR="007500DF" w:rsidRDefault="007500DF" w:rsidP="00D5274A">
      <w:pPr>
        <w:spacing w:line="276" w:lineRule="auto"/>
      </w:pPr>
    </w:p>
    <w:p w14:paraId="6248D18C" w14:textId="77777777" w:rsidR="007500DF" w:rsidRDefault="007500DF" w:rsidP="00D5274A">
      <w:pPr>
        <w:spacing w:line="276" w:lineRule="auto"/>
      </w:pPr>
    </w:p>
    <w:p w14:paraId="00D8713B" w14:textId="77777777" w:rsidR="007500DF" w:rsidRDefault="007500DF" w:rsidP="00D5274A">
      <w:pPr>
        <w:spacing w:line="276" w:lineRule="auto"/>
      </w:pPr>
    </w:p>
    <w:p w14:paraId="04D5C13A" w14:textId="77777777" w:rsidR="007500DF" w:rsidRDefault="007500DF" w:rsidP="00D5274A">
      <w:pPr>
        <w:spacing w:line="276" w:lineRule="auto"/>
      </w:pPr>
    </w:p>
    <w:p w14:paraId="16777C51" w14:textId="77777777" w:rsidR="007500DF" w:rsidRDefault="007500DF" w:rsidP="00D5274A">
      <w:pPr>
        <w:spacing w:line="276" w:lineRule="auto"/>
      </w:pPr>
    </w:p>
    <w:p w14:paraId="1970AE6B" w14:textId="77777777" w:rsidR="007500DF" w:rsidRDefault="007500DF" w:rsidP="00D5274A">
      <w:pPr>
        <w:spacing w:line="276" w:lineRule="auto"/>
      </w:pPr>
    </w:p>
    <w:p w14:paraId="08C182DD" w14:textId="77777777" w:rsidR="007500DF" w:rsidRDefault="007500DF" w:rsidP="00D5274A">
      <w:pPr>
        <w:spacing w:line="276" w:lineRule="auto"/>
      </w:pPr>
    </w:p>
    <w:p w14:paraId="34BDF683" w14:textId="77777777" w:rsidR="007500DF" w:rsidRDefault="007500DF" w:rsidP="00D5274A">
      <w:pPr>
        <w:spacing w:line="276" w:lineRule="auto"/>
      </w:pPr>
    </w:p>
    <w:p w14:paraId="597046F0" w14:textId="16134C1D" w:rsidR="00D5274A" w:rsidRPr="001A191B" w:rsidRDefault="00D5274A" w:rsidP="00D5274A">
      <w:pPr>
        <w:pStyle w:val="Heading4"/>
      </w:pPr>
      <w:r w:rsidRPr="001A191B">
        <w:lastRenderedPageBreak/>
        <w:t>2.5.</w:t>
      </w:r>
      <w:r>
        <w:t>2</w:t>
      </w:r>
      <w:r w:rsidRPr="001A191B">
        <w:t>.</w:t>
      </w:r>
      <w:r>
        <w:t>3. FPSO, subsea infrastructure, topsides and substructure onshore recycling</w:t>
      </w:r>
    </w:p>
    <w:p w14:paraId="016544D0" w14:textId="243E157D" w:rsidR="00A6241A" w:rsidRDefault="00AF5962" w:rsidP="00D5274A">
      <w:pPr>
        <w:spacing w:line="276" w:lineRule="auto"/>
      </w:pPr>
      <w:r w:rsidRPr="00AF5962">
        <w:t>Please indicate the total steel weight of FPSOs to be decommissioned. This should be the weight of the vessel and not the displacement weight.</w:t>
      </w:r>
    </w:p>
    <w:p w14:paraId="731D129F" w14:textId="69633F56" w:rsidR="00B156BA" w:rsidRDefault="00B02F79" w:rsidP="00B156BA">
      <w:pPr>
        <w:spacing w:line="276" w:lineRule="auto"/>
      </w:pPr>
      <w:r w:rsidRPr="00B02F79">
        <w:rPr>
          <w:noProof/>
        </w:rPr>
        <w:drawing>
          <wp:inline distT="0" distB="0" distL="0" distR="0" wp14:anchorId="1F81C087" wp14:editId="517B000D">
            <wp:extent cx="6480000" cy="6545323"/>
            <wp:effectExtent l="0" t="0" r="0" b="8255"/>
            <wp:docPr id="2111821489" name="Picture 1" descr="A screenshot of the FPSO, subsea infrastructure, topsides and substructure onshore recycling table of quantities / weight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21489" name="Picture 1" descr="A screenshot of the FPSO, subsea infrastructure, topsides and substructure onshore recycling table of quantities / weights data request."/>
                    <pic:cNvPicPr/>
                  </pic:nvPicPr>
                  <pic:blipFill>
                    <a:blip r:embed="rId55"/>
                    <a:stretch>
                      <a:fillRect/>
                    </a:stretch>
                  </pic:blipFill>
                  <pic:spPr>
                    <a:xfrm>
                      <a:off x="0" y="0"/>
                      <a:ext cx="6480000" cy="6545323"/>
                    </a:xfrm>
                    <a:prstGeom prst="rect">
                      <a:avLst/>
                    </a:prstGeom>
                  </pic:spPr>
                </pic:pic>
              </a:graphicData>
            </a:graphic>
          </wp:inline>
        </w:drawing>
      </w:r>
    </w:p>
    <w:p w14:paraId="6ED26914" w14:textId="77777777" w:rsidR="008174A5" w:rsidRDefault="008174A5" w:rsidP="00B156BA">
      <w:pPr>
        <w:spacing w:line="276" w:lineRule="auto"/>
      </w:pPr>
    </w:p>
    <w:p w14:paraId="355D9A57" w14:textId="29961D84" w:rsidR="00B156BA" w:rsidRPr="001A191B" w:rsidRDefault="00B156BA" w:rsidP="00B156BA">
      <w:pPr>
        <w:pStyle w:val="Heading4"/>
      </w:pPr>
      <w:r w:rsidRPr="001A191B">
        <w:t>2.5.</w:t>
      </w:r>
      <w:r>
        <w:t>2</w:t>
      </w:r>
      <w:r w:rsidRPr="001A191B">
        <w:t>.</w:t>
      </w:r>
      <w:r>
        <w:t>4. Subsea infrastructure</w:t>
      </w:r>
    </w:p>
    <w:p w14:paraId="374A573E" w14:textId="77777777" w:rsidR="005A090B" w:rsidRPr="00147C9D" w:rsidRDefault="005A090B" w:rsidP="005A090B">
      <w:pPr>
        <w:spacing w:line="276" w:lineRule="auto"/>
      </w:pPr>
      <w:r w:rsidRPr="00147C9D">
        <w:t>Subsea Infrastructure includes:</w:t>
      </w:r>
    </w:p>
    <w:p w14:paraId="3A01B001" w14:textId="77777777" w:rsidR="005A090B" w:rsidRPr="007500DF" w:rsidRDefault="005A090B" w:rsidP="005A090B">
      <w:pPr>
        <w:pStyle w:val="ListParagraph"/>
        <w:numPr>
          <w:ilvl w:val="0"/>
          <w:numId w:val="31"/>
        </w:numPr>
        <w:rPr>
          <w:rFonts w:ascii="Arial" w:hAnsi="Arial" w:cs="Arial"/>
        </w:rPr>
      </w:pPr>
      <w:r w:rsidRPr="007500DF">
        <w:rPr>
          <w:rFonts w:ascii="Arial" w:hAnsi="Arial" w:cs="Arial"/>
        </w:rPr>
        <w:t>Pipelines</w:t>
      </w:r>
    </w:p>
    <w:p w14:paraId="6DC9DEF7" w14:textId="77777777" w:rsidR="005A090B" w:rsidRPr="007500DF" w:rsidRDefault="005A090B" w:rsidP="005A090B">
      <w:pPr>
        <w:pStyle w:val="ListParagraph"/>
        <w:numPr>
          <w:ilvl w:val="1"/>
          <w:numId w:val="31"/>
        </w:numPr>
        <w:rPr>
          <w:rFonts w:ascii="Arial" w:hAnsi="Arial" w:cs="Arial"/>
        </w:rPr>
      </w:pPr>
      <w:r w:rsidRPr="007500DF">
        <w:rPr>
          <w:rFonts w:ascii="Arial" w:hAnsi="Arial" w:cs="Arial"/>
        </w:rPr>
        <w:t>Trunk Lines (</w:t>
      </w:r>
      <w:r>
        <w:rPr>
          <w:rFonts w:ascii="Arial" w:hAnsi="Arial" w:cs="Arial"/>
        </w:rPr>
        <w:t xml:space="preserve">note </w:t>
      </w:r>
      <w:r w:rsidRPr="007500DF">
        <w:rPr>
          <w:rFonts w:ascii="Arial" w:hAnsi="Arial" w:cs="Arial"/>
        </w:rPr>
        <w:t>1)</w:t>
      </w:r>
    </w:p>
    <w:p w14:paraId="747BAA4E" w14:textId="77777777" w:rsidR="005A090B" w:rsidRPr="007500DF" w:rsidRDefault="005A090B" w:rsidP="005A090B">
      <w:pPr>
        <w:pStyle w:val="ListParagraph"/>
        <w:numPr>
          <w:ilvl w:val="1"/>
          <w:numId w:val="31"/>
        </w:numPr>
        <w:rPr>
          <w:rFonts w:ascii="Arial" w:hAnsi="Arial" w:cs="Arial"/>
        </w:rPr>
      </w:pPr>
      <w:r w:rsidRPr="007500DF">
        <w:rPr>
          <w:rFonts w:ascii="Arial" w:hAnsi="Arial" w:cs="Arial"/>
        </w:rPr>
        <w:t>Other Pipelines (</w:t>
      </w:r>
      <w:r>
        <w:rPr>
          <w:rFonts w:ascii="Arial" w:hAnsi="Arial" w:cs="Arial"/>
        </w:rPr>
        <w:t xml:space="preserve">note </w:t>
      </w:r>
      <w:r w:rsidRPr="007500DF">
        <w:rPr>
          <w:rFonts w:ascii="Arial" w:hAnsi="Arial" w:cs="Arial"/>
        </w:rPr>
        <w:t>2)</w:t>
      </w:r>
    </w:p>
    <w:p w14:paraId="474166D9" w14:textId="77777777" w:rsidR="005A090B" w:rsidRPr="007500DF" w:rsidRDefault="005A090B" w:rsidP="005A090B">
      <w:pPr>
        <w:pStyle w:val="ListParagraph"/>
        <w:numPr>
          <w:ilvl w:val="0"/>
          <w:numId w:val="31"/>
        </w:numPr>
        <w:rPr>
          <w:rFonts w:ascii="Arial" w:hAnsi="Arial" w:cs="Arial"/>
        </w:rPr>
      </w:pPr>
      <w:proofErr w:type="spellStart"/>
      <w:r w:rsidRPr="007500DF">
        <w:rPr>
          <w:rFonts w:ascii="Arial" w:hAnsi="Arial" w:cs="Arial"/>
        </w:rPr>
        <w:t>Umbilicals</w:t>
      </w:r>
      <w:proofErr w:type="spellEnd"/>
      <w:r w:rsidRPr="007500DF">
        <w:rPr>
          <w:rFonts w:ascii="Arial" w:hAnsi="Arial" w:cs="Arial"/>
        </w:rPr>
        <w:t xml:space="preserve"> and cables (</w:t>
      </w:r>
      <w:r>
        <w:rPr>
          <w:rFonts w:ascii="Arial" w:hAnsi="Arial" w:cs="Arial"/>
        </w:rPr>
        <w:t xml:space="preserve">note </w:t>
      </w:r>
      <w:r w:rsidRPr="007500DF">
        <w:rPr>
          <w:rFonts w:ascii="Arial" w:hAnsi="Arial" w:cs="Arial"/>
        </w:rPr>
        <w:t>3)</w:t>
      </w:r>
    </w:p>
    <w:p w14:paraId="33137E0E" w14:textId="77777777" w:rsidR="005A090B" w:rsidRDefault="005A090B" w:rsidP="005A090B">
      <w:pPr>
        <w:pStyle w:val="ListParagraph"/>
        <w:numPr>
          <w:ilvl w:val="0"/>
          <w:numId w:val="31"/>
        </w:numPr>
        <w:rPr>
          <w:rFonts w:ascii="Arial" w:hAnsi="Arial" w:cs="Arial"/>
        </w:rPr>
      </w:pPr>
      <w:r w:rsidRPr="007500DF">
        <w:rPr>
          <w:rFonts w:ascii="Arial" w:hAnsi="Arial" w:cs="Arial"/>
        </w:rPr>
        <w:t>Mattresses</w:t>
      </w:r>
    </w:p>
    <w:p w14:paraId="7409E75D" w14:textId="136070C3" w:rsidR="004E2C18" w:rsidRDefault="00771E91" w:rsidP="00147C9D">
      <w:pPr>
        <w:spacing w:line="276" w:lineRule="auto"/>
      </w:pPr>
      <w:r w:rsidRPr="00771E91">
        <w:rPr>
          <w:noProof/>
        </w:rPr>
        <w:lastRenderedPageBreak/>
        <w:drawing>
          <wp:inline distT="0" distB="0" distL="0" distR="0" wp14:anchorId="3DC00BA5" wp14:editId="51E9A4C0">
            <wp:extent cx="6480000" cy="5487463"/>
            <wp:effectExtent l="0" t="0" r="0" b="0"/>
            <wp:docPr id="1818693247" name="Picture 1" descr="A screenshot of the Pipelines Subsea infrastructure table of quantities / weight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93247" name="Picture 1" descr="A screenshot of the Pipelines Subsea infrastructure table of quantities / weights data request."/>
                    <pic:cNvPicPr/>
                  </pic:nvPicPr>
                  <pic:blipFill>
                    <a:blip r:embed="rId56"/>
                    <a:stretch>
                      <a:fillRect/>
                    </a:stretch>
                  </pic:blipFill>
                  <pic:spPr>
                    <a:xfrm>
                      <a:off x="0" y="0"/>
                      <a:ext cx="6480000" cy="5487463"/>
                    </a:xfrm>
                    <a:prstGeom prst="rect">
                      <a:avLst/>
                    </a:prstGeom>
                  </pic:spPr>
                </pic:pic>
              </a:graphicData>
            </a:graphic>
          </wp:inline>
        </w:drawing>
      </w:r>
    </w:p>
    <w:p w14:paraId="57DA2CE3" w14:textId="030A663B" w:rsidR="005D1185" w:rsidRDefault="00147C9D" w:rsidP="005D1185">
      <w:r w:rsidRPr="007500DF">
        <w:rPr>
          <w:b/>
          <w:bCs/>
        </w:rPr>
        <w:t>Pipelines</w:t>
      </w:r>
      <w:r w:rsidRPr="00147C9D">
        <w:t> are defined as a pipe or system of pipes (excluding a drain or sewer) for the conveyance of any fluid, together with any apparatus and works associated with such a pipe or system. </w:t>
      </w:r>
      <w:r w:rsidRPr="007500DF">
        <w:rPr>
          <w:b/>
          <w:bCs/>
        </w:rPr>
        <w:t>Pipelines</w:t>
      </w:r>
      <w:r w:rsidRPr="00147C9D">
        <w:t> include flexible pipelines and bundles.</w:t>
      </w:r>
      <w:r w:rsidR="005D1185">
        <w:br/>
      </w:r>
    </w:p>
    <w:p w14:paraId="61C73C25" w14:textId="77777777" w:rsidR="005D1185" w:rsidRDefault="007500DF" w:rsidP="005D1185">
      <w:pPr>
        <w:ind w:left="851" w:hanging="851"/>
      </w:pPr>
      <w:r>
        <w:t xml:space="preserve">Note </w:t>
      </w:r>
      <w:r w:rsidR="00147C9D" w:rsidRPr="00147C9D">
        <w:t>1. </w:t>
      </w:r>
      <w:r w:rsidR="00147C9D" w:rsidRPr="007500DF">
        <w:rPr>
          <w:b/>
          <w:bCs/>
        </w:rPr>
        <w:t>Trunk lines</w:t>
      </w:r>
      <w:r w:rsidR="00147C9D" w:rsidRPr="00147C9D">
        <w:t xml:space="preserve"> are defined as pipelines with a diameter greater than 14-inches and a length </w:t>
      </w:r>
      <w:proofErr w:type="gramStart"/>
      <w:r w:rsidR="00147C9D" w:rsidRPr="00147C9D">
        <w:t>in excess of</w:t>
      </w:r>
      <w:proofErr w:type="gramEnd"/>
      <w:r w:rsidR="00147C9D" w:rsidRPr="00147C9D">
        <w:t xml:space="preserve"> 18km.</w:t>
      </w:r>
    </w:p>
    <w:p w14:paraId="0C0D2014" w14:textId="6BB95A98" w:rsidR="005D1185" w:rsidRDefault="007500DF" w:rsidP="005D1185">
      <w:pPr>
        <w:ind w:left="851" w:hanging="851"/>
      </w:pPr>
      <w:r>
        <w:t xml:space="preserve">Note </w:t>
      </w:r>
      <w:r w:rsidR="00147C9D" w:rsidRPr="00147C9D">
        <w:t>2. </w:t>
      </w:r>
      <w:r w:rsidR="00147C9D" w:rsidRPr="007500DF">
        <w:rPr>
          <w:b/>
          <w:bCs/>
        </w:rPr>
        <w:t>Other Pipelines</w:t>
      </w:r>
      <w:r w:rsidR="00147C9D" w:rsidRPr="00147C9D">
        <w:t xml:space="preserve"> should include pipelines out with the trunk line classification. </w:t>
      </w:r>
      <w:r w:rsidR="005D1185">
        <w:br/>
      </w:r>
      <w:r w:rsidR="00147C9D" w:rsidRPr="00147C9D">
        <w:t xml:space="preserve">This includes tie backs, short flow lines and bundles. </w:t>
      </w:r>
      <w:r w:rsidR="005D1185">
        <w:br/>
      </w:r>
      <w:r w:rsidR="00147C9D" w:rsidRPr="00147C9D">
        <w:t xml:space="preserve">If this includes bundles of </w:t>
      </w:r>
      <w:r w:rsidR="005D1185" w:rsidRPr="00147C9D">
        <w:t>pipelines,</w:t>
      </w:r>
      <w:r w:rsidR="00147C9D" w:rsidRPr="00147C9D">
        <w:t xml:space="preserve"> please indicate in the </w:t>
      </w:r>
      <w:r w:rsidR="005D1185">
        <w:t>‘</w:t>
      </w:r>
      <w:r w:rsidR="005D1185" w:rsidRPr="003E2F42">
        <w:t>O</w:t>
      </w:r>
      <w:r w:rsidR="00147C9D" w:rsidRPr="003E2F42">
        <w:t>ther useful information</w:t>
      </w:r>
      <w:r w:rsidR="003E2F42">
        <w:t>’</w:t>
      </w:r>
      <w:r w:rsidR="00147C9D" w:rsidRPr="003E2F42">
        <w:t> </w:t>
      </w:r>
      <w:r w:rsidR="005D1185">
        <w:t xml:space="preserve">comments </w:t>
      </w:r>
      <w:r w:rsidR="00147C9D" w:rsidRPr="00147C9D">
        <w:t>box</w:t>
      </w:r>
      <w:r w:rsidR="005D1185">
        <w:t xml:space="preserve"> at the end of the page</w:t>
      </w:r>
      <w:r w:rsidR="00147C9D" w:rsidRPr="00147C9D">
        <w:t xml:space="preserve">. </w:t>
      </w:r>
      <w:r w:rsidR="005D1185">
        <w:br/>
      </w:r>
      <w:proofErr w:type="spellStart"/>
      <w:r w:rsidR="00147C9D" w:rsidRPr="00147C9D">
        <w:t>Umbilicals</w:t>
      </w:r>
      <w:proofErr w:type="spellEnd"/>
      <w:r w:rsidR="00147C9D" w:rsidRPr="00147C9D">
        <w:t xml:space="preserve"> and cables have been given their own category.</w:t>
      </w:r>
    </w:p>
    <w:p w14:paraId="0BC9F8D2" w14:textId="65950CF1" w:rsidR="003E2F42" w:rsidRDefault="007500DF" w:rsidP="005D1185">
      <w:pPr>
        <w:ind w:left="851" w:hanging="851"/>
      </w:pPr>
      <w:r>
        <w:t xml:space="preserve">Note </w:t>
      </w:r>
      <w:r w:rsidR="00147C9D" w:rsidRPr="00147C9D">
        <w:t>3. </w:t>
      </w:r>
      <w:proofErr w:type="spellStart"/>
      <w:r w:rsidR="00147C9D" w:rsidRPr="007500DF">
        <w:rPr>
          <w:b/>
          <w:bCs/>
        </w:rPr>
        <w:t>Umbilicals</w:t>
      </w:r>
      <w:proofErr w:type="spellEnd"/>
      <w:r w:rsidR="00147C9D" w:rsidRPr="007500DF">
        <w:rPr>
          <w:b/>
          <w:bCs/>
        </w:rPr>
        <w:t xml:space="preserve"> and cables</w:t>
      </w:r>
      <w:r w:rsidR="00147C9D" w:rsidRPr="00147C9D">
        <w:t> are defined as utility support pipes</w:t>
      </w:r>
    </w:p>
    <w:p w14:paraId="30DD79CE" w14:textId="72E66552" w:rsidR="00B156BA" w:rsidRDefault="00147C9D" w:rsidP="00512797">
      <w:r w:rsidRPr="00147C9D">
        <w:t>Please also indicate the length of pipeline expected to be removed in kilometres.</w:t>
      </w:r>
    </w:p>
    <w:p w14:paraId="3F08F69A" w14:textId="77777777" w:rsidR="00512797" w:rsidRDefault="00512797" w:rsidP="00512797">
      <w:r w:rsidRPr="00512797">
        <w:t xml:space="preserve">The pipeline dropdown list is now connected to the new Pipeline Works Authorisations (PWA) service. </w:t>
      </w:r>
    </w:p>
    <w:p w14:paraId="55E938AD" w14:textId="0165D72C" w:rsidR="00512797" w:rsidRPr="00512797" w:rsidRDefault="00512797" w:rsidP="001B5FF5">
      <w:pPr>
        <w:spacing w:line="276" w:lineRule="auto"/>
        <w:ind w:left="709" w:hanging="709"/>
      </w:pPr>
      <w:r w:rsidRPr="00D403F7">
        <w:t xml:space="preserve">Note:  Numerical data can only be submitted to a maximum of 3 decimal places in the quantities </w:t>
      </w:r>
      <w:r>
        <w:t>and weights subsea infrastructure section and text entries will not be accepted.</w:t>
      </w:r>
    </w:p>
    <w:p w14:paraId="7549E7E5" w14:textId="397AF478" w:rsidR="00512797" w:rsidRPr="007500DF" w:rsidRDefault="00B42DCC" w:rsidP="004E2C18">
      <w:pPr>
        <w:spacing w:line="240" w:lineRule="auto"/>
      </w:pPr>
      <w:r w:rsidRPr="00B42DCC">
        <w:rPr>
          <w:noProof/>
        </w:rPr>
        <w:lastRenderedPageBreak/>
        <w:drawing>
          <wp:inline distT="0" distB="0" distL="0" distR="0" wp14:anchorId="3D01717E" wp14:editId="52EDC79D">
            <wp:extent cx="6300000" cy="6152633"/>
            <wp:effectExtent l="0" t="0" r="5715" b="635"/>
            <wp:docPr id="546562937" name="Picture 1" descr="A screenshot of the Umbilials Subsea infrastructure table of quantities / weight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62937" name="Picture 1" descr="A screenshot of the Umbilials Subsea infrastructure table of quantities / weights data request."/>
                    <pic:cNvPicPr/>
                  </pic:nvPicPr>
                  <pic:blipFill>
                    <a:blip r:embed="rId57"/>
                    <a:stretch>
                      <a:fillRect/>
                    </a:stretch>
                  </pic:blipFill>
                  <pic:spPr>
                    <a:xfrm>
                      <a:off x="0" y="0"/>
                      <a:ext cx="6300000" cy="6152633"/>
                    </a:xfrm>
                    <a:prstGeom prst="rect">
                      <a:avLst/>
                    </a:prstGeom>
                  </pic:spPr>
                </pic:pic>
              </a:graphicData>
            </a:graphic>
          </wp:inline>
        </w:drawing>
      </w:r>
    </w:p>
    <w:p w14:paraId="57E2F2D4" w14:textId="77777777" w:rsidR="00FA0EC7" w:rsidRDefault="00FA0EC7" w:rsidP="00FA0EC7">
      <w:pPr>
        <w:spacing w:line="276" w:lineRule="auto"/>
      </w:pPr>
    </w:p>
    <w:p w14:paraId="4549AA5A" w14:textId="77777777" w:rsidR="001722EC" w:rsidRDefault="001722EC" w:rsidP="00FA0EC7">
      <w:pPr>
        <w:spacing w:line="276" w:lineRule="auto"/>
      </w:pPr>
    </w:p>
    <w:p w14:paraId="388A8256" w14:textId="2BEBB5A2" w:rsidR="00FA0EC7" w:rsidRPr="001A191B" w:rsidRDefault="00FA0EC7" w:rsidP="00FA0EC7">
      <w:pPr>
        <w:pStyle w:val="Heading4"/>
      </w:pPr>
      <w:r w:rsidRPr="001A191B">
        <w:t>2.5.</w:t>
      </w:r>
      <w:r>
        <w:t>2</w:t>
      </w:r>
      <w:r w:rsidRPr="001A191B">
        <w:t>.</w:t>
      </w:r>
      <w:r w:rsidR="009639CB">
        <w:t>5. Other information</w:t>
      </w:r>
    </w:p>
    <w:p w14:paraId="7F652D23" w14:textId="77777777" w:rsidR="000B670A" w:rsidRPr="00D403F7" w:rsidRDefault="000B670A" w:rsidP="000B670A">
      <w:pPr>
        <w:spacing w:line="276" w:lineRule="auto"/>
      </w:pPr>
      <w:r>
        <w:t xml:space="preserve">Please use this comments box to provide additional information that may be of value to </w:t>
      </w:r>
      <w:r w:rsidRPr="00D403F7">
        <w:t>analysts. This may include:</w:t>
      </w:r>
    </w:p>
    <w:p w14:paraId="2118EE37" w14:textId="479C27A1" w:rsidR="5DAD69EE" w:rsidRPr="00D403F7" w:rsidRDefault="5DAD69EE" w:rsidP="0221100B">
      <w:pPr>
        <w:pStyle w:val="ListParagraph"/>
        <w:numPr>
          <w:ilvl w:val="0"/>
          <w:numId w:val="32"/>
        </w:numPr>
        <w:rPr>
          <w:rFonts w:ascii="Arial" w:hAnsi="Arial" w:cs="Arial"/>
        </w:rPr>
      </w:pPr>
      <w:r w:rsidRPr="00D403F7">
        <w:rPr>
          <w:rFonts w:ascii="Arial" w:hAnsi="Arial" w:cs="Arial"/>
        </w:rPr>
        <w:t xml:space="preserve">Details on rig/ unit type if </w:t>
      </w:r>
      <w:r w:rsidR="2E0EACA1" w:rsidRPr="00D403F7">
        <w:rPr>
          <w:rFonts w:ascii="Arial" w:hAnsi="Arial" w:cs="Arial"/>
        </w:rPr>
        <w:t>‘Other’ has been selected for any of the platform or subsea well quantities.</w:t>
      </w:r>
    </w:p>
    <w:p w14:paraId="44F9EB04" w14:textId="10262D71" w:rsidR="00FA0EC7" w:rsidRDefault="00B85526" w:rsidP="00871876">
      <w:pPr>
        <w:pStyle w:val="ListParagraph"/>
        <w:numPr>
          <w:ilvl w:val="0"/>
          <w:numId w:val="32"/>
        </w:numPr>
        <w:rPr>
          <w:rFonts w:ascii="Arial" w:hAnsi="Arial" w:cs="Arial"/>
        </w:rPr>
      </w:pPr>
      <w:r w:rsidRPr="00D403F7">
        <w:rPr>
          <w:rFonts w:ascii="Arial" w:hAnsi="Arial" w:cs="Arial"/>
        </w:rPr>
        <w:t>Details of any bundles of pipeline</w:t>
      </w:r>
      <w:r w:rsidR="00E505A6" w:rsidRPr="00D403F7">
        <w:rPr>
          <w:rFonts w:ascii="Arial" w:hAnsi="Arial" w:cs="Arial"/>
        </w:rPr>
        <w:t>s.</w:t>
      </w:r>
    </w:p>
    <w:p w14:paraId="06F55BDF" w14:textId="77777777" w:rsidR="00D403F7" w:rsidRDefault="00D403F7" w:rsidP="00D403F7"/>
    <w:p w14:paraId="7AE351ED" w14:textId="77777777" w:rsidR="001722EC" w:rsidRDefault="001722EC" w:rsidP="00D403F7"/>
    <w:p w14:paraId="6F793C2D" w14:textId="77777777" w:rsidR="001722EC" w:rsidRPr="00D403F7" w:rsidRDefault="001722EC" w:rsidP="00D403F7"/>
    <w:p w14:paraId="50B0263B" w14:textId="5672CB50" w:rsidR="0073589A" w:rsidRDefault="00AD7516" w:rsidP="00CE75B6">
      <w:pPr>
        <w:pStyle w:val="Heading3"/>
        <w:spacing w:line="276" w:lineRule="auto"/>
      </w:pPr>
      <w:bookmarkStart w:id="62" w:name="_Toc212120371"/>
      <w:r>
        <w:lastRenderedPageBreak/>
        <w:t>2.5.3</w:t>
      </w:r>
      <w:r w:rsidR="0073589A">
        <w:t xml:space="preserve">. </w:t>
      </w:r>
      <w:r w:rsidR="004C0986">
        <w:t>‘</w:t>
      </w:r>
      <w:r w:rsidR="00D169CE" w:rsidRPr="00D169CE">
        <w:rPr>
          <w:i/>
          <w:iCs/>
        </w:rPr>
        <w:t>Survey</w:t>
      </w:r>
      <w:r w:rsidR="004C0986" w:rsidRPr="00D169CE">
        <w:rPr>
          <w:i/>
          <w:iCs/>
        </w:rPr>
        <w:t xml:space="preserve"> year</w:t>
      </w:r>
      <w:r w:rsidR="004C0986">
        <w:t>’</w:t>
      </w:r>
      <w:r>
        <w:t xml:space="preserve"> Well P and A actuals</w:t>
      </w:r>
      <w:bookmarkEnd w:id="62"/>
    </w:p>
    <w:p w14:paraId="746B4BC3" w14:textId="40AE8044" w:rsidR="00DC423B" w:rsidRPr="001A191B" w:rsidRDefault="00DC423B" w:rsidP="00DC423B">
      <w:pPr>
        <w:pStyle w:val="Heading4"/>
      </w:pPr>
      <w:r w:rsidRPr="001A191B">
        <w:t>2.5.</w:t>
      </w:r>
      <w:r>
        <w:t>3.1 Well Decommissioning</w:t>
      </w:r>
    </w:p>
    <w:p w14:paraId="5B850AB8" w14:textId="04CCEE90" w:rsidR="0093344E" w:rsidRPr="0093344E" w:rsidRDefault="0093344E" w:rsidP="0093344E">
      <w:pPr>
        <w:spacing w:line="276" w:lineRule="auto"/>
      </w:pPr>
      <w:r w:rsidRPr="0093344E">
        <w:t xml:space="preserve">This section is seeking the out-turn costs from well decommissioning works where a well has attained a new mechanical status in </w:t>
      </w:r>
      <w:r w:rsidR="00A91B1E" w:rsidRPr="00D403F7">
        <w:t>the ‘</w:t>
      </w:r>
      <w:r w:rsidR="00A91B1E" w:rsidRPr="00D403F7">
        <w:rPr>
          <w:i/>
          <w:iCs/>
        </w:rPr>
        <w:t>survey year</w:t>
      </w:r>
      <w:r w:rsidR="00A91B1E" w:rsidRPr="00D403F7">
        <w:t>’</w:t>
      </w:r>
      <w:r w:rsidRPr="00D403F7">
        <w:t>.</w:t>
      </w:r>
      <w:r w:rsidRPr="0093344E">
        <w:t xml:space="preserve"> This data will be collected annually and used as input to NSTA well decommissioning benchmarks.</w:t>
      </w:r>
    </w:p>
    <w:p w14:paraId="19F91594" w14:textId="77777777" w:rsidR="0093344E" w:rsidRPr="0093344E" w:rsidRDefault="0093344E" w:rsidP="0093344E">
      <w:pPr>
        <w:spacing w:line="276" w:lineRule="auto"/>
      </w:pPr>
      <w:r w:rsidRPr="0093344E">
        <w:t>Please only include if final costs to attain the new mechanical status are known or have a high degree of certainty.</w:t>
      </w:r>
    </w:p>
    <w:p w14:paraId="03BD955A" w14:textId="77777777" w:rsidR="0093344E" w:rsidRPr="0093344E" w:rsidRDefault="0093344E" w:rsidP="0093344E">
      <w:pPr>
        <w:spacing w:line="276" w:lineRule="auto"/>
      </w:pPr>
      <w:r w:rsidRPr="0093344E">
        <w:t>Notes:</w:t>
      </w:r>
    </w:p>
    <w:p w14:paraId="1B175538" w14:textId="77777777" w:rsidR="0093344E" w:rsidRPr="00A91B1E" w:rsidRDefault="0093344E" w:rsidP="00871876">
      <w:pPr>
        <w:pStyle w:val="ListParagraph"/>
        <w:numPr>
          <w:ilvl w:val="0"/>
          <w:numId w:val="33"/>
        </w:numPr>
        <w:rPr>
          <w:rFonts w:ascii="Arial" w:hAnsi="Arial" w:cs="Arial"/>
        </w:rPr>
      </w:pPr>
      <w:r w:rsidRPr="00A91B1E">
        <w:rPr>
          <w:rFonts w:ascii="Arial" w:hAnsi="Arial" w:cs="Arial"/>
        </w:rPr>
        <w:t>For each WONS well number please select from the dropdown the starting mechanical status and the new mechanical status, either attained or believed to have been attained for which the well actual is being provided.</w:t>
      </w:r>
    </w:p>
    <w:p w14:paraId="692D0FAC" w14:textId="77777777" w:rsidR="0093344E" w:rsidRPr="00A91B1E" w:rsidRDefault="0093344E" w:rsidP="00871876">
      <w:pPr>
        <w:pStyle w:val="ListParagraph"/>
        <w:numPr>
          <w:ilvl w:val="0"/>
          <w:numId w:val="33"/>
        </w:numPr>
        <w:rPr>
          <w:rFonts w:ascii="Arial" w:hAnsi="Arial" w:cs="Arial"/>
        </w:rPr>
      </w:pPr>
      <w:r w:rsidRPr="00A91B1E">
        <w:rPr>
          <w:rFonts w:ascii="Arial" w:hAnsi="Arial" w:cs="Arial"/>
        </w:rPr>
        <w:t>Please provide the direct and indirect costs of taking the well from ‘starting mechanical status’ to ‘new mechanical status’.</w:t>
      </w:r>
    </w:p>
    <w:p w14:paraId="00BF1A85" w14:textId="15C525B4" w:rsidR="0093344E" w:rsidRPr="00A91B1E" w:rsidRDefault="0093344E" w:rsidP="00871876">
      <w:pPr>
        <w:pStyle w:val="ListParagraph"/>
        <w:numPr>
          <w:ilvl w:val="0"/>
          <w:numId w:val="33"/>
        </w:numPr>
        <w:rPr>
          <w:rFonts w:ascii="Arial" w:hAnsi="Arial" w:cs="Arial"/>
        </w:rPr>
      </w:pPr>
      <w:r w:rsidRPr="00A91B1E">
        <w:rPr>
          <w:rFonts w:ascii="Arial" w:hAnsi="Arial" w:cs="Arial"/>
        </w:rPr>
        <w:t xml:space="preserve">Only identify facilities upgrade costs in the 'Facilities Upgrade' field. </w:t>
      </w:r>
      <w:r w:rsidR="00A91B1E">
        <w:rPr>
          <w:rFonts w:ascii="Arial" w:hAnsi="Arial" w:cs="Arial"/>
        </w:rPr>
        <w:br/>
      </w:r>
      <w:r w:rsidRPr="00A91B1E">
        <w:rPr>
          <w:rFonts w:ascii="Arial" w:hAnsi="Arial" w:cs="Arial"/>
        </w:rPr>
        <w:t>Please average the cost across the associated wells in the 'Facilities Upgrade' line.</w:t>
      </w:r>
    </w:p>
    <w:p w14:paraId="3E691C69" w14:textId="4AFBE66D" w:rsidR="0093344E" w:rsidRDefault="0093344E" w:rsidP="00871876">
      <w:pPr>
        <w:pStyle w:val="ListParagraph"/>
        <w:numPr>
          <w:ilvl w:val="0"/>
          <w:numId w:val="33"/>
        </w:numPr>
        <w:rPr>
          <w:rFonts w:ascii="Arial" w:hAnsi="Arial" w:cs="Arial"/>
        </w:rPr>
      </w:pPr>
      <w:r w:rsidRPr="00271C8C">
        <w:rPr>
          <w:rFonts w:ascii="Arial" w:hAnsi="Arial" w:cs="Arial"/>
        </w:rPr>
        <w:t xml:space="preserve">When entering details of Well P&amp;A, the well type will default to “Platform” unless the WONS number is attributed to “Subsea”. </w:t>
      </w:r>
      <w:r w:rsidRPr="00271C8C">
        <w:br/>
      </w:r>
      <w:r w:rsidRPr="00271C8C">
        <w:rPr>
          <w:rFonts w:ascii="Arial" w:hAnsi="Arial" w:cs="Arial"/>
        </w:rPr>
        <w:t xml:space="preserve">Please double check the Well Type is correct and if it is incorrect, you </w:t>
      </w:r>
      <w:r w:rsidR="00C62576" w:rsidRPr="00271C8C">
        <w:rPr>
          <w:rFonts w:ascii="Arial" w:hAnsi="Arial" w:cs="Arial"/>
        </w:rPr>
        <w:t>can</w:t>
      </w:r>
      <w:r w:rsidRPr="00271C8C">
        <w:rPr>
          <w:rFonts w:ascii="Arial" w:hAnsi="Arial" w:cs="Arial"/>
        </w:rPr>
        <w:t xml:space="preserve"> change this.</w:t>
      </w:r>
    </w:p>
    <w:p w14:paraId="3856B83D" w14:textId="77777777" w:rsidR="00271C8C" w:rsidRPr="00271C8C" w:rsidRDefault="00271C8C" w:rsidP="00271C8C"/>
    <w:p w14:paraId="6D5A0062" w14:textId="6E2BDBB7" w:rsidR="002C168A" w:rsidRPr="00271C8C" w:rsidRDefault="00BE5626" w:rsidP="00BE5626">
      <w:pPr>
        <w:spacing w:line="240" w:lineRule="auto"/>
      </w:pPr>
      <w:r w:rsidRPr="00271C8C">
        <w:rPr>
          <w:noProof/>
        </w:rPr>
        <w:drawing>
          <wp:inline distT="0" distB="0" distL="0" distR="0" wp14:anchorId="2398DFD0" wp14:editId="7F10F491">
            <wp:extent cx="6480000" cy="789327"/>
            <wp:effectExtent l="0" t="0" r="0" b="0"/>
            <wp:docPr id="1610898994" name="Picture 1" descr="A screenshot of the question 'Do you have 'surevy year' Wells P and A act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98994" name="Picture 1" descr="A screenshot of the question 'Do you have 'surevy year' Wells P and A actuals?'"/>
                    <pic:cNvPicPr/>
                  </pic:nvPicPr>
                  <pic:blipFill>
                    <a:blip r:embed="rId58"/>
                    <a:stretch>
                      <a:fillRect/>
                    </a:stretch>
                  </pic:blipFill>
                  <pic:spPr>
                    <a:xfrm>
                      <a:off x="0" y="0"/>
                      <a:ext cx="6480000" cy="789327"/>
                    </a:xfrm>
                    <a:prstGeom prst="rect">
                      <a:avLst/>
                    </a:prstGeom>
                  </pic:spPr>
                </pic:pic>
              </a:graphicData>
            </a:graphic>
          </wp:inline>
        </w:drawing>
      </w:r>
    </w:p>
    <w:p w14:paraId="741CC66D" w14:textId="675DE39F" w:rsidR="000602F0" w:rsidRPr="00A5070F" w:rsidRDefault="0093344E" w:rsidP="0093344E">
      <w:pPr>
        <w:spacing w:line="276" w:lineRule="auto"/>
      </w:pPr>
      <w:r w:rsidRPr="00271C8C">
        <w:t xml:space="preserve">If ‘Yes’ </w:t>
      </w:r>
      <w:r w:rsidR="00BC6BA7" w:rsidRPr="00271C8C">
        <w:t>is selected for</w:t>
      </w:r>
      <w:r w:rsidRPr="00271C8C">
        <w:t xml:space="preserve"> the question ‘Do you have </w:t>
      </w:r>
      <w:r w:rsidR="002C168A" w:rsidRPr="00271C8C">
        <w:t>‘survey year</w:t>
      </w:r>
      <w:r w:rsidR="00BC6BA7" w:rsidRPr="00271C8C">
        <w:t xml:space="preserve">’ </w:t>
      </w:r>
      <w:r w:rsidRPr="00271C8C">
        <w:t xml:space="preserve">Wells P and A actuals?’ </w:t>
      </w:r>
      <w:r w:rsidR="00BC6BA7" w:rsidRPr="00271C8C">
        <w:br/>
      </w:r>
      <w:r w:rsidRPr="00A5070F">
        <w:t xml:space="preserve">then </w:t>
      </w:r>
      <w:r w:rsidR="00770F58" w:rsidRPr="00A5070F">
        <w:t xml:space="preserve">you </w:t>
      </w:r>
      <w:r w:rsidR="00B902A5" w:rsidRPr="00A5070F">
        <w:t>will be</w:t>
      </w:r>
      <w:r w:rsidR="00FB0FAC" w:rsidRPr="00A5070F">
        <w:t>:</w:t>
      </w:r>
      <w:r w:rsidR="00B902A5" w:rsidRPr="00A5070F">
        <w:t xml:space="preserve"> </w:t>
      </w:r>
    </w:p>
    <w:p w14:paraId="5B8250C6" w14:textId="1FAA8279" w:rsidR="0011575F" w:rsidRPr="00A5070F" w:rsidRDefault="00B902A5" w:rsidP="00871876">
      <w:pPr>
        <w:pStyle w:val="ListParagraph"/>
        <w:numPr>
          <w:ilvl w:val="0"/>
          <w:numId w:val="35"/>
        </w:numPr>
        <w:rPr>
          <w:rFonts w:ascii="Arial" w:hAnsi="Arial" w:cs="Arial"/>
        </w:rPr>
      </w:pPr>
      <w:r w:rsidRPr="00A5070F">
        <w:rPr>
          <w:rFonts w:ascii="Arial" w:hAnsi="Arial" w:cs="Arial"/>
        </w:rPr>
        <w:t>requested to</w:t>
      </w:r>
      <w:r w:rsidR="000602F0" w:rsidRPr="00A5070F">
        <w:rPr>
          <w:rFonts w:ascii="Arial" w:hAnsi="Arial" w:cs="Arial"/>
        </w:rPr>
        <w:t xml:space="preserve"> add a well using the</w:t>
      </w:r>
      <w:r w:rsidR="00770F58" w:rsidRPr="00A5070F">
        <w:rPr>
          <w:rFonts w:ascii="Arial" w:hAnsi="Arial" w:cs="Arial"/>
        </w:rPr>
        <w:t xml:space="preserve"> </w:t>
      </w:r>
      <w:r w:rsidR="00642A6C" w:rsidRPr="00A5070F">
        <w:rPr>
          <w:rFonts w:ascii="Arial" w:hAnsi="Arial" w:cs="Arial"/>
          <w:noProof/>
        </w:rPr>
        <w:drawing>
          <wp:inline distT="0" distB="0" distL="0" distR="0" wp14:anchorId="12DAC5AC" wp14:editId="2379E072">
            <wp:extent cx="704886" cy="177809"/>
            <wp:effectExtent l="0" t="0" r="0" b="0"/>
            <wp:docPr id="1698788355" name="Picture 1" descr="A screenshot of the 'add we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88355" name="Picture 1" descr="A screenshot of the 'add well' icon."/>
                    <pic:cNvPicPr/>
                  </pic:nvPicPr>
                  <pic:blipFill>
                    <a:blip r:embed="rId59"/>
                    <a:stretch>
                      <a:fillRect/>
                    </a:stretch>
                  </pic:blipFill>
                  <pic:spPr>
                    <a:xfrm>
                      <a:off x="0" y="0"/>
                      <a:ext cx="704886" cy="177809"/>
                    </a:xfrm>
                    <a:prstGeom prst="rect">
                      <a:avLst/>
                    </a:prstGeom>
                  </pic:spPr>
                </pic:pic>
              </a:graphicData>
            </a:graphic>
          </wp:inline>
        </w:drawing>
      </w:r>
      <w:r w:rsidR="00642A6C" w:rsidRPr="00A5070F">
        <w:rPr>
          <w:rFonts w:ascii="Arial" w:hAnsi="Arial" w:cs="Arial"/>
        </w:rPr>
        <w:t xml:space="preserve"> </w:t>
      </w:r>
      <w:r w:rsidR="0011575F" w:rsidRPr="00A5070F">
        <w:rPr>
          <w:rFonts w:ascii="Arial" w:hAnsi="Arial" w:cs="Arial"/>
        </w:rPr>
        <w:t xml:space="preserve"> icon</w:t>
      </w:r>
      <w:r w:rsidR="00FB0FAC" w:rsidRPr="00A5070F">
        <w:rPr>
          <w:rFonts w:ascii="Arial" w:hAnsi="Arial" w:cs="Arial"/>
        </w:rPr>
        <w:t>,</w:t>
      </w:r>
      <w:r w:rsidR="0059336E" w:rsidRPr="00A5070F">
        <w:rPr>
          <w:rFonts w:ascii="Arial" w:hAnsi="Arial" w:cs="Arial"/>
        </w:rPr>
        <w:br/>
      </w:r>
      <w:r w:rsidR="0059336E" w:rsidRPr="00A5070F">
        <w:rPr>
          <w:rFonts w:ascii="Arial" w:hAnsi="Arial" w:cs="Arial"/>
          <w:noProof/>
        </w:rPr>
        <w:drawing>
          <wp:inline distT="0" distB="0" distL="0" distR="0" wp14:anchorId="7013C5EF" wp14:editId="486D81B9">
            <wp:extent cx="5940000" cy="1053644"/>
            <wp:effectExtent l="0" t="0" r="3810" b="0"/>
            <wp:docPr id="1513390262" name="Picture 1" descr="A screenshot of the request to add wells when there are 'survey year' Well P and A act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90262" name="Picture 1" descr="A screenshot of the request to add wells when there are 'survey year' Well P and A actuals."/>
                    <pic:cNvPicPr/>
                  </pic:nvPicPr>
                  <pic:blipFill>
                    <a:blip r:embed="rId60"/>
                    <a:stretch>
                      <a:fillRect/>
                    </a:stretch>
                  </pic:blipFill>
                  <pic:spPr>
                    <a:xfrm>
                      <a:off x="0" y="0"/>
                      <a:ext cx="5940000" cy="1053644"/>
                    </a:xfrm>
                    <a:prstGeom prst="rect">
                      <a:avLst/>
                    </a:prstGeom>
                  </pic:spPr>
                </pic:pic>
              </a:graphicData>
            </a:graphic>
          </wp:inline>
        </w:drawing>
      </w:r>
    </w:p>
    <w:p w14:paraId="321D21F3" w14:textId="65F454DE" w:rsidR="00E70E71" w:rsidRPr="00A5070F" w:rsidRDefault="00622DBA" w:rsidP="00871876">
      <w:pPr>
        <w:pStyle w:val="ListParagraph"/>
        <w:numPr>
          <w:ilvl w:val="0"/>
          <w:numId w:val="35"/>
        </w:numPr>
        <w:rPr>
          <w:rFonts w:ascii="Arial" w:hAnsi="Arial" w:cs="Arial"/>
        </w:rPr>
      </w:pPr>
      <w:r w:rsidRPr="00A5070F">
        <w:rPr>
          <w:rFonts w:ascii="Arial" w:hAnsi="Arial" w:cs="Arial"/>
        </w:rPr>
        <w:t>informed</w:t>
      </w:r>
      <w:r w:rsidR="0011575F" w:rsidRPr="00A5070F">
        <w:rPr>
          <w:rFonts w:ascii="Arial" w:hAnsi="Arial" w:cs="Arial"/>
        </w:rPr>
        <w:t xml:space="preserve"> to</w:t>
      </w:r>
      <w:r w:rsidR="0011575F" w:rsidRPr="00A5070F">
        <w:rPr>
          <w:rFonts w:ascii="Arial" w:eastAsia="Times New Roman" w:hAnsi="Arial" w:cs="Arial"/>
          <w:szCs w:val="20"/>
        </w:rPr>
        <w:t xml:space="preserve"> include the original costs and durations if the submission is a continuation of</w:t>
      </w:r>
      <w:r w:rsidR="00E70E71" w:rsidRPr="00A5070F">
        <w:rPr>
          <w:rFonts w:ascii="Arial" w:eastAsia="Times New Roman" w:hAnsi="Arial" w:cs="Arial"/>
          <w:szCs w:val="20"/>
        </w:rPr>
        <w:t>,</w:t>
      </w:r>
      <w:r w:rsidR="0011575F" w:rsidRPr="00A5070F">
        <w:rPr>
          <w:rFonts w:ascii="Arial" w:eastAsia="Times New Roman" w:hAnsi="Arial" w:cs="Arial"/>
          <w:szCs w:val="20"/>
        </w:rPr>
        <w:t xml:space="preserve"> or a correction to</w:t>
      </w:r>
      <w:r w:rsidR="00E70E71" w:rsidRPr="00A5070F">
        <w:rPr>
          <w:rFonts w:ascii="Arial" w:eastAsia="Times New Roman" w:hAnsi="Arial" w:cs="Arial"/>
          <w:szCs w:val="20"/>
        </w:rPr>
        <w:t>,</w:t>
      </w:r>
      <w:r w:rsidR="0011575F" w:rsidRPr="00A5070F">
        <w:rPr>
          <w:rFonts w:ascii="Arial" w:eastAsia="Times New Roman" w:hAnsi="Arial" w:cs="Arial"/>
          <w:szCs w:val="20"/>
        </w:rPr>
        <w:t xml:space="preserve"> a previously submitted actual</w:t>
      </w:r>
      <w:r w:rsidR="00FB0FAC" w:rsidRPr="00A5070F">
        <w:rPr>
          <w:rFonts w:ascii="Arial" w:hAnsi="Arial" w:cs="Arial"/>
        </w:rPr>
        <w:t>,</w:t>
      </w:r>
    </w:p>
    <w:p w14:paraId="70CED967" w14:textId="7B197243" w:rsidR="00CC63F6" w:rsidRPr="00A5070F" w:rsidRDefault="00A5070F" w:rsidP="00871876">
      <w:pPr>
        <w:pStyle w:val="ListParagraph"/>
        <w:numPr>
          <w:ilvl w:val="0"/>
          <w:numId w:val="35"/>
        </w:numPr>
        <w:rPr>
          <w:rFonts w:ascii="Arial" w:hAnsi="Arial" w:cs="Arial"/>
        </w:rPr>
      </w:pPr>
      <w:r>
        <w:rPr>
          <w:rFonts w:ascii="Arial" w:hAnsi="Arial" w:cs="Arial"/>
        </w:rPr>
        <w:t xml:space="preserve">required to </w:t>
      </w:r>
      <w:r w:rsidR="00B902A5" w:rsidRPr="00A5070F">
        <w:rPr>
          <w:rFonts w:ascii="Arial" w:hAnsi="Arial" w:cs="Arial"/>
        </w:rPr>
        <w:t xml:space="preserve">answer </w:t>
      </w:r>
      <w:r w:rsidR="0000170C" w:rsidRPr="00A5070F">
        <w:rPr>
          <w:rFonts w:ascii="Arial" w:hAnsi="Arial" w:cs="Arial"/>
        </w:rPr>
        <w:t>additional question</w:t>
      </w:r>
      <w:r w:rsidR="00B902A5" w:rsidRPr="00A5070F">
        <w:rPr>
          <w:rFonts w:ascii="Arial" w:hAnsi="Arial" w:cs="Arial"/>
        </w:rPr>
        <w:t>s</w:t>
      </w:r>
      <w:r w:rsidR="0093344E" w:rsidRPr="00A5070F">
        <w:rPr>
          <w:rFonts w:ascii="Arial" w:eastAsia="Times New Roman" w:hAnsi="Arial" w:cs="Arial"/>
        </w:rPr>
        <w:t>.</w:t>
      </w:r>
    </w:p>
    <w:p w14:paraId="2FE9D09E" w14:textId="77777777" w:rsidR="00A5070F" w:rsidRDefault="00A5070F" w:rsidP="0093344E">
      <w:pPr>
        <w:spacing w:line="276" w:lineRule="auto"/>
      </w:pPr>
    </w:p>
    <w:p w14:paraId="77020A18" w14:textId="04D9BB0F" w:rsidR="0093344E" w:rsidRDefault="0093344E" w:rsidP="0093344E">
      <w:pPr>
        <w:spacing w:line="276" w:lineRule="auto"/>
      </w:pPr>
      <w:r w:rsidRPr="00A5070F">
        <w:t xml:space="preserve">Multiple wells </w:t>
      </w:r>
      <w:r w:rsidRPr="0093344E">
        <w:t>can be added</w:t>
      </w:r>
      <w:r w:rsidR="0081630E">
        <w:t xml:space="preserve"> using the </w:t>
      </w:r>
      <w:r w:rsidR="0081630E" w:rsidRPr="00642A6C">
        <w:rPr>
          <w:noProof/>
          <w:color w:val="7030A0"/>
        </w:rPr>
        <w:drawing>
          <wp:inline distT="0" distB="0" distL="0" distR="0" wp14:anchorId="2C13A807" wp14:editId="0921D386">
            <wp:extent cx="704886" cy="177809"/>
            <wp:effectExtent l="0" t="0" r="0" b="0"/>
            <wp:docPr id="1553457354" name="Picture 1" descr="A screenshot of the 'add we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88355" name="Picture 1" descr="A screenshot of the 'add well' icon."/>
                    <pic:cNvPicPr/>
                  </pic:nvPicPr>
                  <pic:blipFill>
                    <a:blip r:embed="rId59"/>
                    <a:stretch>
                      <a:fillRect/>
                    </a:stretch>
                  </pic:blipFill>
                  <pic:spPr>
                    <a:xfrm>
                      <a:off x="0" y="0"/>
                      <a:ext cx="704886" cy="177809"/>
                    </a:xfrm>
                    <a:prstGeom prst="rect">
                      <a:avLst/>
                    </a:prstGeom>
                  </pic:spPr>
                </pic:pic>
              </a:graphicData>
            </a:graphic>
          </wp:inline>
        </w:drawing>
      </w:r>
      <w:r w:rsidR="0081630E">
        <w:t xml:space="preserve"> </w:t>
      </w:r>
      <w:r w:rsidR="00B305C6">
        <w:t xml:space="preserve">button and deleted using the </w:t>
      </w:r>
      <w:r w:rsidR="008E65F4" w:rsidRPr="008E65F4">
        <w:rPr>
          <w:noProof/>
        </w:rPr>
        <w:drawing>
          <wp:inline distT="0" distB="0" distL="0" distR="0" wp14:anchorId="1FEF12BD" wp14:editId="7A48DA16">
            <wp:extent cx="635033" cy="133357"/>
            <wp:effectExtent l="0" t="0" r="0" b="0"/>
            <wp:docPr id="699949579" name="Picture 1" descr="A screenshot of the 'remove/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49579" name="Picture 1" descr="A screenshot of the 'remove/delete' icon."/>
                    <pic:cNvPicPr/>
                  </pic:nvPicPr>
                  <pic:blipFill>
                    <a:blip r:embed="rId61"/>
                    <a:stretch>
                      <a:fillRect/>
                    </a:stretch>
                  </pic:blipFill>
                  <pic:spPr>
                    <a:xfrm>
                      <a:off x="0" y="0"/>
                      <a:ext cx="635033" cy="133357"/>
                    </a:xfrm>
                    <a:prstGeom prst="rect">
                      <a:avLst/>
                    </a:prstGeom>
                  </pic:spPr>
                </pic:pic>
              </a:graphicData>
            </a:graphic>
          </wp:inline>
        </w:drawing>
      </w:r>
      <w:r w:rsidR="00B305C6">
        <w:t>button</w:t>
      </w:r>
      <w:r w:rsidRPr="0093344E">
        <w:t>.</w:t>
      </w:r>
    </w:p>
    <w:p w14:paraId="02251930" w14:textId="77777777" w:rsidR="00F17323" w:rsidRDefault="00F17323" w:rsidP="00F17323">
      <w:pPr>
        <w:spacing w:line="276" w:lineRule="auto"/>
      </w:pPr>
    </w:p>
    <w:p w14:paraId="7A65341D" w14:textId="77777777" w:rsidR="003A107D" w:rsidRDefault="003A107D" w:rsidP="00F17323">
      <w:pPr>
        <w:spacing w:line="276" w:lineRule="auto"/>
      </w:pPr>
    </w:p>
    <w:p w14:paraId="097742A3" w14:textId="77777777" w:rsidR="003A107D" w:rsidRDefault="003A107D" w:rsidP="00F17323">
      <w:pPr>
        <w:spacing w:line="276" w:lineRule="auto"/>
      </w:pPr>
    </w:p>
    <w:p w14:paraId="64440261" w14:textId="1B068724" w:rsidR="00F17323" w:rsidRPr="001A191B" w:rsidRDefault="00F17323" w:rsidP="00683540">
      <w:pPr>
        <w:pStyle w:val="Heading5"/>
      </w:pPr>
      <w:r w:rsidRPr="001A191B">
        <w:lastRenderedPageBreak/>
        <w:t>2.5.</w:t>
      </w:r>
      <w:r>
        <w:t>3.1</w:t>
      </w:r>
      <w:r w:rsidR="00683540">
        <w:t>.1.</w:t>
      </w:r>
      <w:r>
        <w:t xml:space="preserve"> </w:t>
      </w:r>
      <w:r w:rsidR="00846CD1">
        <w:t>WONS wellbore registration number</w:t>
      </w:r>
    </w:p>
    <w:p w14:paraId="3A235F6F" w14:textId="77777777" w:rsidR="00824A3F" w:rsidRDefault="000F5474" w:rsidP="00794DF9">
      <w:pPr>
        <w:spacing w:line="276" w:lineRule="auto"/>
        <w:jc w:val="center"/>
      </w:pPr>
      <w:r w:rsidRPr="000F5474">
        <w:rPr>
          <w:noProof/>
        </w:rPr>
        <w:drawing>
          <wp:inline distT="0" distB="0" distL="0" distR="0" wp14:anchorId="1984C09E" wp14:editId="6ECD3B80">
            <wp:extent cx="4320000" cy="539178"/>
            <wp:effectExtent l="0" t="0" r="4445" b="0"/>
            <wp:docPr id="893140003" name="Picture 1" descr="A screenshot of the wellbore registration number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40003" name="Picture 1" descr="A screenshot of the wellbore registration number request."/>
                    <pic:cNvPicPr/>
                  </pic:nvPicPr>
                  <pic:blipFill>
                    <a:blip r:embed="rId62"/>
                    <a:stretch>
                      <a:fillRect/>
                    </a:stretch>
                  </pic:blipFill>
                  <pic:spPr>
                    <a:xfrm>
                      <a:off x="0" y="0"/>
                      <a:ext cx="4320000" cy="539178"/>
                    </a:xfrm>
                    <a:prstGeom prst="rect">
                      <a:avLst/>
                    </a:prstGeom>
                  </pic:spPr>
                </pic:pic>
              </a:graphicData>
            </a:graphic>
          </wp:inline>
        </w:drawing>
      </w:r>
    </w:p>
    <w:p w14:paraId="201C2912" w14:textId="1CD3F400" w:rsidR="00F17323" w:rsidRDefault="00846CD1" w:rsidP="00F17323">
      <w:pPr>
        <w:spacing w:line="276" w:lineRule="auto"/>
      </w:pPr>
      <w:r>
        <w:t xml:space="preserve">Search and select the relevant wellbore number </w:t>
      </w:r>
      <w:r w:rsidR="00561C44">
        <w:t>as listed in WONS</w:t>
      </w:r>
      <w:r w:rsidR="00824A3F">
        <w:t xml:space="preserve">. </w:t>
      </w:r>
      <w:r w:rsidR="00824A3F">
        <w:br/>
        <w:t xml:space="preserve">The </w:t>
      </w:r>
      <w:r w:rsidR="008A01D6" w:rsidRPr="008A01D6">
        <w:rPr>
          <w:noProof/>
        </w:rPr>
        <w:drawing>
          <wp:inline distT="0" distB="0" distL="0" distR="0" wp14:anchorId="74833A25" wp14:editId="208BD477">
            <wp:extent cx="895396" cy="133357"/>
            <wp:effectExtent l="0" t="0" r="0" b="0"/>
            <wp:docPr id="1286702736" name="Picture 1" descr="Advanced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02736" name="Picture 1" descr="Advanced search icon."/>
                    <pic:cNvPicPr/>
                  </pic:nvPicPr>
                  <pic:blipFill>
                    <a:blip r:embed="rId63"/>
                    <a:stretch>
                      <a:fillRect/>
                    </a:stretch>
                  </pic:blipFill>
                  <pic:spPr>
                    <a:xfrm>
                      <a:off x="0" y="0"/>
                      <a:ext cx="895396" cy="133357"/>
                    </a:xfrm>
                    <a:prstGeom prst="rect">
                      <a:avLst/>
                    </a:prstGeom>
                  </pic:spPr>
                </pic:pic>
              </a:graphicData>
            </a:graphic>
          </wp:inline>
        </w:drawing>
      </w:r>
      <w:r w:rsidR="008A01D6" w:rsidRPr="008A01D6">
        <w:t xml:space="preserve"> </w:t>
      </w:r>
      <w:r w:rsidR="00F20E5A">
        <w:t>option enables you to search using the following options:</w:t>
      </w:r>
    </w:p>
    <w:p w14:paraId="231089DE" w14:textId="39C7F006" w:rsidR="00F17323" w:rsidRDefault="00F20E5A" w:rsidP="009927BD">
      <w:pPr>
        <w:spacing w:line="276" w:lineRule="auto"/>
      </w:pPr>
      <w:r w:rsidRPr="00F20E5A">
        <w:rPr>
          <w:noProof/>
        </w:rPr>
        <w:drawing>
          <wp:inline distT="0" distB="0" distL="0" distR="0" wp14:anchorId="585C39F2" wp14:editId="0F4C7C0D">
            <wp:extent cx="6479540" cy="2784475"/>
            <wp:effectExtent l="0" t="0" r="0" b="0"/>
            <wp:docPr id="3" name="Picture 2" descr="A screenshot of the advanced search options when adding a well to the survey.">
              <a:extLst xmlns:a="http://schemas.openxmlformats.org/drawingml/2006/main">
                <a:ext uri="{FF2B5EF4-FFF2-40B4-BE49-F238E27FC236}">
                  <a16:creationId xmlns:a16="http://schemas.microsoft.com/office/drawing/2014/main" id="{45A37246-3806-56E4-EF29-371328500F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the advanced search options when adding a well to the survey.">
                      <a:extLst>
                        <a:ext uri="{FF2B5EF4-FFF2-40B4-BE49-F238E27FC236}">
                          <a16:creationId xmlns:a16="http://schemas.microsoft.com/office/drawing/2014/main" id="{45A37246-3806-56E4-EF29-371328500F35}"/>
                        </a:ext>
                      </a:extLst>
                    </pic:cNvPr>
                    <pic:cNvPicPr>
                      <a:picLocks noChangeAspect="1"/>
                    </pic:cNvPicPr>
                  </pic:nvPicPr>
                  <pic:blipFill>
                    <a:blip r:embed="rId64"/>
                    <a:stretch>
                      <a:fillRect/>
                    </a:stretch>
                  </pic:blipFill>
                  <pic:spPr>
                    <a:xfrm>
                      <a:off x="0" y="0"/>
                      <a:ext cx="6479540" cy="2784475"/>
                    </a:xfrm>
                    <a:prstGeom prst="rect">
                      <a:avLst/>
                    </a:prstGeom>
                  </pic:spPr>
                </pic:pic>
              </a:graphicData>
            </a:graphic>
          </wp:inline>
        </w:drawing>
      </w:r>
    </w:p>
    <w:p w14:paraId="0CCF45FA" w14:textId="77777777" w:rsidR="008A5B30" w:rsidRDefault="008A5B30" w:rsidP="008A5B30">
      <w:pPr>
        <w:spacing w:line="276" w:lineRule="auto"/>
      </w:pPr>
    </w:p>
    <w:p w14:paraId="06BC4D5C" w14:textId="7C31DE1D" w:rsidR="008A5B30" w:rsidRPr="001A191B" w:rsidRDefault="008A5B30" w:rsidP="00683540">
      <w:pPr>
        <w:pStyle w:val="Heading5"/>
      </w:pPr>
      <w:r w:rsidRPr="001A191B">
        <w:t>2.5.</w:t>
      </w:r>
      <w:r>
        <w:t>3.</w:t>
      </w:r>
      <w:r w:rsidR="00683540">
        <w:t>1.</w:t>
      </w:r>
      <w:r>
        <w:t xml:space="preserve">2 </w:t>
      </w:r>
      <w:r w:rsidR="005D1F30">
        <w:t>Mechanical status</w:t>
      </w:r>
    </w:p>
    <w:p w14:paraId="15EBEABC" w14:textId="4C317F2F" w:rsidR="005D1F30" w:rsidRPr="005D1F30" w:rsidRDefault="005D1F30" w:rsidP="005D1F30">
      <w:pPr>
        <w:spacing w:line="276" w:lineRule="auto"/>
      </w:pPr>
      <w:r w:rsidRPr="005D1F30">
        <w:t xml:space="preserve">The well decommissioning costs are expected to be the actual costs incurred when a well changes mechanical status during </w:t>
      </w:r>
      <w:r w:rsidR="001443C6">
        <w:t>the ‘</w:t>
      </w:r>
      <w:r w:rsidR="001443C6" w:rsidRPr="001443C6">
        <w:rPr>
          <w:i/>
          <w:iCs/>
        </w:rPr>
        <w:t>survey year</w:t>
      </w:r>
      <w:r w:rsidR="001443C6">
        <w:t>’</w:t>
      </w:r>
      <w:r w:rsidRPr="005D1F30">
        <w:t xml:space="preserve"> and not just the actual costs incurred in </w:t>
      </w:r>
      <w:r w:rsidR="001443C6">
        <w:t>the ‘</w:t>
      </w:r>
      <w:r w:rsidR="001443C6" w:rsidRPr="001443C6">
        <w:rPr>
          <w:i/>
          <w:iCs/>
        </w:rPr>
        <w:t>survey year</w:t>
      </w:r>
      <w:r w:rsidR="001443C6">
        <w:t>’</w:t>
      </w:r>
      <w:r w:rsidRPr="005D1F30">
        <w:t>.</w:t>
      </w:r>
    </w:p>
    <w:p w14:paraId="5B1CF528" w14:textId="4DD077C5" w:rsidR="00BD2B2B" w:rsidRDefault="005D1F30" w:rsidP="008A5B30">
      <w:pPr>
        <w:spacing w:line="276" w:lineRule="auto"/>
      </w:pPr>
      <w:r w:rsidRPr="005D1F30">
        <w:t>Therefore, for each well, please provide both the starting mechanical status and new mechanical status for which these costs are associated.</w:t>
      </w:r>
    </w:p>
    <w:p w14:paraId="719A4A57" w14:textId="1F8DF1AA" w:rsidR="00DC63E2" w:rsidRDefault="00DC63E2" w:rsidP="00794DF9">
      <w:pPr>
        <w:spacing w:line="276" w:lineRule="auto"/>
        <w:jc w:val="center"/>
      </w:pPr>
      <w:r w:rsidRPr="00DC63E2">
        <w:rPr>
          <w:noProof/>
        </w:rPr>
        <w:drawing>
          <wp:inline distT="0" distB="0" distL="0" distR="0" wp14:anchorId="52C38F2A" wp14:editId="7A55BC65">
            <wp:extent cx="5040000" cy="641562"/>
            <wp:effectExtent l="0" t="0" r="0" b="6350"/>
            <wp:docPr id="301362843" name="Picture 1" descr="A screenshot of the mechanical status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62843" name="Picture 1" descr="A screenshot of the mechanical statust request."/>
                    <pic:cNvPicPr/>
                  </pic:nvPicPr>
                  <pic:blipFill>
                    <a:blip r:embed="rId65"/>
                    <a:stretch>
                      <a:fillRect/>
                    </a:stretch>
                  </pic:blipFill>
                  <pic:spPr>
                    <a:xfrm>
                      <a:off x="0" y="0"/>
                      <a:ext cx="5040000" cy="641562"/>
                    </a:xfrm>
                    <a:prstGeom prst="rect">
                      <a:avLst/>
                    </a:prstGeom>
                  </pic:spPr>
                </pic:pic>
              </a:graphicData>
            </a:graphic>
          </wp:inline>
        </w:drawing>
      </w:r>
    </w:p>
    <w:p w14:paraId="41DAEE00" w14:textId="424B7E43" w:rsidR="00BD2B2B" w:rsidRPr="00F410A0" w:rsidRDefault="00BD2B2B" w:rsidP="008174A5">
      <w:pPr>
        <w:spacing w:before="240" w:after="0" w:line="276" w:lineRule="auto"/>
      </w:pPr>
      <w:r w:rsidRPr="0221100B">
        <w:rPr>
          <w:b/>
          <w:bCs/>
        </w:rPr>
        <w:t>Mechanical Status Definitions:</w:t>
      </w:r>
    </w:p>
    <w:p w14:paraId="5E36ED59" w14:textId="1B0DF8C6" w:rsidR="00E906DC" w:rsidRPr="0061083F" w:rsidRDefault="71CDDFA9" w:rsidP="0221100B">
      <w:pPr>
        <w:spacing w:line="276" w:lineRule="auto"/>
        <w:ind w:left="709" w:hanging="709"/>
      </w:pPr>
      <w:r w:rsidRPr="0061083F">
        <w:rPr>
          <w:b/>
          <w:bCs/>
        </w:rPr>
        <w:t>Completed (Shut In):</w:t>
      </w:r>
      <w:r w:rsidRPr="0061083F">
        <w:t xml:space="preserve"> Completed wellbore that is shut in either at the tree values or subsurface safety value. Normally this status will only be applied if the wellbore is intended to be shut in for 90 days or more.</w:t>
      </w:r>
    </w:p>
    <w:p w14:paraId="06E94055" w14:textId="77777777" w:rsidR="00BD2B2B" w:rsidRPr="0061083F" w:rsidRDefault="00BD2B2B" w:rsidP="00BD2B2B">
      <w:pPr>
        <w:spacing w:line="276" w:lineRule="auto"/>
        <w:ind w:left="709" w:hanging="709"/>
      </w:pPr>
      <w:r w:rsidRPr="0061083F">
        <w:rPr>
          <w:b/>
          <w:bCs/>
        </w:rPr>
        <w:t xml:space="preserve">Plugged: </w:t>
      </w:r>
      <w:r w:rsidRPr="0061083F">
        <w:t xml:space="preserve">A wellbore that has been temporarily plugged with a plug rather than a permanent isolation barrier. This includes inactive wells where the control system has been disconnected so the well is effectively plugged with the subsurface safety valve and tree valves. </w:t>
      </w:r>
      <w:r w:rsidRPr="0061083F">
        <w:br/>
        <w:t>Note that licence clauses refer to “plugging” and “plugged and abandoned”, “plugged and sealed”, “plugging or sealing”, these should be interpreted in context of the licence and clause in question.</w:t>
      </w:r>
    </w:p>
    <w:p w14:paraId="3D55B78C" w14:textId="77777777" w:rsidR="00BD2B2B" w:rsidRPr="00F410A0" w:rsidRDefault="00BD2B2B" w:rsidP="00BD2B2B">
      <w:pPr>
        <w:spacing w:line="276" w:lineRule="auto"/>
        <w:ind w:left="709" w:hanging="709"/>
      </w:pPr>
      <w:r w:rsidRPr="00F410A0">
        <w:rPr>
          <w:b/>
          <w:bCs/>
        </w:rPr>
        <w:lastRenderedPageBreak/>
        <w:t xml:space="preserve">AB1: </w:t>
      </w:r>
      <w:r>
        <w:rPr>
          <w:b/>
          <w:bCs/>
        </w:rPr>
        <w:tab/>
      </w:r>
      <w:r w:rsidRPr="00F410A0">
        <w:t>A wellbore where the reservoir has been permanently isolated. The wellbore below the barrier is no longer accessible.</w:t>
      </w:r>
    </w:p>
    <w:p w14:paraId="1C6F5851" w14:textId="77777777" w:rsidR="00BD2B2B" w:rsidRPr="00F410A0" w:rsidRDefault="00BD2B2B" w:rsidP="00BD2B2B">
      <w:pPr>
        <w:spacing w:line="276" w:lineRule="auto"/>
        <w:ind w:left="709" w:hanging="709"/>
      </w:pPr>
      <w:r w:rsidRPr="00F410A0">
        <w:rPr>
          <w:b/>
          <w:bCs/>
        </w:rPr>
        <w:t xml:space="preserve">AB2: </w:t>
      </w:r>
      <w:r>
        <w:rPr>
          <w:b/>
          <w:bCs/>
        </w:rPr>
        <w:tab/>
      </w:r>
      <w:r w:rsidRPr="00F410A0">
        <w:t>All required permanent isolation barriers have been installed and verified (including environmental barriers). No “in-well” work is required to fully decommission the well. The well origin and conductor above the well origin may still require to be removed.</w:t>
      </w:r>
    </w:p>
    <w:p w14:paraId="769BE8D3" w14:textId="77777777" w:rsidR="00BD2B2B" w:rsidRPr="00F410A0" w:rsidRDefault="00BD2B2B" w:rsidP="00BD2B2B">
      <w:pPr>
        <w:spacing w:line="276" w:lineRule="auto"/>
        <w:ind w:left="709" w:hanging="709"/>
      </w:pPr>
      <w:r w:rsidRPr="00F410A0">
        <w:rPr>
          <w:b/>
          <w:bCs/>
        </w:rPr>
        <w:t xml:space="preserve">AB2 </w:t>
      </w:r>
      <w:r>
        <w:rPr>
          <w:b/>
          <w:bCs/>
        </w:rPr>
        <w:t>D</w:t>
      </w:r>
      <w:r w:rsidRPr="00F410A0">
        <w:rPr>
          <w:b/>
          <w:bCs/>
        </w:rPr>
        <w:t xml:space="preserve">erogated: </w:t>
      </w:r>
      <w:r w:rsidRPr="00F410A0">
        <w:t xml:space="preserve"> All “in-well” isolation work is complete. Derogation to leave the well origin or well equipment, e.g. conductor, above the well origin has been granted by OPRED. </w:t>
      </w:r>
      <w:r w:rsidRPr="00F410A0">
        <w:br/>
        <w:t xml:space="preserve">In instances where derogation has not been granted by OPRED or where a derogation decision is pending or where a derogation application is intended to be </w:t>
      </w:r>
      <w:proofErr w:type="gramStart"/>
      <w:r w:rsidRPr="00F410A0">
        <w:t>submitted</w:t>
      </w:r>
      <w:proofErr w:type="gramEnd"/>
      <w:r w:rsidRPr="00F410A0">
        <w:t xml:space="preserve"> please also select 'AB2 Derogated'</w:t>
      </w:r>
      <w:r>
        <w:t>.</w:t>
      </w:r>
    </w:p>
    <w:p w14:paraId="563FD8D8" w14:textId="77777777" w:rsidR="00BD2B2B" w:rsidRDefault="00BD2B2B" w:rsidP="00BD2B2B">
      <w:pPr>
        <w:spacing w:line="276" w:lineRule="auto"/>
        <w:ind w:left="709" w:hanging="709"/>
      </w:pPr>
      <w:r w:rsidRPr="0221100B">
        <w:rPr>
          <w:b/>
          <w:bCs/>
        </w:rPr>
        <w:t xml:space="preserve">AB3: </w:t>
      </w:r>
      <w:r>
        <w:t>The well origin and all conductor above the well origin have been removed.</w:t>
      </w:r>
    </w:p>
    <w:p w14:paraId="6A6EA969" w14:textId="77777777" w:rsidR="00BD2B2B" w:rsidRDefault="00BD2B2B" w:rsidP="00BD2B2B">
      <w:pPr>
        <w:spacing w:line="276" w:lineRule="auto"/>
      </w:pPr>
    </w:p>
    <w:p w14:paraId="32662445" w14:textId="77777777" w:rsidR="00BD2B2B" w:rsidRPr="00F410A0" w:rsidRDefault="00BD2B2B" w:rsidP="00BD2B2B">
      <w:pPr>
        <w:spacing w:line="276" w:lineRule="auto"/>
      </w:pPr>
      <w:r w:rsidRPr="00F410A0">
        <w:t xml:space="preserve">Notes: </w:t>
      </w:r>
    </w:p>
    <w:p w14:paraId="138A3FF7" w14:textId="48BD1920" w:rsidR="00BD2B2B" w:rsidRPr="00B21A98" w:rsidRDefault="00BD2B2B" w:rsidP="00871876">
      <w:pPr>
        <w:pStyle w:val="ListParagraph"/>
        <w:numPr>
          <w:ilvl w:val="0"/>
          <w:numId w:val="34"/>
        </w:numPr>
        <w:rPr>
          <w:rFonts w:ascii="Arial" w:hAnsi="Arial" w:cs="Arial"/>
        </w:rPr>
      </w:pPr>
      <w:r w:rsidRPr="00B21A98">
        <w:rPr>
          <w:rFonts w:ascii="Arial" w:hAnsi="Arial" w:cs="Arial"/>
        </w:rPr>
        <w:t xml:space="preserve">Data related to works up to AB2 mechanical status should be provided in </w:t>
      </w:r>
      <w:r w:rsidR="008E443F">
        <w:rPr>
          <w:rFonts w:ascii="Arial" w:hAnsi="Arial" w:cs="Arial"/>
        </w:rPr>
        <w:t xml:space="preserve">the </w:t>
      </w:r>
      <w:r w:rsidRPr="00B21A98">
        <w:rPr>
          <w:rFonts w:ascii="Arial" w:hAnsi="Arial" w:cs="Arial"/>
        </w:rPr>
        <w:t>"Well decommissioning"</w:t>
      </w:r>
      <w:r w:rsidR="008E443F">
        <w:rPr>
          <w:rFonts w:ascii="Arial" w:hAnsi="Arial" w:cs="Arial"/>
        </w:rPr>
        <w:t xml:space="preserve"> section</w:t>
      </w:r>
      <w:r w:rsidRPr="00B21A98">
        <w:rPr>
          <w:rFonts w:ascii="Arial" w:hAnsi="Arial" w:cs="Arial"/>
        </w:rPr>
        <w:br/>
        <w:t>Data related to going from AB2 to AB2 Derogated or AB3 should be provided in</w:t>
      </w:r>
      <w:r w:rsidR="00290DBE">
        <w:rPr>
          <w:rFonts w:ascii="Arial" w:hAnsi="Arial" w:cs="Arial"/>
        </w:rPr>
        <w:t xml:space="preserve"> </w:t>
      </w:r>
      <w:r w:rsidRPr="00B21A98">
        <w:rPr>
          <w:rFonts w:ascii="Arial" w:hAnsi="Arial" w:cs="Arial"/>
        </w:rPr>
        <w:t>"Wellhead removal" section</w:t>
      </w:r>
      <w:r w:rsidR="00510AF9">
        <w:rPr>
          <w:rFonts w:ascii="Arial" w:hAnsi="Arial" w:cs="Arial"/>
        </w:rPr>
        <w:t xml:space="preserve">, </w:t>
      </w:r>
      <w:r w:rsidRPr="00B21A98">
        <w:rPr>
          <w:rFonts w:ascii="Arial" w:hAnsi="Arial" w:cs="Arial"/>
        </w:rPr>
        <w:t xml:space="preserve">which allows data entry for conductor removal or wellhead removal as appropriate. </w:t>
      </w:r>
      <w:r w:rsidRPr="00B21A98">
        <w:rPr>
          <w:rFonts w:ascii="Arial" w:hAnsi="Arial" w:cs="Arial"/>
        </w:rPr>
        <w:br/>
        <w:t>Data inputted to the "Well decommissioning" section should not overlap with data inputted to the "Wellhead removal" section and vice-versa i.e. downhole costs and durations should be provided exclusively in the "Well decommissioning" section</w:t>
      </w:r>
      <w:r>
        <w:rPr>
          <w:rFonts w:ascii="Arial" w:hAnsi="Arial" w:cs="Arial"/>
        </w:rPr>
        <w:t>,</w:t>
      </w:r>
      <w:r w:rsidRPr="00B21A98">
        <w:rPr>
          <w:rFonts w:ascii="Arial" w:hAnsi="Arial" w:cs="Arial"/>
        </w:rPr>
        <w:t xml:space="preserve"> whilst AB2 to AB2 Derogated or AB3 costs and durations should be provided exclusively in the "Wellhead removal" section.</w:t>
      </w:r>
    </w:p>
    <w:p w14:paraId="39C4927D" w14:textId="77777777" w:rsidR="00BD2B2B" w:rsidRPr="00B21A98" w:rsidRDefault="00BD2B2B" w:rsidP="00871876">
      <w:pPr>
        <w:pStyle w:val="ListParagraph"/>
        <w:numPr>
          <w:ilvl w:val="0"/>
          <w:numId w:val="34"/>
        </w:numPr>
        <w:rPr>
          <w:rFonts w:ascii="Arial" w:hAnsi="Arial" w:cs="Arial"/>
        </w:rPr>
      </w:pPr>
      <w:r w:rsidRPr="00B21A98">
        <w:rPr>
          <w:rFonts w:ascii="Arial" w:hAnsi="Arial" w:cs="Arial"/>
        </w:rPr>
        <w:t>Please also use this box to state the kind of unit used to perform AB2 to AB2 Derogated or AB3 work if this is different to the unit used to perform the downhole work, e.g. where a conductor pulling unit has been used on a platform following downhole work using an integral rig.</w:t>
      </w:r>
    </w:p>
    <w:p w14:paraId="3A0D4AFD" w14:textId="77777777" w:rsidR="008A5B30" w:rsidRDefault="008A5B30" w:rsidP="008A5B30">
      <w:pPr>
        <w:spacing w:line="276" w:lineRule="auto"/>
      </w:pPr>
    </w:p>
    <w:p w14:paraId="02F8FF57" w14:textId="77777777" w:rsidR="00510AF9" w:rsidRDefault="00510AF9" w:rsidP="008A5B30">
      <w:pPr>
        <w:spacing w:line="276" w:lineRule="auto"/>
      </w:pPr>
    </w:p>
    <w:p w14:paraId="2B028FA6" w14:textId="130837A5" w:rsidR="008A5B30" w:rsidRPr="001A191B" w:rsidRDefault="008A5B30" w:rsidP="00683540">
      <w:pPr>
        <w:pStyle w:val="Heading5"/>
      </w:pPr>
      <w:r w:rsidRPr="001A191B">
        <w:t>2.5.</w:t>
      </w:r>
      <w:r>
        <w:t>3.</w:t>
      </w:r>
      <w:r w:rsidR="00683540">
        <w:t>1.</w:t>
      </w:r>
      <w:r>
        <w:t xml:space="preserve">3 </w:t>
      </w:r>
      <w:r w:rsidR="00627AAC">
        <w:t>Well type</w:t>
      </w:r>
    </w:p>
    <w:p w14:paraId="55896C0A" w14:textId="1BFDECEB" w:rsidR="00D62770" w:rsidRDefault="00D62770" w:rsidP="008A5B30">
      <w:pPr>
        <w:spacing w:line="276" w:lineRule="auto"/>
      </w:pPr>
      <w:r w:rsidRPr="00D62770">
        <w:rPr>
          <w:noProof/>
        </w:rPr>
        <w:drawing>
          <wp:inline distT="0" distB="0" distL="0" distR="0" wp14:anchorId="7776C1AB" wp14:editId="566280E6">
            <wp:extent cx="6479540" cy="911860"/>
            <wp:effectExtent l="0" t="0" r="0" b="2540"/>
            <wp:docPr id="2014985124" name="Picture 1" descr="A screenshot of the Well type options:&#10;Development - Platform&#10;Development - Subsea&#10;E&amp;A - Platform&#10;E&amp;A - Sub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85124" name="Picture 1" descr="A screenshot of the Well type options:&#10;Development - Platform&#10;Development - Subsea&#10;E&amp;A - Platform&#10;E&amp;A - Subsea"/>
                    <pic:cNvPicPr/>
                  </pic:nvPicPr>
                  <pic:blipFill>
                    <a:blip r:embed="rId66"/>
                    <a:stretch>
                      <a:fillRect/>
                    </a:stretch>
                  </pic:blipFill>
                  <pic:spPr>
                    <a:xfrm>
                      <a:off x="0" y="0"/>
                      <a:ext cx="6479540" cy="911860"/>
                    </a:xfrm>
                    <a:prstGeom prst="rect">
                      <a:avLst/>
                    </a:prstGeom>
                  </pic:spPr>
                </pic:pic>
              </a:graphicData>
            </a:graphic>
          </wp:inline>
        </w:drawing>
      </w:r>
    </w:p>
    <w:p w14:paraId="541502A4" w14:textId="77777777" w:rsidR="00B61139" w:rsidRPr="0061083F" w:rsidRDefault="00A13090" w:rsidP="008A5B30">
      <w:pPr>
        <w:spacing w:line="276" w:lineRule="auto"/>
      </w:pPr>
      <w:r w:rsidRPr="0061083F">
        <w:t>Select one of the four options</w:t>
      </w:r>
      <w:r w:rsidR="00D04224" w:rsidRPr="0061083F">
        <w:t xml:space="preserve">, </w:t>
      </w:r>
      <w:r w:rsidR="00D04224" w:rsidRPr="0061083F">
        <w:br/>
        <w:t>and state whether the well abandonment was to HP and/or HT specification.</w:t>
      </w:r>
    </w:p>
    <w:p w14:paraId="661F215B" w14:textId="7B287B64" w:rsidR="00D04224" w:rsidRPr="0061083F" w:rsidRDefault="00B61139" w:rsidP="008A5B30">
      <w:pPr>
        <w:spacing w:line="276" w:lineRule="auto"/>
      </w:pPr>
      <w:r w:rsidRPr="0061083F">
        <w:rPr>
          <w:noProof/>
        </w:rPr>
        <w:drawing>
          <wp:inline distT="0" distB="0" distL="0" distR="0" wp14:anchorId="5B12A815" wp14:editId="44FBAE08">
            <wp:extent cx="6479540" cy="436880"/>
            <wp:effectExtent l="0" t="0" r="0" b="1270"/>
            <wp:docPr id="431325700" name="Picture 1" descr="A screenshot of the well abandonment specification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25700" name="Picture 1" descr="A screenshot of the well abandonment specification data request."/>
                    <pic:cNvPicPr/>
                  </pic:nvPicPr>
                  <pic:blipFill>
                    <a:blip r:embed="rId67"/>
                    <a:stretch>
                      <a:fillRect/>
                    </a:stretch>
                  </pic:blipFill>
                  <pic:spPr>
                    <a:xfrm>
                      <a:off x="0" y="0"/>
                      <a:ext cx="6479540" cy="436880"/>
                    </a:xfrm>
                    <a:prstGeom prst="rect">
                      <a:avLst/>
                    </a:prstGeom>
                  </pic:spPr>
                </pic:pic>
              </a:graphicData>
            </a:graphic>
          </wp:inline>
        </w:drawing>
      </w:r>
      <w:r w:rsidR="00B519EF" w:rsidRPr="0061083F">
        <w:br/>
      </w:r>
    </w:p>
    <w:p w14:paraId="048F7002" w14:textId="42E85559" w:rsidR="00C62C5D" w:rsidRPr="0061083F" w:rsidRDefault="00A13090" w:rsidP="008A5B30">
      <w:pPr>
        <w:spacing w:line="276" w:lineRule="auto"/>
      </w:pPr>
      <w:r w:rsidRPr="0061083F">
        <w:lastRenderedPageBreak/>
        <w:t>If eith</w:t>
      </w:r>
      <w:r w:rsidR="00C62C5D" w:rsidRPr="0061083F">
        <w:t>er</w:t>
      </w:r>
      <w:r w:rsidRPr="0061083F">
        <w:t xml:space="preserve"> of the ‘E&amp;A</w:t>
      </w:r>
      <w:r w:rsidR="00C62C5D" w:rsidRPr="0061083F">
        <w:t>’ options is selected, then the associated licence number will appear.</w:t>
      </w:r>
    </w:p>
    <w:p w14:paraId="64BA06D4" w14:textId="3FA979C4" w:rsidR="00264F7A" w:rsidRPr="0061083F" w:rsidRDefault="00264F7A" w:rsidP="008A5B30">
      <w:pPr>
        <w:spacing w:line="276" w:lineRule="auto"/>
      </w:pPr>
      <w:r w:rsidRPr="0061083F">
        <w:rPr>
          <w:noProof/>
        </w:rPr>
        <w:drawing>
          <wp:inline distT="0" distB="0" distL="0" distR="0" wp14:anchorId="63B12859" wp14:editId="2FD11B1E">
            <wp:extent cx="6479540" cy="278765"/>
            <wp:effectExtent l="0" t="0" r="0" b="6985"/>
            <wp:docPr id="1383909708" name="Picture 1" descr="A screenshot of the licence number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09708" name="Picture 1" descr="A screenshot of the licence number display."/>
                    <pic:cNvPicPr/>
                  </pic:nvPicPr>
                  <pic:blipFill>
                    <a:blip r:embed="rId68"/>
                    <a:stretch>
                      <a:fillRect/>
                    </a:stretch>
                  </pic:blipFill>
                  <pic:spPr>
                    <a:xfrm>
                      <a:off x="0" y="0"/>
                      <a:ext cx="6479540" cy="278765"/>
                    </a:xfrm>
                    <a:prstGeom prst="rect">
                      <a:avLst/>
                    </a:prstGeom>
                  </pic:spPr>
                </pic:pic>
              </a:graphicData>
            </a:graphic>
          </wp:inline>
        </w:drawing>
      </w:r>
    </w:p>
    <w:p w14:paraId="2ECBD912" w14:textId="77777777" w:rsidR="00627AAC" w:rsidRPr="0061083F" w:rsidRDefault="00627AAC" w:rsidP="00627AAC">
      <w:pPr>
        <w:spacing w:line="276" w:lineRule="auto"/>
      </w:pPr>
    </w:p>
    <w:p w14:paraId="5D535DC8" w14:textId="7529DC46" w:rsidR="00627AAC" w:rsidRPr="0061083F" w:rsidRDefault="00627AAC" w:rsidP="00033E22">
      <w:pPr>
        <w:pStyle w:val="Heading5"/>
      </w:pPr>
      <w:r w:rsidRPr="0061083F">
        <w:t>2.5.3.</w:t>
      </w:r>
      <w:r w:rsidR="00033E22" w:rsidRPr="0061083F">
        <w:t>1.</w:t>
      </w:r>
      <w:r w:rsidRPr="0061083F">
        <w:t xml:space="preserve">4 </w:t>
      </w:r>
      <w:r w:rsidR="0043539E" w:rsidRPr="0061083F">
        <w:t>OEUK Well Status Code Description</w:t>
      </w:r>
    </w:p>
    <w:p w14:paraId="62419E1E" w14:textId="473CE3C0" w:rsidR="00627AAC" w:rsidRPr="0061083F" w:rsidRDefault="00AA42CD" w:rsidP="00627AAC">
      <w:pPr>
        <w:spacing w:line="276" w:lineRule="auto"/>
      </w:pPr>
      <w:r w:rsidRPr="0061083F">
        <w:rPr>
          <w:noProof/>
        </w:rPr>
        <w:drawing>
          <wp:inline distT="0" distB="0" distL="0" distR="0" wp14:anchorId="495B2A1D" wp14:editId="0C9C1135">
            <wp:extent cx="6479540" cy="440055"/>
            <wp:effectExtent l="0" t="0" r="0" b="0"/>
            <wp:docPr id="258612068" name="Picture 1" descr="A screenshot of the OEUK well status code description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12068" name="Picture 1" descr="A screenshot of the OEUK well status code description data request."/>
                    <pic:cNvPicPr/>
                  </pic:nvPicPr>
                  <pic:blipFill>
                    <a:blip r:embed="rId69"/>
                    <a:stretch>
                      <a:fillRect/>
                    </a:stretch>
                  </pic:blipFill>
                  <pic:spPr>
                    <a:xfrm>
                      <a:off x="0" y="0"/>
                      <a:ext cx="6479540" cy="440055"/>
                    </a:xfrm>
                    <a:prstGeom prst="rect">
                      <a:avLst/>
                    </a:prstGeom>
                  </pic:spPr>
                </pic:pic>
              </a:graphicData>
            </a:graphic>
          </wp:inline>
        </w:drawing>
      </w:r>
      <w:r w:rsidR="005B2739" w:rsidRPr="0061083F">
        <w:t xml:space="preserve">As defined in the OEUK Well </w:t>
      </w:r>
      <w:r w:rsidR="008317E0" w:rsidRPr="0061083F">
        <w:t>Decommissioning</w:t>
      </w:r>
      <w:r w:rsidR="005B2739" w:rsidRPr="0061083F">
        <w:t xml:space="preserve"> Guidelines (Issue</w:t>
      </w:r>
      <w:r w:rsidR="00C87037" w:rsidRPr="0061083F">
        <w:t xml:space="preserve"> 7), please state the </w:t>
      </w:r>
      <w:r w:rsidR="008317E0" w:rsidRPr="0061083F">
        <w:t>status code for the well.</w:t>
      </w:r>
    </w:p>
    <w:p w14:paraId="298FA7A7" w14:textId="77777777" w:rsidR="00627AAC" w:rsidRDefault="00627AAC" w:rsidP="00627AAC">
      <w:pPr>
        <w:spacing w:line="276" w:lineRule="auto"/>
      </w:pPr>
    </w:p>
    <w:p w14:paraId="1AECDA78" w14:textId="70D9AA4F" w:rsidR="00627AAC" w:rsidRPr="001A191B" w:rsidRDefault="00627AAC" w:rsidP="00033E22">
      <w:pPr>
        <w:pStyle w:val="Heading5"/>
      </w:pPr>
      <w:r w:rsidRPr="001A191B">
        <w:t>2.5.</w:t>
      </w:r>
      <w:r>
        <w:t>3.</w:t>
      </w:r>
      <w:r w:rsidR="00033E22">
        <w:t>1.</w:t>
      </w:r>
      <w:r>
        <w:t xml:space="preserve">5 </w:t>
      </w:r>
      <w:r w:rsidR="009C749E">
        <w:t>Other</w:t>
      </w:r>
      <w:r w:rsidR="00747ECC">
        <w:t xml:space="preserve"> Well decommissioning data requests</w:t>
      </w:r>
    </w:p>
    <w:p w14:paraId="05DFF9D9" w14:textId="77777777" w:rsidR="00FF3EB4" w:rsidRDefault="002A1238" w:rsidP="00510AF9">
      <w:pPr>
        <w:spacing w:line="276" w:lineRule="auto"/>
        <w:jc w:val="center"/>
      </w:pPr>
      <w:r w:rsidRPr="002A1238">
        <w:rPr>
          <w:noProof/>
        </w:rPr>
        <w:drawing>
          <wp:inline distT="0" distB="0" distL="0" distR="0" wp14:anchorId="2D0FB31A" wp14:editId="331C1120">
            <wp:extent cx="6300000" cy="1471277"/>
            <wp:effectExtent l="0" t="0" r="5715" b="0"/>
            <wp:docPr id="1041265984" name="Picture 1" descr="A screenshot of four well decommissioning data requests:&#10;Rig/Unit type,&#10;Number of barriers placed,&#10;Total duration, and &#10;Has any additional work been carried out due to CCS repurposing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65984" name="Picture 1" descr="A screenshot of four well decommissioning data requests:&#10;Rig/Unit type,&#10;Number of barriers placed,&#10;Total duration, and &#10;Has any additional work been carried out due to CCS repurposing potential?."/>
                    <pic:cNvPicPr/>
                  </pic:nvPicPr>
                  <pic:blipFill>
                    <a:blip r:embed="rId70"/>
                    <a:stretch>
                      <a:fillRect/>
                    </a:stretch>
                  </pic:blipFill>
                  <pic:spPr>
                    <a:xfrm>
                      <a:off x="0" y="0"/>
                      <a:ext cx="6300000" cy="1471277"/>
                    </a:xfrm>
                    <a:prstGeom prst="rect">
                      <a:avLst/>
                    </a:prstGeom>
                  </pic:spPr>
                </pic:pic>
              </a:graphicData>
            </a:graphic>
          </wp:inline>
        </w:drawing>
      </w:r>
    </w:p>
    <w:p w14:paraId="3A78A09F" w14:textId="0AB6DC6E" w:rsidR="009705CC" w:rsidRPr="005D2025" w:rsidRDefault="009705CC" w:rsidP="00B01760">
      <w:pPr>
        <w:spacing w:line="276" w:lineRule="auto"/>
        <w:ind w:left="426" w:hanging="426"/>
      </w:pPr>
      <w:r w:rsidRPr="005D2025">
        <w:t>Rig/unit type:</w:t>
      </w:r>
      <w:r w:rsidR="6DCC7546" w:rsidRPr="005D2025">
        <w:t xml:space="preserve"> category of rig/unit used to carry out</w:t>
      </w:r>
      <w:r w:rsidR="66F459DB" w:rsidRPr="005D2025">
        <w:t xml:space="preserve"> the</w:t>
      </w:r>
      <w:r w:rsidR="6DCC7546" w:rsidRPr="005D2025">
        <w:t xml:space="preserve"> decommissioning work</w:t>
      </w:r>
      <w:r w:rsidR="319DEA37" w:rsidRPr="005D2025">
        <w:t>.</w:t>
      </w:r>
    </w:p>
    <w:p w14:paraId="4A6A36B9" w14:textId="490D7FB2" w:rsidR="009705CC" w:rsidRPr="005D2025" w:rsidRDefault="009705CC" w:rsidP="00B01760">
      <w:pPr>
        <w:spacing w:line="276" w:lineRule="auto"/>
        <w:ind w:left="426" w:hanging="426"/>
      </w:pPr>
      <w:r w:rsidRPr="005D2025">
        <w:t>Number of barriers placed:</w:t>
      </w:r>
      <w:r w:rsidR="5962FC45" w:rsidRPr="005D2025">
        <w:t xml:space="preserve"> </w:t>
      </w:r>
      <w:r w:rsidR="26CE8EF9" w:rsidRPr="005D2025">
        <w:t>the number of permanent or environmental barriers placed in the well.</w:t>
      </w:r>
    </w:p>
    <w:p w14:paraId="459D95F4" w14:textId="6E082B18" w:rsidR="008317E0" w:rsidRPr="005D2025" w:rsidRDefault="008317E0" w:rsidP="00B01760">
      <w:pPr>
        <w:spacing w:line="276" w:lineRule="auto"/>
        <w:ind w:left="426" w:hanging="426"/>
      </w:pPr>
      <w:r w:rsidRPr="005D2025">
        <w:t>Total Duration: Cumulative time (days) spent on any aspects of well decommissioning. Duration reported should disregard any large breaks of time without active work on the well (such as rig recertification, however, periods of NPT rig time during execution should be reported).</w:t>
      </w:r>
    </w:p>
    <w:p w14:paraId="4BF16B12" w14:textId="19D4FD60" w:rsidR="00536F2C" w:rsidRPr="005D2025" w:rsidRDefault="00DE29D4" w:rsidP="008317E0">
      <w:pPr>
        <w:spacing w:line="276" w:lineRule="auto"/>
      </w:pPr>
      <w:r w:rsidRPr="005D2025">
        <w:t>State whether</w:t>
      </w:r>
      <w:r w:rsidR="00716464" w:rsidRPr="005D2025">
        <w:t xml:space="preserve"> any additional work has been </w:t>
      </w:r>
      <w:r w:rsidRPr="005D2025">
        <w:t>c</w:t>
      </w:r>
      <w:r w:rsidR="00716464" w:rsidRPr="005D2025">
        <w:t xml:space="preserve">arried out </w:t>
      </w:r>
      <w:r w:rsidRPr="005D2025">
        <w:t>due to Carbon Capture and Storage repurposing potential.</w:t>
      </w:r>
    </w:p>
    <w:p w14:paraId="0D15DBE4" w14:textId="77777777" w:rsidR="00627AAC" w:rsidRDefault="00627AAC" w:rsidP="00627AAC">
      <w:pPr>
        <w:spacing w:line="276" w:lineRule="auto"/>
      </w:pPr>
    </w:p>
    <w:p w14:paraId="1AA16D75" w14:textId="26CFBBB3" w:rsidR="00627AAC" w:rsidRPr="001A191B" w:rsidRDefault="00627AAC" w:rsidP="00627AAC">
      <w:pPr>
        <w:pStyle w:val="Heading4"/>
      </w:pPr>
      <w:r w:rsidRPr="001A191B">
        <w:t>2.5.</w:t>
      </w:r>
      <w:r>
        <w:t>3.</w:t>
      </w:r>
      <w:r w:rsidR="00033E22">
        <w:t>2</w:t>
      </w:r>
      <w:r>
        <w:t xml:space="preserve"> </w:t>
      </w:r>
      <w:r w:rsidR="00893AD6">
        <w:t xml:space="preserve">Cost of </w:t>
      </w:r>
      <w:r w:rsidR="002644B7">
        <w:t>well decommissioning</w:t>
      </w:r>
    </w:p>
    <w:p w14:paraId="38A3D2BF" w14:textId="77777777" w:rsidR="00C6598C" w:rsidRDefault="00C6598C" w:rsidP="007E5CB0">
      <w:pPr>
        <w:spacing w:line="276" w:lineRule="auto"/>
      </w:pPr>
      <w:r w:rsidRPr="00C6598C">
        <w:t>All direct well P&amp;A costs including upfront plugging, plus allocation of any indirect costs.</w:t>
      </w:r>
    </w:p>
    <w:p w14:paraId="490C7FDC" w14:textId="24C55FB6" w:rsidR="00DE07B3" w:rsidRDefault="00DE07B3" w:rsidP="00510AF9">
      <w:pPr>
        <w:spacing w:line="276" w:lineRule="auto"/>
        <w:jc w:val="center"/>
      </w:pPr>
      <w:r w:rsidRPr="00DE07B3">
        <w:rPr>
          <w:noProof/>
        </w:rPr>
        <w:drawing>
          <wp:inline distT="0" distB="0" distL="0" distR="0" wp14:anchorId="42F584AF" wp14:editId="02CCA4B6">
            <wp:extent cx="5760000" cy="2130038"/>
            <wp:effectExtent l="0" t="0" r="0" b="3810"/>
            <wp:docPr id="1756278723" name="Picture 1" descr="A screenshot of the well decommissioning cost data request, broken down into:&#10;Project managements&#10;Facilities upgrade&#10;Mob/Demod&#10;Time on well&#10;Waiting on weather / Non-productiv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78723" name="Picture 1" descr="A screenshot of the well decommissioning cost data request, broken down into:&#10;Project managements&#10;Facilities upgrade&#10;Mob/Demod&#10;Time on well&#10;Waiting on weather / Non-productive time"/>
                    <pic:cNvPicPr/>
                  </pic:nvPicPr>
                  <pic:blipFill>
                    <a:blip r:embed="rId71"/>
                    <a:stretch>
                      <a:fillRect/>
                    </a:stretch>
                  </pic:blipFill>
                  <pic:spPr>
                    <a:xfrm>
                      <a:off x="0" y="0"/>
                      <a:ext cx="5760000" cy="2130038"/>
                    </a:xfrm>
                    <a:prstGeom prst="rect">
                      <a:avLst/>
                    </a:prstGeom>
                  </pic:spPr>
                </pic:pic>
              </a:graphicData>
            </a:graphic>
          </wp:inline>
        </w:drawing>
      </w:r>
    </w:p>
    <w:p w14:paraId="1D63C942" w14:textId="76C9D957" w:rsidR="007E5CB0" w:rsidRPr="009F0961" w:rsidRDefault="007E5CB0" w:rsidP="007E5CB0">
      <w:pPr>
        <w:spacing w:line="276" w:lineRule="auto"/>
      </w:pPr>
      <w:r w:rsidRPr="009F0961">
        <w:lastRenderedPageBreak/>
        <w:t>The cost of “in well” decommissioning is split out into the following categories:</w:t>
      </w:r>
    </w:p>
    <w:p w14:paraId="182C9A5B" w14:textId="4D744095" w:rsidR="009F0961" w:rsidRPr="007E5CB0" w:rsidRDefault="009F0961" w:rsidP="00871876">
      <w:pPr>
        <w:pStyle w:val="ListParagraph"/>
        <w:numPr>
          <w:ilvl w:val="0"/>
          <w:numId w:val="36"/>
        </w:numPr>
        <w:rPr>
          <w:rFonts w:ascii="Arial" w:hAnsi="Arial" w:cs="Arial"/>
        </w:rPr>
      </w:pPr>
      <w:r w:rsidRPr="0037757C">
        <w:rPr>
          <w:rFonts w:ascii="Arial" w:hAnsi="Arial" w:cs="Arial"/>
          <w:b/>
          <w:bCs/>
        </w:rPr>
        <w:t>Project Management</w:t>
      </w:r>
      <w:r w:rsidR="001E686A">
        <w:rPr>
          <w:rFonts w:ascii="Arial" w:hAnsi="Arial" w:cs="Arial"/>
        </w:rPr>
        <w:t xml:space="preserve"> - </w:t>
      </w:r>
      <w:r w:rsidR="001E686A" w:rsidRPr="001E686A">
        <w:rPr>
          <w:rFonts w:ascii="Arial" w:hAnsi="Arial" w:cs="Arial"/>
        </w:rPr>
        <w:t>Includ</w:t>
      </w:r>
      <w:r w:rsidR="001E686A">
        <w:rPr>
          <w:rFonts w:ascii="Arial" w:hAnsi="Arial" w:cs="Arial"/>
        </w:rPr>
        <w:t>e</w:t>
      </w:r>
      <w:r w:rsidR="001E686A" w:rsidRPr="001E686A">
        <w:rPr>
          <w:rFonts w:ascii="Arial" w:hAnsi="Arial" w:cs="Arial"/>
        </w:rPr>
        <w:t xml:space="preserve"> all time writing, pre-engineering work</w:t>
      </w:r>
    </w:p>
    <w:p w14:paraId="022A6370" w14:textId="1A1A8BBE" w:rsidR="009F0961" w:rsidRPr="007E5CB0" w:rsidRDefault="009F0961" w:rsidP="00871876">
      <w:pPr>
        <w:pStyle w:val="ListParagraph"/>
        <w:numPr>
          <w:ilvl w:val="0"/>
          <w:numId w:val="36"/>
        </w:numPr>
        <w:rPr>
          <w:rFonts w:ascii="Arial" w:hAnsi="Arial" w:cs="Arial"/>
        </w:rPr>
      </w:pPr>
      <w:r w:rsidRPr="0037757C">
        <w:rPr>
          <w:rFonts w:ascii="Arial" w:hAnsi="Arial" w:cs="Arial"/>
          <w:b/>
          <w:bCs/>
        </w:rPr>
        <w:t>Facilities upgrade</w:t>
      </w:r>
      <w:r w:rsidRPr="007E5CB0">
        <w:rPr>
          <w:rFonts w:ascii="Arial" w:hAnsi="Arial" w:cs="Arial"/>
        </w:rPr>
        <w:t xml:space="preserve"> </w:t>
      </w:r>
      <w:r w:rsidR="000729C1">
        <w:rPr>
          <w:rFonts w:ascii="Arial" w:hAnsi="Arial" w:cs="Arial"/>
        </w:rPr>
        <w:t xml:space="preserve">- </w:t>
      </w:r>
      <w:r w:rsidR="000729C1" w:rsidRPr="000729C1">
        <w:rPr>
          <w:rFonts w:ascii="Arial" w:hAnsi="Arial" w:cs="Arial"/>
        </w:rPr>
        <w:t xml:space="preserve">Rig reactivation, HWU installation, procurement of special equipment, platform upgrades, others (please provide a description of these costs using the 'Other Information' </w:t>
      </w:r>
      <w:r w:rsidR="000729C1">
        <w:rPr>
          <w:rFonts w:ascii="Arial" w:hAnsi="Arial" w:cs="Arial"/>
        </w:rPr>
        <w:t xml:space="preserve">comment </w:t>
      </w:r>
      <w:r w:rsidR="000729C1" w:rsidRPr="000729C1">
        <w:rPr>
          <w:rFonts w:ascii="Arial" w:hAnsi="Arial" w:cs="Arial"/>
        </w:rPr>
        <w:t>box</w:t>
      </w:r>
      <w:r w:rsidR="000729C1">
        <w:rPr>
          <w:rFonts w:ascii="Arial" w:hAnsi="Arial" w:cs="Arial"/>
        </w:rPr>
        <w:t xml:space="preserve"> at the end of the page</w:t>
      </w:r>
      <w:r w:rsidR="000729C1" w:rsidRPr="000729C1">
        <w:rPr>
          <w:rFonts w:ascii="Arial" w:hAnsi="Arial" w:cs="Arial"/>
        </w:rPr>
        <w:t>)</w:t>
      </w:r>
      <w:r w:rsidR="000729C1">
        <w:rPr>
          <w:rFonts w:ascii="Arial" w:hAnsi="Arial" w:cs="Arial"/>
        </w:rPr>
        <w:t>.</w:t>
      </w:r>
    </w:p>
    <w:p w14:paraId="2F357304" w14:textId="65FBAD13" w:rsidR="009F0961" w:rsidRPr="007E5CB0" w:rsidRDefault="009F0961" w:rsidP="00871876">
      <w:pPr>
        <w:pStyle w:val="ListParagraph"/>
        <w:numPr>
          <w:ilvl w:val="0"/>
          <w:numId w:val="36"/>
        </w:numPr>
        <w:rPr>
          <w:rFonts w:ascii="Arial" w:hAnsi="Arial" w:cs="Arial"/>
        </w:rPr>
      </w:pPr>
      <w:r w:rsidRPr="008665B4">
        <w:rPr>
          <w:rFonts w:ascii="Arial" w:hAnsi="Arial" w:cs="Arial"/>
          <w:b/>
          <w:bCs/>
        </w:rPr>
        <w:t>Mob/Demob</w:t>
      </w:r>
      <w:r w:rsidR="00C6598C">
        <w:rPr>
          <w:rFonts w:ascii="Arial" w:hAnsi="Arial" w:cs="Arial"/>
        </w:rPr>
        <w:t xml:space="preserve"> - </w:t>
      </w:r>
      <w:r w:rsidR="00C6598C" w:rsidRPr="00C6598C">
        <w:rPr>
          <w:rFonts w:ascii="Arial" w:hAnsi="Arial" w:cs="Arial"/>
        </w:rPr>
        <w:t>Vessel / jack-up / rig(mobile) mob demob time</w:t>
      </w:r>
      <w:r w:rsidR="00C6598C">
        <w:rPr>
          <w:rFonts w:ascii="Arial" w:hAnsi="Arial" w:cs="Arial"/>
        </w:rPr>
        <w:t>.</w:t>
      </w:r>
    </w:p>
    <w:p w14:paraId="308A2431" w14:textId="36EE9876" w:rsidR="009F0961" w:rsidRPr="007E5CB0" w:rsidRDefault="009F0961" w:rsidP="00871876">
      <w:pPr>
        <w:pStyle w:val="ListParagraph"/>
        <w:numPr>
          <w:ilvl w:val="0"/>
          <w:numId w:val="36"/>
        </w:numPr>
        <w:rPr>
          <w:rFonts w:ascii="Arial" w:hAnsi="Arial" w:cs="Arial"/>
        </w:rPr>
      </w:pPr>
      <w:r w:rsidRPr="008665B4">
        <w:rPr>
          <w:rFonts w:ascii="Arial" w:hAnsi="Arial" w:cs="Arial"/>
          <w:b/>
          <w:bCs/>
        </w:rPr>
        <w:t>Time on well</w:t>
      </w:r>
      <w:r w:rsidR="008665B4">
        <w:rPr>
          <w:rFonts w:ascii="Arial" w:hAnsi="Arial" w:cs="Arial"/>
        </w:rPr>
        <w:t xml:space="preserve"> - </w:t>
      </w:r>
      <w:r w:rsidR="008665B4" w:rsidRPr="008665B4">
        <w:rPr>
          <w:rFonts w:ascii="Arial" w:hAnsi="Arial" w:cs="Arial"/>
        </w:rPr>
        <w:t>Actual work on well and ancillary costs (</w:t>
      </w:r>
      <w:proofErr w:type="spellStart"/>
      <w:r w:rsidR="008665B4" w:rsidRPr="008665B4">
        <w:rPr>
          <w:rFonts w:ascii="Arial" w:hAnsi="Arial" w:cs="Arial"/>
        </w:rPr>
        <w:t>e.g</w:t>
      </w:r>
      <w:proofErr w:type="spellEnd"/>
      <w:r w:rsidR="008665B4" w:rsidRPr="008665B4">
        <w:rPr>
          <w:rFonts w:ascii="Arial" w:hAnsi="Arial" w:cs="Arial"/>
        </w:rPr>
        <w:t xml:space="preserve"> standby boat)</w:t>
      </w:r>
      <w:r w:rsidR="008665B4">
        <w:rPr>
          <w:rFonts w:ascii="Arial" w:hAnsi="Arial" w:cs="Arial"/>
        </w:rPr>
        <w:t>.</w:t>
      </w:r>
    </w:p>
    <w:p w14:paraId="3E9B3E13" w14:textId="5BFEC943" w:rsidR="009F0961" w:rsidRPr="007E5CB0" w:rsidRDefault="009F0961" w:rsidP="00871876">
      <w:pPr>
        <w:pStyle w:val="ListParagraph"/>
        <w:numPr>
          <w:ilvl w:val="0"/>
          <w:numId w:val="36"/>
        </w:numPr>
        <w:rPr>
          <w:rFonts w:ascii="Arial" w:hAnsi="Arial" w:cs="Arial"/>
        </w:rPr>
      </w:pPr>
      <w:r w:rsidRPr="008665B4">
        <w:rPr>
          <w:rFonts w:ascii="Arial" w:hAnsi="Arial" w:cs="Arial"/>
          <w:b/>
          <w:bCs/>
        </w:rPr>
        <w:t>Waiting on weather / Non-productive time</w:t>
      </w:r>
      <w:r w:rsidR="008665B4">
        <w:rPr>
          <w:rFonts w:ascii="Arial" w:hAnsi="Arial" w:cs="Arial"/>
        </w:rPr>
        <w:t xml:space="preserve"> - </w:t>
      </w:r>
      <w:r w:rsidR="008665B4" w:rsidRPr="008665B4">
        <w:rPr>
          <w:rFonts w:ascii="Arial" w:hAnsi="Arial" w:cs="Arial"/>
        </w:rPr>
        <w:t>Items such as waiting for permits, equipment failure, etc.</w:t>
      </w:r>
    </w:p>
    <w:p w14:paraId="64A9234F" w14:textId="77777777" w:rsidR="007E5CB0" w:rsidRPr="009F0961" w:rsidRDefault="007E5CB0" w:rsidP="007E5CB0">
      <w:pPr>
        <w:spacing w:line="276" w:lineRule="auto"/>
      </w:pPr>
      <w:r w:rsidRPr="009F0961">
        <w:t>The total cost is auto calculated.</w:t>
      </w:r>
    </w:p>
    <w:p w14:paraId="6EF819C2" w14:textId="77777777" w:rsidR="00871876" w:rsidRDefault="00871876" w:rsidP="001B1582">
      <w:pPr>
        <w:spacing w:line="276" w:lineRule="auto"/>
      </w:pPr>
    </w:p>
    <w:p w14:paraId="20E9E171" w14:textId="0E96621B" w:rsidR="001B1582" w:rsidRDefault="001B1582" w:rsidP="00044593">
      <w:pPr>
        <w:pStyle w:val="Heading4"/>
      </w:pPr>
      <w:r w:rsidRPr="001A191B">
        <w:t>2.5.</w:t>
      </w:r>
      <w:r>
        <w:t>3.3 Conductor removal</w:t>
      </w:r>
    </w:p>
    <w:p w14:paraId="77532D9D" w14:textId="387F0230" w:rsidR="00A71580" w:rsidRDefault="00A71580" w:rsidP="001B1582">
      <w:pPr>
        <w:spacing w:line="276" w:lineRule="auto"/>
      </w:pPr>
      <w:r w:rsidRPr="009F0961">
        <w:t>The Conductor / Wellhead Removal section will only be displayed when AB2 (derogated) and AB3 is selected as the latest mechanical status.</w:t>
      </w:r>
    </w:p>
    <w:p w14:paraId="7064DA89" w14:textId="2876F9A0" w:rsidR="0004255B" w:rsidRDefault="0004255B" w:rsidP="001B1582">
      <w:pPr>
        <w:spacing w:line="276" w:lineRule="auto"/>
      </w:pPr>
      <w:r w:rsidRPr="0004255B">
        <w:rPr>
          <w:noProof/>
        </w:rPr>
        <w:drawing>
          <wp:inline distT="0" distB="0" distL="0" distR="0" wp14:anchorId="68A5777D" wp14:editId="0D3DB548">
            <wp:extent cx="6120000" cy="723406"/>
            <wp:effectExtent l="0" t="0" r="0" b="635"/>
            <wp:docPr id="455488615" name="Picture 1" descr="A screenshot of the Conductor removal duration and cost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88615" name="Picture 1" descr="A screenshot of the Conductor removal duration and cost data request."/>
                    <pic:cNvPicPr/>
                  </pic:nvPicPr>
                  <pic:blipFill>
                    <a:blip r:embed="rId72"/>
                    <a:stretch>
                      <a:fillRect/>
                    </a:stretch>
                  </pic:blipFill>
                  <pic:spPr>
                    <a:xfrm>
                      <a:off x="0" y="0"/>
                      <a:ext cx="6120000" cy="723406"/>
                    </a:xfrm>
                    <a:prstGeom prst="rect">
                      <a:avLst/>
                    </a:prstGeom>
                  </pic:spPr>
                </pic:pic>
              </a:graphicData>
            </a:graphic>
          </wp:inline>
        </w:drawing>
      </w:r>
    </w:p>
    <w:p w14:paraId="58F403DD" w14:textId="77777777" w:rsidR="00506AD9" w:rsidRPr="005D2025" w:rsidRDefault="00506AD9" w:rsidP="0221100B">
      <w:pPr>
        <w:spacing w:line="276" w:lineRule="auto"/>
      </w:pPr>
      <w:r w:rsidRPr="005D2025">
        <w:t>Only include duration associated with conductor/wellhead removal if it is part of the well abandonment programme. Conductor removal being executed as part of the jacket removal (e.g., Heavy lift) should not be included.</w:t>
      </w:r>
    </w:p>
    <w:p w14:paraId="423D64ED" w14:textId="77777777" w:rsidR="00893AD6" w:rsidRDefault="00893AD6" w:rsidP="00893AD6">
      <w:pPr>
        <w:spacing w:line="276" w:lineRule="auto"/>
      </w:pPr>
    </w:p>
    <w:p w14:paraId="4855BADA" w14:textId="54712887" w:rsidR="00893AD6" w:rsidRPr="001A191B" w:rsidRDefault="00893AD6" w:rsidP="00893AD6">
      <w:pPr>
        <w:pStyle w:val="Heading4"/>
      </w:pPr>
      <w:r w:rsidRPr="001A191B">
        <w:t>2.5.</w:t>
      </w:r>
      <w:r>
        <w:t>3.</w:t>
      </w:r>
      <w:r w:rsidR="001B1582">
        <w:t>4</w:t>
      </w:r>
      <w:r>
        <w:t xml:space="preserve"> </w:t>
      </w:r>
      <w:r w:rsidR="001B1582">
        <w:t>Campaign</w:t>
      </w:r>
    </w:p>
    <w:p w14:paraId="1F285077" w14:textId="669FA503" w:rsidR="003E68F7" w:rsidRPr="009F0961" w:rsidRDefault="003E68F7" w:rsidP="003E68F7">
      <w:pPr>
        <w:spacing w:line="276" w:lineRule="auto"/>
        <w:ind w:left="709" w:hanging="709"/>
      </w:pPr>
      <w:r w:rsidRPr="009F0961">
        <w:rPr>
          <w:b/>
          <w:bCs/>
        </w:rPr>
        <w:t>Campaign Definition</w:t>
      </w:r>
      <w:r w:rsidRPr="009F0961">
        <w:t xml:space="preserve">: A "campaign" is where any more than one well is worked on in a single mobilisation. Recognising that sub-scopes of well decommissioning may be campaigned, </w:t>
      </w:r>
      <w:r>
        <w:br/>
      </w:r>
      <w:r w:rsidRPr="009F0961">
        <w:t xml:space="preserve">e.g. downhole scopes in one campaign and conductor or wellhead removal in another, </w:t>
      </w:r>
      <w:r>
        <w:br/>
      </w:r>
      <w:r w:rsidRPr="009F0961">
        <w:t xml:space="preserve">please briefly detail the nature of the campaign(s) in the "Other information" </w:t>
      </w:r>
      <w:r w:rsidR="00B115C4">
        <w:t xml:space="preserve">comment </w:t>
      </w:r>
      <w:r w:rsidRPr="009F0961">
        <w:t>box</w:t>
      </w:r>
      <w:r w:rsidR="00B115C4">
        <w:t xml:space="preserve"> at the end of the pa</w:t>
      </w:r>
      <w:r w:rsidR="00BC6F50">
        <w:t>ge</w:t>
      </w:r>
      <w:r w:rsidRPr="009F0961">
        <w:t>.</w:t>
      </w:r>
    </w:p>
    <w:p w14:paraId="2357D0AC" w14:textId="5A2A130E" w:rsidR="003E68F7" w:rsidRDefault="00BC6F50" w:rsidP="00893AD6">
      <w:pPr>
        <w:spacing w:line="276" w:lineRule="auto"/>
      </w:pPr>
      <w:r>
        <w:t>P</w:t>
      </w:r>
      <w:r w:rsidRPr="009F0961">
        <w:t>lease indicate whether the well was part of a campaign</w:t>
      </w:r>
      <w:r w:rsidR="00565D43">
        <w:t>.</w:t>
      </w:r>
      <w:r w:rsidRPr="009F0961">
        <w:t xml:space="preserve"> </w:t>
      </w:r>
    </w:p>
    <w:p w14:paraId="522A358F" w14:textId="136BA2F8" w:rsidR="002A5D25" w:rsidRPr="005D2025" w:rsidRDefault="00493EF6" w:rsidP="00893AD6">
      <w:pPr>
        <w:spacing w:line="276" w:lineRule="auto"/>
      </w:pPr>
      <w:r w:rsidRPr="005D2025">
        <w:rPr>
          <w:noProof/>
        </w:rPr>
        <w:drawing>
          <wp:inline distT="0" distB="0" distL="0" distR="0" wp14:anchorId="3BEA5B26" wp14:editId="0E9AA7CE">
            <wp:extent cx="4500000" cy="495280"/>
            <wp:effectExtent l="0" t="0" r="0" b="635"/>
            <wp:docPr id="940600297" name="Picture 1" descr="A screenshot of the question 'Was this part of a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00297" name="Picture 1" descr="A screenshot of the question 'Was this part of a campaign?."/>
                    <pic:cNvPicPr/>
                  </pic:nvPicPr>
                  <pic:blipFill>
                    <a:blip r:embed="rId73"/>
                    <a:stretch>
                      <a:fillRect/>
                    </a:stretch>
                  </pic:blipFill>
                  <pic:spPr>
                    <a:xfrm>
                      <a:off x="0" y="0"/>
                      <a:ext cx="4500000" cy="495280"/>
                    </a:xfrm>
                    <a:prstGeom prst="rect">
                      <a:avLst/>
                    </a:prstGeom>
                  </pic:spPr>
                </pic:pic>
              </a:graphicData>
            </a:graphic>
          </wp:inline>
        </w:drawing>
      </w:r>
    </w:p>
    <w:p w14:paraId="70A33443" w14:textId="42141621" w:rsidR="00BD49EF" w:rsidRPr="005D2025" w:rsidRDefault="002A5D25" w:rsidP="00565D43">
      <w:pPr>
        <w:spacing w:line="276" w:lineRule="auto"/>
      </w:pPr>
      <w:r w:rsidRPr="005D2025">
        <w:t>If ‘Yes’ is selected for the question ‘</w:t>
      </w:r>
      <w:r w:rsidR="00BC297B" w:rsidRPr="005D2025">
        <w:t>Was this part of a campaign</w:t>
      </w:r>
      <w:r w:rsidRPr="005D2025">
        <w:t xml:space="preserve">?’ </w:t>
      </w:r>
      <w:r w:rsidRPr="005D2025">
        <w:br/>
        <w:t xml:space="preserve">then </w:t>
      </w:r>
      <w:r w:rsidR="00565D43" w:rsidRPr="005D2025">
        <w:t>use the dropdown list to detail the type of campaign.</w:t>
      </w:r>
      <w:r w:rsidR="00565D43" w:rsidRPr="005D2025">
        <w:br/>
      </w:r>
      <w:r w:rsidR="00BC297B" w:rsidRPr="005D2025">
        <w:t>The options are</w:t>
      </w:r>
      <w:r w:rsidRPr="005D2025">
        <w:t xml:space="preserve">: </w:t>
      </w:r>
    </w:p>
    <w:p w14:paraId="6C99481C" w14:textId="12D713F3" w:rsidR="009F0961" w:rsidRPr="009F0961" w:rsidRDefault="009F0961" w:rsidP="00871876">
      <w:pPr>
        <w:numPr>
          <w:ilvl w:val="0"/>
          <w:numId w:val="37"/>
        </w:numPr>
        <w:spacing w:line="276" w:lineRule="auto"/>
      </w:pPr>
      <w:r w:rsidRPr="009F0961">
        <w:rPr>
          <w:b/>
          <w:bCs/>
        </w:rPr>
        <w:t xml:space="preserve">Single Operator </w:t>
      </w:r>
      <w:r w:rsidR="00A71580">
        <w:rPr>
          <w:b/>
          <w:bCs/>
        </w:rPr>
        <w:br/>
      </w:r>
      <w:r w:rsidRPr="009F0961">
        <w:t>The well has been decommissioned as part of an aggregated programme of activity across the portfolio of a single operator (i.e., multiple fields/licence areas). The campaign could be a designated decommissioning campaign or may include drilling/well intervention scopes.</w:t>
      </w:r>
    </w:p>
    <w:p w14:paraId="4F705A86" w14:textId="5E48BEF1" w:rsidR="009F0961" w:rsidRPr="009F0961" w:rsidRDefault="009F0961" w:rsidP="00871876">
      <w:pPr>
        <w:numPr>
          <w:ilvl w:val="0"/>
          <w:numId w:val="37"/>
        </w:numPr>
        <w:spacing w:line="276" w:lineRule="auto"/>
      </w:pPr>
      <w:r w:rsidRPr="009F0961">
        <w:rPr>
          <w:b/>
          <w:bCs/>
        </w:rPr>
        <w:lastRenderedPageBreak/>
        <w:t xml:space="preserve">Multi-Operator, Operator led </w:t>
      </w:r>
      <w:r w:rsidR="00A71580">
        <w:rPr>
          <w:b/>
          <w:bCs/>
        </w:rPr>
        <w:br/>
      </w:r>
      <w:r w:rsidRPr="009F0961">
        <w:t>The well has been decommissioned as part of an aggregated programme of activity across the portfolio of multiple operators. The combined scopes were tendered as one programme of activity, and the preferred contractor was agreed by all parties (Note: operators may secure services of the contractor under 1 contract or individual contracts). The campaign could be a designated decommissioning campaign or may include drilling/well intervention scopes.</w:t>
      </w:r>
    </w:p>
    <w:p w14:paraId="244DA65D" w14:textId="637A600B" w:rsidR="009F0961" w:rsidRPr="009F0961" w:rsidRDefault="009F0961" w:rsidP="00871876">
      <w:pPr>
        <w:numPr>
          <w:ilvl w:val="0"/>
          <w:numId w:val="37"/>
        </w:numPr>
        <w:spacing w:line="276" w:lineRule="auto"/>
      </w:pPr>
      <w:r w:rsidRPr="009F0961">
        <w:rPr>
          <w:b/>
          <w:bCs/>
        </w:rPr>
        <w:t xml:space="preserve">Supply chain led </w:t>
      </w:r>
      <w:r w:rsidR="00A71580">
        <w:rPr>
          <w:b/>
          <w:bCs/>
        </w:rPr>
        <w:br/>
      </w:r>
      <w:r w:rsidRPr="009F0961">
        <w:t>The well has been decommissioned as part of an aggregated programme of activity across the portfolio of multiple operators. The campaign was formed by the contractor who aggregated multiple scopes of work from various operators into one programme of activity. The campaign could be a designated decommissioning campaign or may include drilling/well intervention scopes.</w:t>
      </w:r>
    </w:p>
    <w:p w14:paraId="5C5458CF" w14:textId="77777777" w:rsidR="00B01760" w:rsidRDefault="00B01760" w:rsidP="0073589A">
      <w:pPr>
        <w:spacing w:line="276" w:lineRule="auto"/>
      </w:pPr>
    </w:p>
    <w:p w14:paraId="1B106EE0" w14:textId="78894912" w:rsidR="00B84D96" w:rsidRPr="0032453E" w:rsidRDefault="00AD7516" w:rsidP="00B84D96">
      <w:pPr>
        <w:pStyle w:val="Heading3"/>
        <w:spacing w:line="276" w:lineRule="auto"/>
      </w:pPr>
      <w:bookmarkStart w:id="63" w:name="_Toc212120372"/>
      <w:r>
        <w:t>2.5.4</w:t>
      </w:r>
      <w:r w:rsidR="00B84D96" w:rsidRPr="0032453E">
        <w:t xml:space="preserve">. </w:t>
      </w:r>
      <w:r w:rsidR="00D169CE">
        <w:t>‘</w:t>
      </w:r>
      <w:r w:rsidR="00D169CE" w:rsidRPr="00D169CE">
        <w:rPr>
          <w:i/>
          <w:iCs/>
        </w:rPr>
        <w:t>Survey year</w:t>
      </w:r>
      <w:r w:rsidR="00D169CE">
        <w:t xml:space="preserve">’ </w:t>
      </w:r>
      <w:r>
        <w:t>Removals actuals – recent removal projects</w:t>
      </w:r>
      <w:bookmarkEnd w:id="63"/>
    </w:p>
    <w:p w14:paraId="22AC3189" w14:textId="62C6EDA1" w:rsidR="00262658" w:rsidRPr="004B7F1B" w:rsidRDefault="00262658" w:rsidP="00262658">
      <w:pPr>
        <w:spacing w:line="276" w:lineRule="auto"/>
      </w:pPr>
      <w:r w:rsidRPr="004B7F1B">
        <w:t xml:space="preserve">This section is seeking the out-turn costs from decommissioning works performed in </w:t>
      </w:r>
      <w:r w:rsidRPr="00510AF9">
        <w:t xml:space="preserve">the </w:t>
      </w:r>
      <w:r w:rsidRPr="00510AF9">
        <w:rPr>
          <w:b/>
          <w:bCs/>
        </w:rPr>
        <w:t>year prior to the ‘</w:t>
      </w:r>
      <w:r w:rsidRPr="00510AF9">
        <w:rPr>
          <w:b/>
          <w:bCs/>
          <w:i/>
          <w:iCs/>
        </w:rPr>
        <w:t>survey year</w:t>
      </w:r>
      <w:r w:rsidRPr="00510AF9">
        <w:rPr>
          <w:b/>
          <w:bCs/>
        </w:rPr>
        <w:t>’</w:t>
      </w:r>
      <w:r w:rsidRPr="00510AF9">
        <w:t>.</w:t>
      </w:r>
      <w:r>
        <w:rPr>
          <w:b/>
          <w:bCs/>
        </w:rPr>
        <w:t xml:space="preserve"> </w:t>
      </w:r>
      <w:r w:rsidRPr="004B7F1B">
        <w:t xml:space="preserve"> This data will be collected annually so that a suitable number of data points are </w:t>
      </w:r>
      <w:proofErr w:type="gramStart"/>
      <w:r w:rsidRPr="004B7F1B">
        <w:t>compiled</w:t>
      </w:r>
      <w:proofErr w:type="gramEnd"/>
      <w:r w:rsidRPr="004B7F1B">
        <w:t xml:space="preserve"> and benchmarking data can be developed over time.</w:t>
      </w:r>
    </w:p>
    <w:p w14:paraId="42F5229F" w14:textId="4D08DFD9" w:rsidR="00262658" w:rsidRPr="004B7F1B" w:rsidRDefault="00262658" w:rsidP="00262658">
      <w:pPr>
        <w:spacing w:line="276" w:lineRule="auto"/>
      </w:pPr>
      <w:r w:rsidRPr="004B7F1B">
        <w:t>Please only include if final costs are known.</w:t>
      </w:r>
    </w:p>
    <w:p w14:paraId="54078A0F" w14:textId="16C52ECD" w:rsidR="00262658" w:rsidRDefault="005F173F" w:rsidP="008174A5">
      <w:pPr>
        <w:spacing w:line="276" w:lineRule="auto"/>
        <w:jc w:val="center"/>
      </w:pPr>
      <w:r w:rsidRPr="005F173F">
        <w:rPr>
          <w:noProof/>
        </w:rPr>
        <w:drawing>
          <wp:inline distT="0" distB="0" distL="0" distR="0" wp14:anchorId="1348C266" wp14:editId="0BD83336">
            <wp:extent cx="5400000" cy="916987"/>
            <wp:effectExtent l="0" t="0" r="0" b="0"/>
            <wp:docPr id="279503961" name="Picture 1" descr="A screenshot of the question 'Do you have 'survey year' removal actuals for live remov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03961" name="Picture 1" descr="A screenshot of the question 'Do you have 'survey year' removal actuals for live removal projects?"/>
                    <pic:cNvPicPr/>
                  </pic:nvPicPr>
                  <pic:blipFill>
                    <a:blip r:embed="rId74"/>
                    <a:stretch>
                      <a:fillRect/>
                    </a:stretch>
                  </pic:blipFill>
                  <pic:spPr>
                    <a:xfrm>
                      <a:off x="0" y="0"/>
                      <a:ext cx="5400000" cy="916987"/>
                    </a:xfrm>
                    <a:prstGeom prst="rect">
                      <a:avLst/>
                    </a:prstGeom>
                  </pic:spPr>
                </pic:pic>
              </a:graphicData>
            </a:graphic>
          </wp:inline>
        </w:drawing>
      </w:r>
    </w:p>
    <w:p w14:paraId="5435C9E0" w14:textId="00F951D1" w:rsidR="004B7F1B" w:rsidRDefault="004B7F1B" w:rsidP="00BB0DD1">
      <w:pPr>
        <w:spacing w:line="276" w:lineRule="auto"/>
      </w:pPr>
      <w:r w:rsidRPr="004B7F1B">
        <w:t xml:space="preserve">If you selected </w:t>
      </w:r>
      <w:r w:rsidRPr="004B7F1B">
        <w:rPr>
          <w:i/>
          <w:iCs/>
        </w:rPr>
        <w:t xml:space="preserve">‘Yes’ </w:t>
      </w:r>
      <w:r w:rsidRPr="004B7F1B">
        <w:t xml:space="preserve">to the question ‘Do you have </w:t>
      </w:r>
      <w:r w:rsidR="006907CE" w:rsidRPr="00F0138F">
        <w:t>‘</w:t>
      </w:r>
      <w:r w:rsidR="006907CE" w:rsidRPr="00F0138F">
        <w:rPr>
          <w:i/>
          <w:iCs/>
        </w:rPr>
        <w:t>survey year</w:t>
      </w:r>
      <w:r w:rsidR="006907CE" w:rsidRPr="00F0138F">
        <w:t>’</w:t>
      </w:r>
      <w:r w:rsidRPr="004B7F1B">
        <w:t xml:space="preserve"> removal actuals</w:t>
      </w:r>
      <w:r w:rsidR="006907CE">
        <w:t xml:space="preserve"> …</w:t>
      </w:r>
      <w:r w:rsidRPr="004B7F1B">
        <w:t xml:space="preserve">?’ </w:t>
      </w:r>
      <w:r w:rsidR="006907CE">
        <w:br/>
      </w:r>
      <w:r w:rsidRPr="004B7F1B">
        <w:t>then you must answer additional questions</w:t>
      </w:r>
      <w:r w:rsidR="00BE0F1F">
        <w:t xml:space="preserve"> regarding Topside</w:t>
      </w:r>
      <w:r w:rsidR="009A6A30">
        <w:t xml:space="preserve"> and Substructure / FPSO</w:t>
      </w:r>
      <w:r w:rsidRPr="004B7F1B">
        <w:t>.</w:t>
      </w:r>
    </w:p>
    <w:p w14:paraId="47297B45" w14:textId="77777777" w:rsidR="00B01760" w:rsidRDefault="00B01760" w:rsidP="00BB0DD1">
      <w:pPr>
        <w:spacing w:line="276" w:lineRule="auto"/>
      </w:pPr>
    </w:p>
    <w:p w14:paraId="30595FC8" w14:textId="0FE8E7A8" w:rsidR="00BB0DD1" w:rsidRDefault="00BB0DD1" w:rsidP="00BB0DD1">
      <w:pPr>
        <w:pStyle w:val="Heading4"/>
        <w:rPr>
          <w:color w:val="auto"/>
        </w:rPr>
      </w:pPr>
      <w:r w:rsidRPr="001A191B">
        <w:t>2.5.</w:t>
      </w:r>
      <w:r>
        <w:t>4.1 Topside</w:t>
      </w:r>
    </w:p>
    <w:p w14:paraId="29317ABD" w14:textId="77777777" w:rsidR="002A2C62" w:rsidRDefault="002A2C62" w:rsidP="008174A5">
      <w:pPr>
        <w:spacing w:line="240" w:lineRule="auto"/>
        <w:jc w:val="center"/>
      </w:pPr>
      <w:r w:rsidRPr="00DA5578">
        <w:rPr>
          <w:noProof/>
        </w:rPr>
        <w:drawing>
          <wp:inline distT="0" distB="0" distL="0" distR="0" wp14:anchorId="1C1AE3BC" wp14:editId="443728AC">
            <wp:extent cx="4464000" cy="2922281"/>
            <wp:effectExtent l="0" t="0" r="0" b="0"/>
            <wp:docPr id="362741735" name="Picture 1" descr="A screenshot of the Topside removal actuals data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41735" name="Picture 1" descr="A screenshot of the Topside removal actuals data requests."/>
                    <pic:cNvPicPr/>
                  </pic:nvPicPr>
                  <pic:blipFill>
                    <a:blip r:embed="rId75"/>
                    <a:stretch>
                      <a:fillRect/>
                    </a:stretch>
                  </pic:blipFill>
                  <pic:spPr>
                    <a:xfrm>
                      <a:off x="0" y="0"/>
                      <a:ext cx="4464000" cy="2922281"/>
                    </a:xfrm>
                    <a:prstGeom prst="rect">
                      <a:avLst/>
                    </a:prstGeom>
                  </pic:spPr>
                </pic:pic>
              </a:graphicData>
            </a:graphic>
          </wp:inline>
        </w:drawing>
      </w:r>
    </w:p>
    <w:p w14:paraId="1E12D0CF" w14:textId="1D0D7AEC" w:rsidR="00CB61FA" w:rsidRDefault="00CB61FA" w:rsidP="002A2C62">
      <w:pPr>
        <w:spacing w:line="240" w:lineRule="auto"/>
      </w:pPr>
      <w:r>
        <w:lastRenderedPageBreak/>
        <w:t>Note:</w:t>
      </w:r>
    </w:p>
    <w:p w14:paraId="6DC52FDC" w14:textId="5347A10F" w:rsidR="002A2C62" w:rsidRPr="002A2C62" w:rsidRDefault="002A2C62" w:rsidP="00CB61FA">
      <w:pPr>
        <w:pStyle w:val="ListParagraph"/>
        <w:numPr>
          <w:ilvl w:val="0"/>
          <w:numId w:val="38"/>
        </w:numPr>
        <w:rPr>
          <w:rFonts w:ascii="Arial" w:hAnsi="Arial" w:cs="Arial"/>
        </w:rPr>
      </w:pPr>
      <w:r w:rsidRPr="002A2C62">
        <w:rPr>
          <w:rFonts w:ascii="Arial" w:hAnsi="Arial" w:cs="Arial"/>
        </w:rPr>
        <w:t>Removal metho</w:t>
      </w:r>
      <w:r w:rsidR="00E970A3">
        <w:rPr>
          <w:rFonts w:ascii="Arial" w:hAnsi="Arial" w:cs="Arial"/>
        </w:rPr>
        <w:t>d</w:t>
      </w:r>
      <w:r w:rsidRPr="002A2C62">
        <w:rPr>
          <w:rFonts w:ascii="Arial" w:hAnsi="Arial" w:cs="Arial"/>
        </w:rPr>
        <w:t xml:space="preserve"> examples include single lift, piece small, heavy lift vessel.</w:t>
      </w:r>
    </w:p>
    <w:p w14:paraId="4DE5B9DD" w14:textId="4EECCEC5" w:rsidR="00CB61FA" w:rsidRPr="002A2C62" w:rsidRDefault="00CB61FA" w:rsidP="00CB61FA">
      <w:pPr>
        <w:pStyle w:val="ListParagraph"/>
        <w:numPr>
          <w:ilvl w:val="0"/>
          <w:numId w:val="38"/>
        </w:numPr>
        <w:rPr>
          <w:rFonts w:ascii="Arial" w:hAnsi="Arial" w:cs="Arial"/>
        </w:rPr>
      </w:pPr>
      <w:r w:rsidRPr="002A2C62">
        <w:rPr>
          <w:rFonts w:ascii="Arial" w:hAnsi="Arial" w:cs="Arial"/>
        </w:rPr>
        <w:t>The removal cost should include all costs to land the topsides at the disposal yard onshore (i.e. WBS 6 only).</w:t>
      </w:r>
    </w:p>
    <w:p w14:paraId="00E51552" w14:textId="77777777" w:rsidR="00B01760" w:rsidRDefault="00B01760" w:rsidP="00BB0DD1">
      <w:pPr>
        <w:spacing w:line="276" w:lineRule="auto"/>
      </w:pPr>
    </w:p>
    <w:p w14:paraId="13F894CE" w14:textId="698E4CD1" w:rsidR="00BB0DD1" w:rsidRPr="001A191B" w:rsidRDefault="00BB0DD1" w:rsidP="00BB0DD1">
      <w:pPr>
        <w:pStyle w:val="Heading4"/>
      </w:pPr>
      <w:r w:rsidRPr="001A191B">
        <w:t>2.5.</w:t>
      </w:r>
      <w:r w:rsidR="001D42DA">
        <w:t>4.2. Substructure / FPSO</w:t>
      </w:r>
    </w:p>
    <w:p w14:paraId="3E46E072" w14:textId="77777777" w:rsidR="009A6A30" w:rsidRPr="004B7F1B" w:rsidRDefault="009A6A30" w:rsidP="009A6A30">
      <w:pPr>
        <w:spacing w:line="276" w:lineRule="auto"/>
      </w:pPr>
      <w:r w:rsidRPr="004B7F1B">
        <w:t xml:space="preserve">For FPSOs, please enter the Time from CoP to Sail-away in days. </w:t>
      </w:r>
    </w:p>
    <w:p w14:paraId="49A5235C" w14:textId="77777777" w:rsidR="007B58B1" w:rsidRDefault="007B58B1" w:rsidP="00BB0DD1">
      <w:pPr>
        <w:spacing w:line="276" w:lineRule="auto"/>
      </w:pPr>
      <w:r w:rsidRPr="007B58B1">
        <w:rPr>
          <w:noProof/>
        </w:rPr>
        <w:drawing>
          <wp:inline distT="0" distB="0" distL="0" distR="0" wp14:anchorId="043DFA49" wp14:editId="50656E62">
            <wp:extent cx="5580000" cy="2927943"/>
            <wp:effectExtent l="0" t="0" r="1905" b="6350"/>
            <wp:docPr id="265620272" name="Picture 1" descr="A screenshot of the Substructure / FPSO  removal actuals data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20272" name="Picture 1" descr="A screenshot of the Substructure / FPSO  removal actuals data requests."/>
                    <pic:cNvPicPr/>
                  </pic:nvPicPr>
                  <pic:blipFill>
                    <a:blip r:embed="rId76"/>
                    <a:stretch>
                      <a:fillRect/>
                    </a:stretch>
                  </pic:blipFill>
                  <pic:spPr>
                    <a:xfrm>
                      <a:off x="0" y="0"/>
                      <a:ext cx="5580000" cy="2927943"/>
                    </a:xfrm>
                    <a:prstGeom prst="rect">
                      <a:avLst/>
                    </a:prstGeom>
                  </pic:spPr>
                </pic:pic>
              </a:graphicData>
            </a:graphic>
          </wp:inline>
        </w:drawing>
      </w:r>
    </w:p>
    <w:p w14:paraId="05568888" w14:textId="77777777" w:rsidR="007B58B1" w:rsidRDefault="007B58B1" w:rsidP="007B58B1">
      <w:pPr>
        <w:spacing w:line="240" w:lineRule="auto"/>
      </w:pPr>
      <w:r>
        <w:t>Note:</w:t>
      </w:r>
    </w:p>
    <w:p w14:paraId="7CCDFAE1" w14:textId="29833254" w:rsidR="00641A26" w:rsidRPr="002A2C62" w:rsidRDefault="00641A26" w:rsidP="00641A26">
      <w:pPr>
        <w:pStyle w:val="ListParagraph"/>
        <w:numPr>
          <w:ilvl w:val="0"/>
          <w:numId w:val="38"/>
        </w:numPr>
        <w:rPr>
          <w:rFonts w:ascii="Arial" w:hAnsi="Arial" w:cs="Arial"/>
        </w:rPr>
      </w:pPr>
      <w:r w:rsidRPr="002A2C62">
        <w:rPr>
          <w:rFonts w:ascii="Arial" w:hAnsi="Arial" w:cs="Arial"/>
        </w:rPr>
        <w:t>Removal metho</w:t>
      </w:r>
      <w:r w:rsidR="00E970A3">
        <w:rPr>
          <w:rFonts w:ascii="Arial" w:hAnsi="Arial" w:cs="Arial"/>
        </w:rPr>
        <w:t>d</w:t>
      </w:r>
      <w:r w:rsidRPr="002A2C62">
        <w:rPr>
          <w:rFonts w:ascii="Arial" w:hAnsi="Arial" w:cs="Arial"/>
        </w:rPr>
        <w:t xml:space="preserve"> examples include single lift, piece small, heavy lift vessel.</w:t>
      </w:r>
    </w:p>
    <w:p w14:paraId="051E72F1" w14:textId="27A52606" w:rsidR="00641A26" w:rsidRPr="002A2C62" w:rsidRDefault="00641A26" w:rsidP="00641A26">
      <w:pPr>
        <w:pStyle w:val="ListParagraph"/>
        <w:numPr>
          <w:ilvl w:val="0"/>
          <w:numId w:val="38"/>
        </w:numPr>
        <w:rPr>
          <w:rFonts w:ascii="Arial" w:hAnsi="Arial" w:cs="Arial"/>
        </w:rPr>
      </w:pPr>
      <w:r w:rsidRPr="002A2C62">
        <w:rPr>
          <w:rFonts w:ascii="Arial" w:hAnsi="Arial" w:cs="Arial"/>
        </w:rPr>
        <w:t xml:space="preserve">The </w:t>
      </w:r>
      <w:r w:rsidR="001713E1">
        <w:rPr>
          <w:rFonts w:ascii="Arial" w:hAnsi="Arial" w:cs="Arial"/>
        </w:rPr>
        <w:t>actual</w:t>
      </w:r>
      <w:r w:rsidRPr="002A2C62">
        <w:rPr>
          <w:rFonts w:ascii="Arial" w:hAnsi="Arial" w:cs="Arial"/>
        </w:rPr>
        <w:t xml:space="preserve"> cost </w:t>
      </w:r>
      <w:r w:rsidR="001713E1" w:rsidRPr="001713E1">
        <w:rPr>
          <w:rFonts w:ascii="Arial" w:hAnsi="Arial" w:cs="Arial"/>
        </w:rPr>
        <w:t>should include all costs to land the substructure at the disposal yard onshore (i.e. WBS 7 only)</w:t>
      </w:r>
      <w:r w:rsidRPr="002A2C62">
        <w:rPr>
          <w:rFonts w:ascii="Arial" w:hAnsi="Arial" w:cs="Arial"/>
        </w:rPr>
        <w:t>.</w:t>
      </w:r>
    </w:p>
    <w:p w14:paraId="1308B5B8" w14:textId="77777777" w:rsidR="00BB0DD1" w:rsidRDefault="00BB0DD1" w:rsidP="00BB0DD1">
      <w:pPr>
        <w:spacing w:line="276" w:lineRule="auto"/>
      </w:pPr>
    </w:p>
    <w:p w14:paraId="31D425E7" w14:textId="77777777" w:rsidR="00BB0DD1" w:rsidRDefault="00BB0DD1" w:rsidP="00B84D96">
      <w:pPr>
        <w:spacing w:line="276" w:lineRule="auto"/>
      </w:pPr>
    </w:p>
    <w:p w14:paraId="607A402B" w14:textId="3604253F" w:rsidR="00B84D96" w:rsidRDefault="00B84D96" w:rsidP="00B84D96">
      <w:pPr>
        <w:spacing w:line="276" w:lineRule="auto"/>
        <w:rPr>
          <w:noProof/>
        </w:rPr>
      </w:pPr>
      <w:r w:rsidRPr="00A92419">
        <w:rPr>
          <w:noProof/>
        </w:rPr>
        <w:t xml:space="preserve"> </w:t>
      </w:r>
    </w:p>
    <w:p w14:paraId="5EF469F2" w14:textId="77777777" w:rsidR="00900B2A" w:rsidRDefault="00900B2A" w:rsidP="00B84D96">
      <w:pPr>
        <w:spacing w:line="276" w:lineRule="auto"/>
        <w:rPr>
          <w:noProof/>
        </w:rPr>
      </w:pPr>
    </w:p>
    <w:p w14:paraId="0A50B7BA" w14:textId="77777777" w:rsidR="00900B2A" w:rsidRDefault="00900B2A" w:rsidP="00B84D96">
      <w:pPr>
        <w:spacing w:line="276" w:lineRule="auto"/>
        <w:rPr>
          <w:noProof/>
        </w:rPr>
      </w:pPr>
    </w:p>
    <w:p w14:paraId="33E19D3C" w14:textId="77777777" w:rsidR="00900B2A" w:rsidRDefault="00900B2A" w:rsidP="00B84D96">
      <w:pPr>
        <w:spacing w:line="276" w:lineRule="auto"/>
        <w:rPr>
          <w:noProof/>
        </w:rPr>
      </w:pPr>
    </w:p>
    <w:p w14:paraId="3D9F82F4" w14:textId="77777777" w:rsidR="00900B2A" w:rsidRDefault="00900B2A" w:rsidP="00B84D96">
      <w:pPr>
        <w:spacing w:line="276" w:lineRule="auto"/>
        <w:rPr>
          <w:noProof/>
        </w:rPr>
      </w:pPr>
    </w:p>
    <w:p w14:paraId="33268AF7" w14:textId="77777777" w:rsidR="00900B2A" w:rsidRDefault="00900B2A" w:rsidP="00B84D96">
      <w:pPr>
        <w:spacing w:line="276" w:lineRule="auto"/>
        <w:rPr>
          <w:noProof/>
        </w:rPr>
      </w:pPr>
    </w:p>
    <w:p w14:paraId="61C60477" w14:textId="77777777" w:rsidR="00900B2A" w:rsidRDefault="00900B2A" w:rsidP="00B84D96">
      <w:pPr>
        <w:spacing w:line="276" w:lineRule="auto"/>
        <w:rPr>
          <w:noProof/>
        </w:rPr>
      </w:pPr>
    </w:p>
    <w:p w14:paraId="0473ABDC" w14:textId="77777777" w:rsidR="00900B2A" w:rsidRDefault="00900B2A" w:rsidP="00B84D96">
      <w:pPr>
        <w:spacing w:line="276" w:lineRule="auto"/>
        <w:rPr>
          <w:noProof/>
        </w:rPr>
      </w:pPr>
    </w:p>
    <w:p w14:paraId="32A4ABBD" w14:textId="77777777" w:rsidR="00900B2A" w:rsidRDefault="00900B2A" w:rsidP="00B84D96">
      <w:pPr>
        <w:spacing w:line="276" w:lineRule="auto"/>
        <w:rPr>
          <w:noProof/>
        </w:rPr>
      </w:pPr>
    </w:p>
    <w:p w14:paraId="1225B604" w14:textId="77777777" w:rsidR="00900B2A" w:rsidRDefault="00900B2A" w:rsidP="00B84D96">
      <w:pPr>
        <w:spacing w:line="276" w:lineRule="auto"/>
        <w:rPr>
          <w:noProof/>
        </w:rPr>
      </w:pPr>
    </w:p>
    <w:p w14:paraId="545C5FD6" w14:textId="77777777" w:rsidR="00900B2A" w:rsidRDefault="00900B2A" w:rsidP="00B84D96">
      <w:pPr>
        <w:spacing w:line="276" w:lineRule="auto"/>
        <w:rPr>
          <w:noProof/>
        </w:rPr>
      </w:pPr>
    </w:p>
    <w:p w14:paraId="4CFCA5AF" w14:textId="61738741" w:rsidR="00B84D96" w:rsidRPr="00096976" w:rsidRDefault="00AD7516" w:rsidP="00B84D96">
      <w:pPr>
        <w:pStyle w:val="Heading3"/>
        <w:spacing w:line="276" w:lineRule="auto"/>
      </w:pPr>
      <w:bookmarkStart w:id="64" w:name="_Toc212120373"/>
      <w:r>
        <w:lastRenderedPageBreak/>
        <w:t>2.5.5</w:t>
      </w:r>
      <w:r w:rsidR="00B84D96" w:rsidRPr="00096976">
        <w:t xml:space="preserve"> </w:t>
      </w:r>
      <w:r w:rsidR="00D169CE">
        <w:t>‘</w:t>
      </w:r>
      <w:r w:rsidR="00D169CE" w:rsidRPr="00D169CE">
        <w:rPr>
          <w:i/>
          <w:iCs/>
        </w:rPr>
        <w:t>Survey year</w:t>
      </w:r>
      <w:r w:rsidR="00D169CE">
        <w:t xml:space="preserve">’ </w:t>
      </w:r>
      <w:r w:rsidR="004C0986">
        <w:t>Subsea infrastructure actuals</w:t>
      </w:r>
      <w:bookmarkEnd w:id="64"/>
    </w:p>
    <w:p w14:paraId="2D918C2A" w14:textId="0F64FB07" w:rsidR="000E5623" w:rsidRPr="000E5623" w:rsidRDefault="000E5623" w:rsidP="000E5623">
      <w:pPr>
        <w:spacing w:line="276" w:lineRule="auto"/>
      </w:pPr>
      <w:r w:rsidRPr="000E5623">
        <w:t>This section is seeking the out-turn costs from decommissioning works performed in</w:t>
      </w:r>
      <w:r w:rsidR="00510AF9">
        <w:t xml:space="preserve"> year prior to the </w:t>
      </w:r>
      <w:r w:rsidR="00707FFB">
        <w:t>‘survey year’</w:t>
      </w:r>
      <w:r w:rsidRPr="000E5623">
        <w:t xml:space="preserve">. This data will be collected annually so that a suitable number of data points are </w:t>
      </w:r>
      <w:proofErr w:type="gramStart"/>
      <w:r w:rsidRPr="000E5623">
        <w:t>compiled</w:t>
      </w:r>
      <w:proofErr w:type="gramEnd"/>
      <w:r w:rsidRPr="000E5623">
        <w:t xml:space="preserve"> and benchmarking data can be developed over time.</w:t>
      </w:r>
    </w:p>
    <w:p w14:paraId="43BAF1A9" w14:textId="5F0BD073" w:rsidR="000E5623" w:rsidRPr="00FC632C" w:rsidRDefault="000E5623" w:rsidP="000E5623">
      <w:pPr>
        <w:spacing w:line="276" w:lineRule="auto"/>
      </w:pPr>
      <w:r w:rsidRPr="00FC632C">
        <w:t>Please only include if final costs are known.</w:t>
      </w:r>
      <w:r w:rsidR="006C5CB3" w:rsidRPr="00FC632C">
        <w:t xml:space="preserve"> </w:t>
      </w:r>
      <w:r w:rsidR="005931F2" w:rsidRPr="00FC632C">
        <w:br/>
      </w:r>
      <w:r w:rsidR="006C5CB3" w:rsidRPr="00FC632C">
        <w:t xml:space="preserve">It is </w:t>
      </w:r>
      <w:r w:rsidR="00FC3D01" w:rsidRPr="00FC632C">
        <w:t xml:space="preserve">mandatory that all </w:t>
      </w:r>
      <w:r w:rsidR="00884EE5" w:rsidRPr="00FC632C">
        <w:t>c</w:t>
      </w:r>
      <w:r w:rsidR="00FC3D01" w:rsidRPr="00FC632C">
        <w:t>ategories with zero values be reported</w:t>
      </w:r>
      <w:r w:rsidR="00884EE5" w:rsidRPr="00FC632C">
        <w:t xml:space="preserve">, </w:t>
      </w:r>
      <w:r w:rsidR="005931F2" w:rsidRPr="00FC632C">
        <w:t xml:space="preserve">i.e. </w:t>
      </w:r>
      <w:r w:rsidR="00884EE5" w:rsidRPr="00FC632C">
        <w:t>state as ‘0’.</w:t>
      </w:r>
    </w:p>
    <w:p w14:paraId="562F0095" w14:textId="4681E702" w:rsidR="00B55D3D" w:rsidRDefault="001558E2" w:rsidP="000E5623">
      <w:pPr>
        <w:spacing w:line="276" w:lineRule="auto"/>
      </w:pPr>
      <w:r w:rsidRPr="00FC632C">
        <w:t xml:space="preserve">Please note the units in this section. </w:t>
      </w:r>
      <w:r w:rsidR="00093E2A">
        <w:br/>
      </w:r>
    </w:p>
    <w:p w14:paraId="36B03F9E" w14:textId="2CAA28EC" w:rsidR="00457950" w:rsidRPr="000E5623" w:rsidRDefault="00D14607" w:rsidP="000E5623">
      <w:pPr>
        <w:spacing w:line="276" w:lineRule="auto"/>
      </w:pPr>
      <w:r w:rsidRPr="00D14607">
        <w:rPr>
          <w:noProof/>
        </w:rPr>
        <w:drawing>
          <wp:inline distT="0" distB="0" distL="0" distR="0" wp14:anchorId="16F0A773" wp14:editId="15126D5E">
            <wp:extent cx="5580000" cy="843964"/>
            <wp:effectExtent l="0" t="0" r="1905" b="0"/>
            <wp:docPr id="1159689574" name="Picture 1" descr="A screenshot of the question 'Do you have 'survey year' subsea infrastructure act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89574" name="Picture 1" descr="A screenshot of the question 'Do you have 'survey year' subsea infrastructure actuals?'"/>
                    <pic:cNvPicPr/>
                  </pic:nvPicPr>
                  <pic:blipFill>
                    <a:blip r:embed="rId77"/>
                    <a:stretch>
                      <a:fillRect/>
                    </a:stretch>
                  </pic:blipFill>
                  <pic:spPr>
                    <a:xfrm>
                      <a:off x="0" y="0"/>
                      <a:ext cx="5580000" cy="843964"/>
                    </a:xfrm>
                    <a:prstGeom prst="rect">
                      <a:avLst/>
                    </a:prstGeom>
                  </pic:spPr>
                </pic:pic>
              </a:graphicData>
            </a:graphic>
          </wp:inline>
        </w:drawing>
      </w:r>
    </w:p>
    <w:p w14:paraId="51385689" w14:textId="5E57ECC3" w:rsidR="00885D00" w:rsidRDefault="000E5623" w:rsidP="00BC687D">
      <w:pPr>
        <w:spacing w:line="276" w:lineRule="auto"/>
      </w:pPr>
      <w:r w:rsidRPr="000E5623">
        <w:t xml:space="preserve">If you selected </w:t>
      </w:r>
      <w:r w:rsidRPr="000E5623">
        <w:rPr>
          <w:i/>
          <w:iCs/>
        </w:rPr>
        <w:t xml:space="preserve">‘Yes’ </w:t>
      </w:r>
      <w:r w:rsidRPr="000E5623">
        <w:t xml:space="preserve">to the question ‘Do you have subsea infrastructure actuals?’ </w:t>
      </w:r>
      <w:r w:rsidR="001A656B">
        <w:br/>
      </w:r>
      <w:r w:rsidR="001A656B" w:rsidRPr="004B7F1B">
        <w:t xml:space="preserve">then you must answer </w:t>
      </w:r>
      <w:r w:rsidR="00B62A4B">
        <w:t xml:space="preserve">the following </w:t>
      </w:r>
      <w:r w:rsidR="001A656B" w:rsidRPr="004B7F1B">
        <w:t>additional questions</w:t>
      </w:r>
      <w:r w:rsidR="00B62A4B">
        <w:t>:</w:t>
      </w:r>
    </w:p>
    <w:p w14:paraId="34B2BD25" w14:textId="2604E392" w:rsidR="008222C9" w:rsidRDefault="008222C9" w:rsidP="00BC687D">
      <w:pPr>
        <w:spacing w:line="276" w:lineRule="auto"/>
      </w:pPr>
      <w:r w:rsidRPr="007065F9">
        <w:rPr>
          <w:noProof/>
        </w:rPr>
        <w:drawing>
          <wp:inline distT="0" distB="0" distL="0" distR="0" wp14:anchorId="7C2AA40D" wp14:editId="7D62CDC5">
            <wp:extent cx="6120000" cy="2799948"/>
            <wp:effectExtent l="0" t="0" r="0" b="635"/>
            <wp:docPr id="1701832236" name="Picture 1" descr="A screenshot of the quantities and weights requested about subsea decommis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32236" name="Picture 1" descr="A screenshot of the quantities and weights requested about subsea decommissioning."/>
                    <pic:cNvPicPr/>
                  </pic:nvPicPr>
                  <pic:blipFill>
                    <a:blip r:embed="rId78"/>
                    <a:stretch>
                      <a:fillRect/>
                    </a:stretch>
                  </pic:blipFill>
                  <pic:spPr>
                    <a:xfrm>
                      <a:off x="0" y="0"/>
                      <a:ext cx="6120000" cy="2799948"/>
                    </a:xfrm>
                    <a:prstGeom prst="rect">
                      <a:avLst/>
                    </a:prstGeom>
                  </pic:spPr>
                </pic:pic>
              </a:graphicData>
            </a:graphic>
          </wp:inline>
        </w:drawing>
      </w:r>
      <w:r w:rsidR="0070067D">
        <w:br/>
      </w:r>
    </w:p>
    <w:p w14:paraId="3E5C523D" w14:textId="77777777" w:rsidR="0070067D" w:rsidRDefault="00885D00" w:rsidP="00BC687D">
      <w:pPr>
        <w:spacing w:line="276" w:lineRule="auto"/>
      </w:pPr>
      <w:r w:rsidRPr="00885D00">
        <w:rPr>
          <w:noProof/>
        </w:rPr>
        <w:drawing>
          <wp:inline distT="0" distB="0" distL="0" distR="0" wp14:anchorId="3A1AE758" wp14:editId="1B65FDE4">
            <wp:extent cx="5040000" cy="753580"/>
            <wp:effectExtent l="0" t="0" r="0" b="8890"/>
            <wp:docPr id="1805366139" name="Picture 1" descr="A screenshot of the question 'Are you able to provide a breakdown of subsea decommissioning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66139" name="Picture 1" descr="A screenshot of the question 'Are you able to provide a breakdown of subsea decommissioning costs?"/>
                    <pic:cNvPicPr/>
                  </pic:nvPicPr>
                  <pic:blipFill>
                    <a:blip r:embed="rId79"/>
                    <a:stretch>
                      <a:fillRect/>
                    </a:stretch>
                  </pic:blipFill>
                  <pic:spPr>
                    <a:xfrm>
                      <a:off x="0" y="0"/>
                      <a:ext cx="5040000" cy="753580"/>
                    </a:xfrm>
                    <a:prstGeom prst="rect">
                      <a:avLst/>
                    </a:prstGeom>
                  </pic:spPr>
                </pic:pic>
              </a:graphicData>
            </a:graphic>
          </wp:inline>
        </w:drawing>
      </w:r>
    </w:p>
    <w:p w14:paraId="36892604" w14:textId="77777777" w:rsidR="00B01760" w:rsidRDefault="00BC687D" w:rsidP="00BC687D">
      <w:pPr>
        <w:spacing w:line="276" w:lineRule="auto"/>
      </w:pPr>
      <w:r w:rsidRPr="000E5623">
        <w:t xml:space="preserve">If you selected ‘No’ to the question ‘Are you able to provide a breakdown of subsea decommissioning costs?’ </w:t>
      </w:r>
      <w:r>
        <w:br/>
      </w:r>
      <w:r w:rsidRPr="000E5623">
        <w:t xml:space="preserve">then you will be asked for a lump sum and for further details of this contract. </w:t>
      </w:r>
      <w:r w:rsidR="00F503C8">
        <w:br/>
      </w:r>
      <w:r w:rsidR="00F503C8" w:rsidRPr="00F503C8">
        <w:rPr>
          <w:noProof/>
        </w:rPr>
        <w:drawing>
          <wp:inline distT="0" distB="0" distL="0" distR="0" wp14:anchorId="7AAD8A57" wp14:editId="092A0204">
            <wp:extent cx="6120000" cy="1327661"/>
            <wp:effectExtent l="0" t="0" r="0" b="6350"/>
            <wp:docPr id="82754406" name="Picture 1" descr="A screenshot of the additional questions requesting lump sum contract information when No is selected for the question 'Are you able to provide a breakdown of subsea decommissioning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4406" name="Picture 1" descr="A screenshot of the additional questions requesting lump sum contract information when No is selected for the question 'Are you able to provide a breakdown of subsea decommissioning costs?"/>
                    <pic:cNvPicPr/>
                  </pic:nvPicPr>
                  <pic:blipFill>
                    <a:blip r:embed="rId80"/>
                    <a:stretch>
                      <a:fillRect/>
                    </a:stretch>
                  </pic:blipFill>
                  <pic:spPr>
                    <a:xfrm>
                      <a:off x="0" y="0"/>
                      <a:ext cx="6120000" cy="1327661"/>
                    </a:xfrm>
                    <a:prstGeom prst="rect">
                      <a:avLst/>
                    </a:prstGeom>
                  </pic:spPr>
                </pic:pic>
              </a:graphicData>
            </a:graphic>
          </wp:inline>
        </w:drawing>
      </w:r>
    </w:p>
    <w:p w14:paraId="2575A907" w14:textId="5BA58E9E" w:rsidR="000E5623" w:rsidRDefault="000E5623" w:rsidP="000E5623">
      <w:pPr>
        <w:spacing w:line="276" w:lineRule="auto"/>
      </w:pPr>
      <w:r w:rsidRPr="000E5623">
        <w:lastRenderedPageBreak/>
        <w:t xml:space="preserve">If you selected ‘Yes’ to the question ‘Are you able to provide a breakdown of subsea decommissioning costs?’ </w:t>
      </w:r>
      <w:r w:rsidR="00E7132E">
        <w:br/>
      </w:r>
      <w:r w:rsidRPr="000E5623">
        <w:t>then you will be asked to provide a breakdown of costs</w:t>
      </w:r>
      <w:r w:rsidR="0088725E">
        <w:t>:</w:t>
      </w:r>
    </w:p>
    <w:p w14:paraId="621B561A" w14:textId="0677B244" w:rsidR="003C7DE5" w:rsidRPr="000E5623" w:rsidRDefault="003C7DE5" w:rsidP="000E5623">
      <w:pPr>
        <w:spacing w:line="276" w:lineRule="auto"/>
      </w:pPr>
      <w:r w:rsidRPr="003C7DE5">
        <w:rPr>
          <w:noProof/>
        </w:rPr>
        <w:drawing>
          <wp:inline distT="0" distB="0" distL="0" distR="0" wp14:anchorId="38FE8676" wp14:editId="560A7A91">
            <wp:extent cx="3530781" cy="2133710"/>
            <wp:effectExtent l="0" t="0" r="0" b="0"/>
            <wp:docPr id="1333825551" name="Picture 1" descr="A screenshot of the breakdown of costs requested about subsea decommis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25551" name="Picture 1" descr="A screenshot of the breakdown of costs requested about subsea decommissioning."/>
                    <pic:cNvPicPr/>
                  </pic:nvPicPr>
                  <pic:blipFill>
                    <a:blip r:embed="rId81"/>
                    <a:stretch>
                      <a:fillRect/>
                    </a:stretch>
                  </pic:blipFill>
                  <pic:spPr>
                    <a:xfrm>
                      <a:off x="0" y="0"/>
                      <a:ext cx="3530781" cy="2133710"/>
                    </a:xfrm>
                    <a:prstGeom prst="rect">
                      <a:avLst/>
                    </a:prstGeom>
                  </pic:spPr>
                </pic:pic>
              </a:graphicData>
            </a:graphic>
          </wp:inline>
        </w:drawing>
      </w:r>
    </w:p>
    <w:p w14:paraId="71960B97" w14:textId="77777777" w:rsidR="00D560A1" w:rsidRDefault="00D560A1" w:rsidP="00D560A1">
      <w:pPr>
        <w:spacing w:line="276" w:lineRule="auto"/>
      </w:pPr>
    </w:p>
    <w:p w14:paraId="7AFD2CFC" w14:textId="77777777" w:rsidR="00A32F78" w:rsidRDefault="00A32F78" w:rsidP="00D560A1">
      <w:pPr>
        <w:spacing w:line="276" w:lineRule="auto"/>
      </w:pPr>
    </w:p>
    <w:p w14:paraId="00A26103" w14:textId="77777777" w:rsidR="00FD724C" w:rsidRPr="009171AD" w:rsidRDefault="00FD724C" w:rsidP="00FD724C">
      <w:pPr>
        <w:spacing w:line="276" w:lineRule="auto"/>
        <w:ind w:right="848"/>
      </w:pPr>
    </w:p>
    <w:p w14:paraId="70705720" w14:textId="2C582E57" w:rsidR="00FD724C" w:rsidRPr="00334564" w:rsidRDefault="00CB06F5" w:rsidP="00FD724C">
      <w:pPr>
        <w:pStyle w:val="Heading2"/>
        <w:pBdr>
          <w:bottom w:val="single" w:sz="4" w:space="1" w:color="auto"/>
        </w:pBdr>
        <w:spacing w:line="276" w:lineRule="auto"/>
      </w:pPr>
      <w:bookmarkStart w:id="65" w:name="_Toc212120374"/>
      <w:r>
        <w:t>2.6</w:t>
      </w:r>
      <w:r w:rsidR="00FD724C">
        <w:t xml:space="preserve"> </w:t>
      </w:r>
      <w:r w:rsidR="00344F0B">
        <w:t>Cost Review</w:t>
      </w:r>
      <w:bookmarkEnd w:id="65"/>
    </w:p>
    <w:p w14:paraId="17532917" w14:textId="77777777" w:rsidR="00856416" w:rsidRDefault="005C0BC3" w:rsidP="005C0BC3">
      <w:pPr>
        <w:spacing w:line="276" w:lineRule="auto"/>
        <w:rPr>
          <w:noProof/>
        </w:rPr>
      </w:pPr>
      <w:r w:rsidRPr="00BF6127">
        <w:rPr>
          <w:b/>
          <w:bCs/>
          <w:noProof/>
        </w:rPr>
        <w:t>Background</w:t>
      </w:r>
      <w:r>
        <w:rPr>
          <w:noProof/>
        </w:rPr>
        <w:br/>
      </w:r>
      <w:r w:rsidR="0013795B">
        <w:rPr>
          <w:noProof/>
        </w:rPr>
        <w:t>D</w:t>
      </w:r>
      <w:r w:rsidR="0013795B" w:rsidRPr="00BF6127">
        <w:rPr>
          <w:noProof/>
        </w:rPr>
        <w:t xml:space="preserve">ecommissioning cost data </w:t>
      </w:r>
      <w:r w:rsidR="0013795B">
        <w:rPr>
          <w:noProof/>
        </w:rPr>
        <w:t xml:space="preserve">is </w:t>
      </w:r>
      <w:r w:rsidR="0013795B" w:rsidRPr="00BF6127">
        <w:rPr>
          <w:noProof/>
        </w:rPr>
        <w:t>currently ask</w:t>
      </w:r>
      <w:r w:rsidR="0013795B">
        <w:rPr>
          <w:noProof/>
        </w:rPr>
        <w:t>ed</w:t>
      </w:r>
      <w:r w:rsidR="0013795B" w:rsidRPr="00BF6127">
        <w:rPr>
          <w:noProof/>
        </w:rPr>
        <w:t xml:space="preserve"> for in both the Activity and Decommissioning sections of the survey. </w:t>
      </w:r>
    </w:p>
    <w:p w14:paraId="7D7C6816" w14:textId="3F8E8E16" w:rsidR="0013795B" w:rsidRDefault="00856416" w:rsidP="005C0BC3">
      <w:pPr>
        <w:spacing w:line="276" w:lineRule="auto"/>
        <w:rPr>
          <w:noProof/>
        </w:rPr>
      </w:pPr>
      <w:r>
        <w:rPr>
          <w:noProof/>
        </w:rPr>
        <w:t>I</w:t>
      </w:r>
      <w:r w:rsidRPr="00BF6127">
        <w:rPr>
          <w:noProof/>
        </w:rPr>
        <w:t>n the Activity section</w:t>
      </w:r>
      <w:r w:rsidR="00A65FC8">
        <w:rPr>
          <w:noProof/>
        </w:rPr>
        <w:t xml:space="preserve">, </w:t>
      </w:r>
      <w:r w:rsidRPr="00BF6127">
        <w:rPr>
          <w:noProof/>
        </w:rPr>
        <w:t xml:space="preserve">high level forecasted cost data per field </w:t>
      </w:r>
      <w:r w:rsidR="00A65FC8">
        <w:rPr>
          <w:noProof/>
        </w:rPr>
        <w:t xml:space="preserve">is </w:t>
      </w:r>
      <w:r w:rsidR="00DE071A">
        <w:rPr>
          <w:noProof/>
        </w:rPr>
        <w:t>asked for</w:t>
      </w:r>
      <w:r w:rsidR="00001B9E">
        <w:rPr>
          <w:noProof/>
        </w:rPr>
        <w:t xml:space="preserve"> and</w:t>
      </w:r>
      <w:r w:rsidRPr="00BF6127">
        <w:rPr>
          <w:noProof/>
        </w:rPr>
        <w:t xml:space="preserve"> is due earlier than the rest of the survey sections</w:t>
      </w:r>
      <w:r w:rsidR="00001B9E">
        <w:rPr>
          <w:noProof/>
        </w:rPr>
        <w:t>. This is</w:t>
      </w:r>
      <w:r w:rsidRPr="00BF6127">
        <w:rPr>
          <w:noProof/>
        </w:rPr>
        <w:t xml:space="preserve"> so th</w:t>
      </w:r>
      <w:r w:rsidR="00F67924">
        <w:rPr>
          <w:noProof/>
        </w:rPr>
        <w:t xml:space="preserve">at </w:t>
      </w:r>
      <w:r w:rsidRPr="00BF6127">
        <w:rPr>
          <w:noProof/>
        </w:rPr>
        <w:t>the data can be used to inform the NSTA’s estimates and projections of expenditure and production which is provided to the Office of Budget Responsibility ahead of the Spring Statement.</w:t>
      </w:r>
    </w:p>
    <w:p w14:paraId="5C567FC5" w14:textId="56ADE2F1" w:rsidR="005C0BC3" w:rsidRDefault="005C0BC3" w:rsidP="005C0BC3">
      <w:pPr>
        <w:spacing w:line="276" w:lineRule="auto"/>
        <w:rPr>
          <w:noProof/>
        </w:rPr>
      </w:pPr>
      <w:r w:rsidRPr="00BF6127">
        <w:rPr>
          <w:noProof/>
        </w:rPr>
        <w:t xml:space="preserve">The </w:t>
      </w:r>
      <w:r w:rsidR="00AF6608">
        <w:rPr>
          <w:noProof/>
        </w:rPr>
        <w:t>D</w:t>
      </w:r>
      <w:r w:rsidRPr="00BF6127">
        <w:rPr>
          <w:noProof/>
        </w:rPr>
        <w:t xml:space="preserve">ecommissioning section asks for costs, along with other information, at a more granular asset level which is due later than the </w:t>
      </w:r>
      <w:r w:rsidR="00AF6608">
        <w:rPr>
          <w:noProof/>
        </w:rPr>
        <w:t>A</w:t>
      </w:r>
      <w:r w:rsidRPr="00BF6127">
        <w:rPr>
          <w:noProof/>
        </w:rPr>
        <w:t>ctivity section to provide more time to submit this data.</w:t>
      </w:r>
    </w:p>
    <w:p w14:paraId="1BDC8302" w14:textId="6A7865FC" w:rsidR="00C2229F" w:rsidRPr="00BF6127" w:rsidRDefault="00C2229F" w:rsidP="005C0BC3">
      <w:pPr>
        <w:spacing w:line="276" w:lineRule="auto"/>
        <w:rPr>
          <w:noProof/>
        </w:rPr>
      </w:pPr>
    </w:p>
    <w:p w14:paraId="25314023" w14:textId="6AB101E6" w:rsidR="00D52956" w:rsidRPr="00D52956" w:rsidRDefault="00D52956" w:rsidP="00D52956">
      <w:pPr>
        <w:spacing w:line="276" w:lineRule="auto"/>
      </w:pPr>
      <w:r w:rsidRPr="00D52956">
        <w:rPr>
          <w:b/>
          <w:bCs/>
        </w:rPr>
        <w:t xml:space="preserve">How to use </w:t>
      </w:r>
      <w:r w:rsidRPr="00AC7879">
        <w:rPr>
          <w:b/>
          <w:bCs/>
        </w:rPr>
        <w:t>the cost review</w:t>
      </w:r>
      <w:r w:rsidRPr="00D52956">
        <w:rPr>
          <w:b/>
          <w:bCs/>
        </w:rPr>
        <w:t xml:space="preserve"> page</w:t>
      </w:r>
      <w:r>
        <w:t>:</w:t>
      </w:r>
    </w:p>
    <w:p w14:paraId="3B01DFF4" w14:textId="14FBFC09" w:rsidR="00DA6DCB" w:rsidRDefault="00D52956" w:rsidP="00C112FD">
      <w:pPr>
        <w:spacing w:line="276" w:lineRule="auto"/>
      </w:pPr>
      <w:r w:rsidRPr="00D52956">
        <w:t>Th</w:t>
      </w:r>
      <w:r>
        <w:t>e</w:t>
      </w:r>
      <w:r w:rsidRPr="00D52956">
        <w:t xml:space="preserve"> chart has been designed to help ensure </w:t>
      </w:r>
      <w:r w:rsidR="006A17A3" w:rsidRPr="006A17A3">
        <w:rPr>
          <w:color w:val="7030A0"/>
        </w:rPr>
        <w:t xml:space="preserve">that </w:t>
      </w:r>
      <w:r w:rsidRPr="00D52956">
        <w:t>the decommissioning cost profiles entered in the Decommissioning section of the survey are consistent with the decommissioning cost data entered in the Activity section.</w:t>
      </w:r>
      <w:r w:rsidR="008F515A">
        <w:br/>
      </w:r>
      <w:r w:rsidR="00DA6DCB" w:rsidRPr="001C4664">
        <w:rPr>
          <w:noProof/>
        </w:rPr>
        <w:drawing>
          <wp:inline distT="0" distB="0" distL="0" distR="0" wp14:anchorId="2B01F556" wp14:editId="052DAF66">
            <wp:extent cx="5454930" cy="1835244"/>
            <wp:effectExtent l="0" t="0" r="0" b="0"/>
            <wp:docPr id="864600706" name="Picture 1" descr="A screenshot of the summary data associated with the Fields decommissioning cost comparis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00706" name="Picture 1" descr="A screenshot of the summary data associated with the Fields decommissioning cost comparison chart."/>
                    <pic:cNvPicPr/>
                  </pic:nvPicPr>
                  <pic:blipFill>
                    <a:blip r:embed="rId82"/>
                    <a:stretch>
                      <a:fillRect/>
                    </a:stretch>
                  </pic:blipFill>
                  <pic:spPr>
                    <a:xfrm>
                      <a:off x="0" y="0"/>
                      <a:ext cx="5454930" cy="1835244"/>
                    </a:xfrm>
                    <a:prstGeom prst="rect">
                      <a:avLst/>
                    </a:prstGeom>
                  </pic:spPr>
                </pic:pic>
              </a:graphicData>
            </a:graphic>
          </wp:inline>
        </w:drawing>
      </w:r>
    </w:p>
    <w:p w14:paraId="59FBAEC2" w14:textId="697C0B5F" w:rsidR="0041106B" w:rsidRDefault="00C112FD" w:rsidP="00C112FD">
      <w:pPr>
        <w:spacing w:line="276" w:lineRule="auto"/>
      </w:pPr>
      <w:r>
        <w:lastRenderedPageBreak/>
        <w:t xml:space="preserve">Total decommissioning spend is </w:t>
      </w:r>
      <w:r w:rsidRPr="00FC632C">
        <w:t>expected to be within 5% and less than £20</w:t>
      </w:r>
      <w:r w:rsidR="1ED0B89C" w:rsidRPr="00FC632C">
        <w:t>MM</w:t>
      </w:r>
      <w:r w:rsidRPr="00FC632C">
        <w:t>. A warning will appear when spend is not within 5% and more than £20</w:t>
      </w:r>
      <w:r w:rsidR="568E822B" w:rsidRPr="00FC632C">
        <w:t>MM</w:t>
      </w:r>
      <w:r w:rsidRPr="00FC632C">
        <w:t xml:space="preserve">. </w:t>
      </w:r>
      <w:r>
        <w:t xml:space="preserve">Please use the graph and data table to identify where the </w:t>
      </w:r>
      <w:r w:rsidR="00221376">
        <w:t>discrepancies</w:t>
      </w:r>
      <w:r>
        <w:t xml:space="preserve"> lie.</w:t>
      </w:r>
      <w:r w:rsidR="00562E8B">
        <w:br/>
      </w:r>
    </w:p>
    <w:p w14:paraId="62B4BB4B" w14:textId="00C1ABA7" w:rsidR="00221376" w:rsidRPr="00D52956" w:rsidRDefault="00717B44" w:rsidP="00C112FD">
      <w:pPr>
        <w:spacing w:line="276" w:lineRule="auto"/>
      </w:pPr>
      <w:r>
        <w:t>Example chart</w:t>
      </w:r>
    </w:p>
    <w:p w14:paraId="63E36443" w14:textId="1E3F1F2A" w:rsidR="00C112FD" w:rsidRDefault="00FE7F03" w:rsidP="00C112FD">
      <w:pPr>
        <w:spacing w:line="276" w:lineRule="auto"/>
      </w:pPr>
      <w:r w:rsidRPr="00971029">
        <w:rPr>
          <w:noProof/>
        </w:rPr>
        <w:drawing>
          <wp:inline distT="0" distB="0" distL="0" distR="0" wp14:anchorId="74916C22" wp14:editId="6450DB02">
            <wp:extent cx="6479540" cy="2921635"/>
            <wp:effectExtent l="0" t="0" r="0" b="0"/>
            <wp:docPr id="2005131617" name="Picture 1" descr="An example of a Field decommissioning cost comparis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31617" name="Picture 1" descr="An example of a Field decommissioning cost comparison chart."/>
                    <pic:cNvPicPr/>
                  </pic:nvPicPr>
                  <pic:blipFill>
                    <a:blip r:embed="rId83"/>
                    <a:stretch>
                      <a:fillRect/>
                    </a:stretch>
                  </pic:blipFill>
                  <pic:spPr>
                    <a:xfrm>
                      <a:off x="0" y="0"/>
                      <a:ext cx="6479540" cy="2921635"/>
                    </a:xfrm>
                    <a:prstGeom prst="rect">
                      <a:avLst/>
                    </a:prstGeom>
                  </pic:spPr>
                </pic:pic>
              </a:graphicData>
            </a:graphic>
          </wp:inline>
        </w:drawing>
      </w:r>
    </w:p>
    <w:p w14:paraId="26333987" w14:textId="48CC3211" w:rsidR="00945B88" w:rsidRDefault="00900636" w:rsidP="00D52956">
      <w:pPr>
        <w:spacing w:line="276" w:lineRule="auto"/>
        <w:rPr>
          <w:noProof/>
        </w:rPr>
      </w:pPr>
      <w:r w:rsidRPr="00BF6127">
        <w:rPr>
          <w:noProof/>
        </w:rPr>
        <w:t xml:space="preserve">For more information you can hover over a year to see the data, </w:t>
      </w:r>
      <w:r w:rsidR="00CB06F5">
        <w:rPr>
          <w:noProof/>
        </w:rPr>
        <w:br/>
      </w:r>
      <w:r w:rsidRPr="00BF6127">
        <w:rPr>
          <w:noProof/>
        </w:rPr>
        <w:t xml:space="preserve">or click </w:t>
      </w:r>
      <w:r w:rsidR="008F515A">
        <w:rPr>
          <w:noProof/>
        </w:rPr>
        <w:t xml:space="preserve">on the </w:t>
      </w:r>
      <w:r w:rsidR="008F515A" w:rsidRPr="00727F19">
        <w:rPr>
          <w:noProof/>
        </w:rPr>
        <w:drawing>
          <wp:inline distT="0" distB="0" distL="0" distR="0" wp14:anchorId="38B4273C" wp14:editId="7251FEE3">
            <wp:extent cx="1619333" cy="158758"/>
            <wp:effectExtent l="0" t="0" r="0" b="0"/>
            <wp:docPr id="747500969" name="Picture 1" descr="Show chart data as tab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00969" name="Picture 1" descr="Show chart data as table icon."/>
                    <pic:cNvPicPr/>
                  </pic:nvPicPr>
                  <pic:blipFill>
                    <a:blip r:embed="rId84"/>
                    <a:stretch>
                      <a:fillRect/>
                    </a:stretch>
                  </pic:blipFill>
                  <pic:spPr>
                    <a:xfrm>
                      <a:off x="0" y="0"/>
                      <a:ext cx="1619333" cy="158758"/>
                    </a:xfrm>
                    <a:prstGeom prst="rect">
                      <a:avLst/>
                    </a:prstGeom>
                  </pic:spPr>
                </pic:pic>
              </a:graphicData>
            </a:graphic>
          </wp:inline>
        </w:drawing>
      </w:r>
      <w:r w:rsidR="00CB06F5">
        <w:rPr>
          <w:noProof/>
        </w:rPr>
        <w:t xml:space="preserve"> </w:t>
      </w:r>
      <w:r w:rsidR="00A702AE">
        <w:t xml:space="preserve">icon </w:t>
      </w:r>
      <w:r w:rsidR="00373962">
        <w:t xml:space="preserve">to view the raw data used to create the chart. </w:t>
      </w:r>
    </w:p>
    <w:p w14:paraId="734968EE" w14:textId="77777777" w:rsidR="00945B88" w:rsidRDefault="00945B88" w:rsidP="00D52956">
      <w:pPr>
        <w:spacing w:line="276" w:lineRule="auto"/>
      </w:pPr>
      <w:r w:rsidRPr="006810D1">
        <w:rPr>
          <w:noProof/>
        </w:rPr>
        <w:drawing>
          <wp:inline distT="0" distB="0" distL="0" distR="0" wp14:anchorId="09DB4831" wp14:editId="56AE2A4A">
            <wp:extent cx="6479540" cy="914400"/>
            <wp:effectExtent l="0" t="0" r="0" b="0"/>
            <wp:docPr id="458881884" name="Picture 1" descr="A screenshot of the data table columns which are used to create the Field decommissioning costs comparis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81884" name="Picture 1" descr="A screenshot of the data table columns which are used to create the Field decommissioning costs comparison chart."/>
                    <pic:cNvPicPr/>
                  </pic:nvPicPr>
                  <pic:blipFill>
                    <a:blip r:embed="rId85"/>
                    <a:stretch>
                      <a:fillRect/>
                    </a:stretch>
                  </pic:blipFill>
                  <pic:spPr>
                    <a:xfrm>
                      <a:off x="0" y="0"/>
                      <a:ext cx="6479540" cy="914400"/>
                    </a:xfrm>
                    <a:prstGeom prst="rect">
                      <a:avLst/>
                    </a:prstGeom>
                  </pic:spPr>
                </pic:pic>
              </a:graphicData>
            </a:graphic>
          </wp:inline>
        </w:drawing>
      </w:r>
    </w:p>
    <w:p w14:paraId="7FFBACA2" w14:textId="0ECD4129" w:rsidR="00971029" w:rsidRDefault="00373962" w:rsidP="00D52956">
      <w:pPr>
        <w:spacing w:line="276" w:lineRule="auto"/>
      </w:pPr>
      <w:r>
        <w:t xml:space="preserve">The table can </w:t>
      </w:r>
      <w:r w:rsidR="00023442">
        <w:t xml:space="preserve">be </w:t>
      </w:r>
      <w:r>
        <w:t xml:space="preserve">hidden </w:t>
      </w:r>
      <w:r w:rsidR="006F5FC3">
        <w:t xml:space="preserve">from view by clicking on the </w:t>
      </w:r>
      <w:r w:rsidR="00023442" w:rsidRPr="00023442">
        <w:rPr>
          <w:noProof/>
        </w:rPr>
        <w:drawing>
          <wp:inline distT="0" distB="0" distL="0" distR="0" wp14:anchorId="58E38CC1" wp14:editId="2B326D8F">
            <wp:extent cx="1428823" cy="152408"/>
            <wp:effectExtent l="0" t="0" r="0" b="0"/>
            <wp:docPr id="766468576" name="Picture 1" descr="Hide chart data as tab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68576" name="Picture 1" descr="Hide chart data as table icon."/>
                    <pic:cNvPicPr/>
                  </pic:nvPicPr>
                  <pic:blipFill>
                    <a:blip r:embed="rId86"/>
                    <a:stretch>
                      <a:fillRect/>
                    </a:stretch>
                  </pic:blipFill>
                  <pic:spPr>
                    <a:xfrm>
                      <a:off x="0" y="0"/>
                      <a:ext cx="1428823" cy="152408"/>
                    </a:xfrm>
                    <a:prstGeom prst="rect">
                      <a:avLst/>
                    </a:prstGeom>
                  </pic:spPr>
                </pic:pic>
              </a:graphicData>
            </a:graphic>
          </wp:inline>
        </w:drawing>
      </w:r>
      <w:r w:rsidR="00023442">
        <w:t xml:space="preserve"> </w:t>
      </w:r>
      <w:r w:rsidR="006F5FC3">
        <w:t>icon.</w:t>
      </w:r>
      <w:r w:rsidR="00F07AED">
        <w:t xml:space="preserve"> </w:t>
      </w:r>
    </w:p>
    <w:p w14:paraId="154A553E" w14:textId="37C93BCC" w:rsidR="00DA2091" w:rsidRDefault="00DA2091" w:rsidP="00C112FD">
      <w:pPr>
        <w:spacing w:line="276" w:lineRule="auto"/>
      </w:pPr>
    </w:p>
    <w:p w14:paraId="72EC89FE" w14:textId="000D322B" w:rsidR="00C112FD" w:rsidRDefault="00C112FD" w:rsidP="00C112FD">
      <w:pPr>
        <w:spacing w:line="276" w:lineRule="auto"/>
        <w:rPr>
          <w:noProof/>
        </w:rPr>
      </w:pPr>
      <w:r>
        <w:t>If the Activity section has yet to be completed, then the following message will be presented:</w:t>
      </w:r>
    </w:p>
    <w:p w14:paraId="7776BD0C" w14:textId="77777777" w:rsidR="00C112FD" w:rsidRPr="00DE6992" w:rsidRDefault="00C112FD" w:rsidP="00C112FD">
      <w:pPr>
        <w:shd w:val="clear" w:color="auto" w:fill="B9E4FF" w:themeFill="text2" w:themeFillTint="33"/>
        <w:spacing w:line="276" w:lineRule="auto"/>
        <w:rPr>
          <w:b/>
          <w:bCs/>
        </w:rPr>
      </w:pPr>
      <w:r w:rsidRPr="00DE6992">
        <w:rPr>
          <w:b/>
          <w:bCs/>
        </w:rPr>
        <w:t>No Activity section</w:t>
      </w:r>
      <w:r>
        <w:rPr>
          <w:b/>
          <w:bCs/>
        </w:rPr>
        <w:br/>
      </w:r>
      <w:r w:rsidRPr="00DE6992">
        <w:t>No Activity section is available for this reporting unit. The graph will only show Decommissioning section data.</w:t>
      </w:r>
    </w:p>
    <w:p w14:paraId="1CCD4D1A" w14:textId="77777777" w:rsidR="00365746" w:rsidRDefault="00365746" w:rsidP="00365746">
      <w:pPr>
        <w:spacing w:line="276" w:lineRule="auto"/>
        <w:rPr>
          <w:noProof/>
        </w:rPr>
      </w:pPr>
    </w:p>
    <w:p w14:paraId="552EC65F" w14:textId="75216284" w:rsidR="00365746" w:rsidRPr="00BF6127" w:rsidRDefault="00365746" w:rsidP="00365746">
      <w:pPr>
        <w:spacing w:line="276" w:lineRule="auto"/>
        <w:rPr>
          <w:noProof/>
        </w:rPr>
      </w:pPr>
      <w:r w:rsidRPr="00BF6127">
        <w:rPr>
          <w:noProof/>
        </w:rPr>
        <w:t xml:space="preserve">The Activity section must be submitted before the graph can pull through the decom data. </w:t>
      </w:r>
      <w:r>
        <w:rPr>
          <w:noProof/>
        </w:rPr>
        <w:br/>
      </w:r>
      <w:r w:rsidRPr="00BF6127">
        <w:rPr>
          <w:noProof/>
        </w:rPr>
        <w:t xml:space="preserve">If there are any issues highlighted by the graph in the Activity section, please request for the Activity section to be reopened. </w:t>
      </w:r>
    </w:p>
    <w:p w14:paraId="213F653B" w14:textId="77777777" w:rsidR="00C112FD" w:rsidRDefault="00C112FD" w:rsidP="00C112FD">
      <w:pPr>
        <w:spacing w:line="276" w:lineRule="auto"/>
      </w:pPr>
    </w:p>
    <w:p w14:paraId="6368C178" w14:textId="51F50826" w:rsidR="00CB06F5" w:rsidRDefault="00945B88" w:rsidP="00FD724C">
      <w:pPr>
        <w:spacing w:line="276" w:lineRule="auto"/>
      </w:pPr>
      <w:r>
        <w:rPr>
          <w:b/>
          <w:bCs/>
        </w:rPr>
        <w:t>Warnings</w:t>
      </w:r>
      <w:r w:rsidR="00900636">
        <w:br/>
      </w:r>
      <w:r w:rsidR="00FE7F03" w:rsidRPr="00D52956">
        <w:t xml:space="preserve">If warnings are generated but you believe discrepancies to be correct (e.g. E&amp;A wells included in Activity Section), please clarify </w:t>
      </w:r>
      <w:r w:rsidR="00096903">
        <w:t xml:space="preserve">with an explanation in the </w:t>
      </w:r>
      <w:r w:rsidR="00C9698A">
        <w:t xml:space="preserve">‘warnings have been found’ </w:t>
      </w:r>
      <w:r w:rsidR="00FE7F03" w:rsidRPr="00D52956">
        <w:t>comment</w:t>
      </w:r>
      <w:r w:rsidR="00C9698A">
        <w:t>s</w:t>
      </w:r>
      <w:r w:rsidR="00FE7F03" w:rsidRPr="00D52956">
        <w:t xml:space="preserve"> box</w:t>
      </w:r>
      <w:r w:rsidR="00FE7F03">
        <w:t>.</w:t>
      </w:r>
    </w:p>
    <w:p w14:paraId="5DC8132B" w14:textId="77777777" w:rsidR="007A4917" w:rsidRDefault="007A4917" w:rsidP="00104B78">
      <w:pPr>
        <w:spacing w:line="276" w:lineRule="auto"/>
        <w:sectPr w:rsidR="007A4917" w:rsidSect="00AE7E0B">
          <w:headerReference w:type="default" r:id="rId87"/>
          <w:pgSz w:w="11906" w:h="16838" w:code="9"/>
          <w:pgMar w:top="1134" w:right="851" w:bottom="851" w:left="851" w:header="567" w:footer="567" w:gutter="0"/>
          <w:cols w:space="720"/>
          <w:formProt w:val="0"/>
        </w:sectPr>
      </w:pPr>
    </w:p>
    <w:p w14:paraId="30C9E741" w14:textId="4B2804F2" w:rsidR="00BB1F5B" w:rsidRDefault="004E6E57" w:rsidP="00C95F05">
      <w:pPr>
        <w:pStyle w:val="Sectionheader"/>
        <w:numPr>
          <w:ilvl w:val="0"/>
          <w:numId w:val="5"/>
        </w:numPr>
        <w:spacing w:before="0" w:line="240" w:lineRule="auto"/>
        <w:ind w:left="709" w:hanging="709"/>
      </w:pPr>
      <w:bookmarkStart w:id="66" w:name="_Toc212120375"/>
      <w:r>
        <w:lastRenderedPageBreak/>
        <w:t xml:space="preserve">ORGANISATION </w:t>
      </w:r>
      <w:r w:rsidR="007F1480">
        <w:br/>
        <w:t>–</w:t>
      </w:r>
      <w:r>
        <w:t xml:space="preserve"> DE</w:t>
      </w:r>
      <w:r w:rsidR="007F1480">
        <w:t>COMMISSIONING</w:t>
      </w:r>
      <w:bookmarkEnd w:id="66"/>
      <w:r w:rsidR="007F1480">
        <w:t xml:space="preserve"> </w:t>
      </w:r>
    </w:p>
    <w:p w14:paraId="216A552F" w14:textId="5BF33FF0" w:rsidR="00E345B8" w:rsidRPr="00334564" w:rsidRDefault="00240FFC" w:rsidP="00F81139">
      <w:pPr>
        <w:pStyle w:val="Heading2"/>
        <w:pBdr>
          <w:bottom w:val="single" w:sz="4" w:space="1" w:color="auto"/>
        </w:pBdr>
        <w:spacing w:line="276" w:lineRule="auto"/>
      </w:pPr>
      <w:bookmarkStart w:id="67" w:name="_Toc212120376"/>
      <w:r>
        <w:t xml:space="preserve">3.1 </w:t>
      </w:r>
      <w:r w:rsidR="000732C8">
        <w:t>Decommissioning questions</w:t>
      </w:r>
      <w:bookmarkEnd w:id="67"/>
    </w:p>
    <w:p w14:paraId="5123B297" w14:textId="77777777" w:rsidR="00876592" w:rsidRDefault="00E057CF" w:rsidP="009B20BD">
      <w:pPr>
        <w:spacing w:line="276" w:lineRule="auto"/>
      </w:pPr>
      <w:r w:rsidRPr="00E057CF">
        <w:t>All field-level Decommissioning sections must be submitted before completing this organisational-level Decommissioning section.</w:t>
      </w:r>
    </w:p>
    <w:p w14:paraId="625ED2C7" w14:textId="77777777" w:rsidR="00876592" w:rsidRDefault="00876592" w:rsidP="009B20BD">
      <w:pPr>
        <w:spacing w:line="276" w:lineRule="auto"/>
      </w:pPr>
    </w:p>
    <w:p w14:paraId="26B3C88A" w14:textId="2DDA2B7F" w:rsidR="005F7093" w:rsidRDefault="00F33F6D" w:rsidP="009B20BD">
      <w:pPr>
        <w:spacing w:line="276" w:lineRule="auto"/>
      </w:pPr>
      <w:r>
        <w:t>The first three question presented are optional:</w:t>
      </w:r>
    </w:p>
    <w:p w14:paraId="215D66CD" w14:textId="34CC9C13" w:rsidR="005F7093" w:rsidRPr="004D6607" w:rsidRDefault="005F7093" w:rsidP="00CB23C6">
      <w:pPr>
        <w:pStyle w:val="ListParagraph"/>
        <w:numPr>
          <w:ilvl w:val="0"/>
          <w:numId w:val="39"/>
        </w:numPr>
        <w:rPr>
          <w:rFonts w:ascii="Arial" w:hAnsi="Arial" w:cs="Arial"/>
        </w:rPr>
      </w:pPr>
      <w:r w:rsidRPr="00CB23C6">
        <w:rPr>
          <w:rFonts w:ascii="Arial" w:hAnsi="Arial" w:cs="Arial"/>
          <w:b/>
          <w:bCs/>
        </w:rPr>
        <w:t>Do yo</w:t>
      </w:r>
      <w:r w:rsidR="008F6CE6" w:rsidRPr="00CB23C6">
        <w:rPr>
          <w:rFonts w:ascii="Arial" w:hAnsi="Arial" w:cs="Arial"/>
          <w:b/>
          <w:bCs/>
        </w:rPr>
        <w:t>u i</w:t>
      </w:r>
      <w:r w:rsidRPr="00CB23C6">
        <w:rPr>
          <w:rFonts w:ascii="Arial" w:hAnsi="Arial" w:cs="Arial"/>
          <w:b/>
          <w:bCs/>
        </w:rPr>
        <w:t xml:space="preserve">nclude contingency in your </w:t>
      </w:r>
      <w:r w:rsidR="008F6CE6" w:rsidRPr="00CB23C6">
        <w:rPr>
          <w:rFonts w:ascii="Arial" w:hAnsi="Arial" w:cs="Arial"/>
          <w:b/>
          <w:bCs/>
        </w:rPr>
        <w:t>c</w:t>
      </w:r>
      <w:r w:rsidRPr="00CB23C6">
        <w:rPr>
          <w:rFonts w:ascii="Arial" w:hAnsi="Arial" w:cs="Arial"/>
          <w:b/>
          <w:bCs/>
        </w:rPr>
        <w:t>ost estimate?</w:t>
      </w:r>
      <w:r w:rsidR="00DD78FC" w:rsidRPr="00CB23C6">
        <w:rPr>
          <w:rFonts w:ascii="Arial" w:hAnsi="Arial" w:cs="Arial"/>
        </w:rPr>
        <w:br/>
        <w:t xml:space="preserve">If </w:t>
      </w:r>
      <w:r w:rsidR="00B812CB" w:rsidRPr="00CB23C6">
        <w:rPr>
          <w:rFonts w:ascii="Arial" w:hAnsi="Arial" w:cs="Arial"/>
        </w:rPr>
        <w:t>‘</w:t>
      </w:r>
      <w:r w:rsidR="00DD78FC" w:rsidRPr="00CB23C6">
        <w:rPr>
          <w:rFonts w:ascii="Arial" w:hAnsi="Arial" w:cs="Arial"/>
        </w:rPr>
        <w:t>yes</w:t>
      </w:r>
      <w:r w:rsidR="00B812CB" w:rsidRPr="00CB23C6">
        <w:rPr>
          <w:rFonts w:ascii="Arial" w:hAnsi="Arial" w:cs="Arial"/>
        </w:rPr>
        <w:t>’</w:t>
      </w:r>
      <w:r w:rsidR="00DD78FC" w:rsidRPr="00CB23C6">
        <w:rPr>
          <w:rFonts w:ascii="Arial" w:hAnsi="Arial" w:cs="Arial"/>
        </w:rPr>
        <w:t>, the</w:t>
      </w:r>
      <w:r w:rsidR="00B812CB" w:rsidRPr="00CB23C6">
        <w:rPr>
          <w:rFonts w:ascii="Arial" w:hAnsi="Arial" w:cs="Arial"/>
        </w:rPr>
        <w:t>n detail</w:t>
      </w:r>
      <w:r w:rsidR="00DD78FC" w:rsidRPr="00CB23C6">
        <w:rPr>
          <w:rFonts w:ascii="Arial" w:hAnsi="Arial" w:cs="Arial"/>
        </w:rPr>
        <w:t xml:space="preserve"> how do you </w:t>
      </w:r>
      <w:r w:rsidR="00DD78FC" w:rsidRPr="004D6607">
        <w:rPr>
          <w:rFonts w:ascii="Arial" w:hAnsi="Arial" w:cs="Arial"/>
        </w:rPr>
        <w:t>assess contingency: overall company standard, project by project, WBS bucket by bucket</w:t>
      </w:r>
      <w:r w:rsidR="00B812CB" w:rsidRPr="004D6607">
        <w:rPr>
          <w:rFonts w:ascii="Arial" w:hAnsi="Arial" w:cs="Arial"/>
        </w:rPr>
        <w:t>, otherwise state ‘no’.</w:t>
      </w:r>
    </w:p>
    <w:p w14:paraId="2C9D8974" w14:textId="64793591" w:rsidR="005F7093" w:rsidRPr="004D6607" w:rsidRDefault="005F7093" w:rsidP="00CB23C6">
      <w:pPr>
        <w:pStyle w:val="ListParagraph"/>
        <w:numPr>
          <w:ilvl w:val="0"/>
          <w:numId w:val="39"/>
        </w:numPr>
        <w:rPr>
          <w:rFonts w:ascii="Arial" w:hAnsi="Arial" w:cs="Arial"/>
        </w:rPr>
      </w:pPr>
      <w:r w:rsidRPr="004D6607">
        <w:rPr>
          <w:rFonts w:ascii="Arial" w:hAnsi="Arial" w:cs="Arial"/>
          <w:b/>
          <w:bCs/>
        </w:rPr>
        <w:t>Do you have a documented Basis of Estimate?</w:t>
      </w:r>
      <w:r w:rsidR="00D2705A" w:rsidRPr="004D6607">
        <w:rPr>
          <w:rFonts w:ascii="Arial" w:hAnsi="Arial" w:cs="Arial"/>
        </w:rPr>
        <w:br/>
        <w:t>If ‘yes’, then detail what it is based upon (OEUK guidance, NSTA, AACE etc</w:t>
      </w:r>
      <w:proofErr w:type="gramStart"/>
      <w:r w:rsidR="00D2705A" w:rsidRPr="004D6607">
        <w:rPr>
          <w:rFonts w:ascii="Arial" w:hAnsi="Arial" w:cs="Arial"/>
        </w:rPr>
        <w:t>) ,</w:t>
      </w:r>
      <w:proofErr w:type="gramEnd"/>
      <w:r w:rsidR="00D2705A" w:rsidRPr="004D6607">
        <w:rPr>
          <w:rFonts w:ascii="Arial" w:hAnsi="Arial" w:cs="Arial"/>
        </w:rPr>
        <w:t xml:space="preserve"> otherwise state ‘no’.</w:t>
      </w:r>
    </w:p>
    <w:p w14:paraId="437A6F3B" w14:textId="76E51339" w:rsidR="00BA5B11" w:rsidRPr="00F33F6D" w:rsidRDefault="005F7093" w:rsidP="00F33F6D">
      <w:pPr>
        <w:pStyle w:val="ListParagraph"/>
        <w:numPr>
          <w:ilvl w:val="0"/>
          <w:numId w:val="39"/>
        </w:numPr>
      </w:pPr>
      <w:r w:rsidRPr="00F33F6D">
        <w:rPr>
          <w:rFonts w:ascii="Arial" w:hAnsi="Arial" w:cs="Arial"/>
          <w:b/>
          <w:bCs/>
        </w:rPr>
        <w:t>What scope are you propos</w:t>
      </w:r>
      <w:r w:rsidR="008F6CE6" w:rsidRPr="00F33F6D">
        <w:rPr>
          <w:rFonts w:ascii="Arial" w:hAnsi="Arial" w:cs="Arial"/>
          <w:b/>
          <w:bCs/>
        </w:rPr>
        <w:t>ing will remain in situ / what scope have you had approved to remain in situ from ORPED?</w:t>
      </w:r>
      <w:r w:rsidR="00F33F6D" w:rsidRPr="00F33F6D">
        <w:rPr>
          <w:b/>
          <w:bCs/>
        </w:rPr>
        <w:br/>
      </w:r>
    </w:p>
    <w:p w14:paraId="60C928E5" w14:textId="77777777" w:rsidR="0056660D" w:rsidRDefault="00F33F6D" w:rsidP="00A91567">
      <w:pPr>
        <w:spacing w:line="240" w:lineRule="auto"/>
      </w:pPr>
      <w:r w:rsidRPr="00F33F6D">
        <w:t>Please review the decom</w:t>
      </w:r>
      <w:r>
        <w:t>missioning</w:t>
      </w:r>
      <w:r w:rsidRPr="00F33F6D">
        <w:t xml:space="preserve"> cost submitted in the previous </w:t>
      </w:r>
      <w:r w:rsidR="007E775F">
        <w:t xml:space="preserve">survey </w:t>
      </w:r>
      <w:r w:rsidRPr="00F33F6D">
        <w:t xml:space="preserve">year compared to your cost estimate </w:t>
      </w:r>
      <w:r w:rsidR="007E775F">
        <w:t>for the current survey</w:t>
      </w:r>
      <w:r w:rsidRPr="00F33F6D">
        <w:t xml:space="preserve"> year</w:t>
      </w:r>
      <w:r w:rsidR="007E775F">
        <w:t>.</w:t>
      </w:r>
    </w:p>
    <w:p w14:paraId="39B40014" w14:textId="7D5E5E03" w:rsidR="00A91567" w:rsidRDefault="00A91567" w:rsidP="001B7B15">
      <w:pPr>
        <w:spacing w:line="240" w:lineRule="auto"/>
        <w:jc w:val="center"/>
      </w:pPr>
      <w:r w:rsidRPr="00841B89">
        <w:rPr>
          <w:noProof/>
        </w:rPr>
        <w:drawing>
          <wp:inline distT="0" distB="0" distL="0" distR="0" wp14:anchorId="02503CC7" wp14:editId="4D9A704D">
            <wp:extent cx="3960000" cy="1715436"/>
            <wp:effectExtent l="0" t="0" r="2540" b="0"/>
            <wp:docPr id="1934421981" name="Picture 1" descr="A screenshot of the Current survey year decommissioning total cost, the Previous survey year decommissioning total cost, and their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21981" name="Picture 1" descr="A screenshot of the Current survey year decommissioning total cost, the Previous survey year decommissioning total cost, and their difference."/>
                    <pic:cNvPicPr/>
                  </pic:nvPicPr>
                  <pic:blipFill>
                    <a:blip r:embed="rId88"/>
                    <a:stretch>
                      <a:fillRect/>
                    </a:stretch>
                  </pic:blipFill>
                  <pic:spPr>
                    <a:xfrm>
                      <a:off x="0" y="0"/>
                      <a:ext cx="3960000" cy="1715436"/>
                    </a:xfrm>
                    <a:prstGeom prst="rect">
                      <a:avLst/>
                    </a:prstGeom>
                  </pic:spPr>
                </pic:pic>
              </a:graphicData>
            </a:graphic>
          </wp:inline>
        </w:drawing>
      </w:r>
    </w:p>
    <w:p w14:paraId="3C101B69" w14:textId="40AB0FFC" w:rsidR="00A91567" w:rsidRDefault="00A91567" w:rsidP="00A91567">
      <w:pPr>
        <w:spacing w:line="240" w:lineRule="auto"/>
      </w:pPr>
    </w:p>
    <w:p w14:paraId="5B0E6F89" w14:textId="437EE903" w:rsidR="00DC6910" w:rsidRPr="005234C8" w:rsidRDefault="00DB4D84" w:rsidP="00894982">
      <w:pPr>
        <w:rPr>
          <w:rFonts w:asciiTheme="minorHAnsi" w:hAnsiTheme="minorHAnsi" w:cstheme="minorBidi"/>
          <w:b/>
          <w:bCs/>
        </w:rPr>
      </w:pPr>
      <w:r w:rsidRPr="00F33F6D">
        <w:t xml:space="preserve">A </w:t>
      </w:r>
      <w:r w:rsidR="000629E2" w:rsidRPr="004D6607">
        <w:t xml:space="preserve">difference </w:t>
      </w:r>
      <w:r w:rsidRPr="00F33F6D">
        <w:t xml:space="preserve">of greater or less </w:t>
      </w:r>
      <w:r w:rsidRPr="00ED161D">
        <w:t>than 5% of</w:t>
      </w:r>
      <w:r w:rsidRPr="00F33F6D">
        <w:t xml:space="preserve"> the total decom liability is considered material, </w:t>
      </w:r>
      <w:r w:rsidRPr="00F33F6D">
        <w:br/>
      </w:r>
      <w:r w:rsidR="00B52260">
        <w:br/>
      </w:r>
      <w:r w:rsidR="00E70600" w:rsidRPr="00894982">
        <w:t>S</w:t>
      </w:r>
      <w:r w:rsidR="0077355C" w:rsidRPr="00894982">
        <w:t>tate</w:t>
      </w:r>
      <w:r w:rsidR="00E32286" w:rsidRPr="00894982">
        <w:t xml:space="preserve"> which factors contributed to the </w:t>
      </w:r>
      <w:r w:rsidR="002A0ABF" w:rsidRPr="00894982">
        <w:t>change in decommissioning cost (</w:t>
      </w:r>
      <w:r w:rsidR="00DC6910" w:rsidRPr="00894982">
        <w:t>‘Difference’ value</w:t>
      </w:r>
      <w:r w:rsidR="002A0ABF" w:rsidRPr="00894982">
        <w:t>)</w:t>
      </w:r>
      <w:r w:rsidR="00DC6910" w:rsidRPr="00894982">
        <w:t>. Options are:</w:t>
      </w:r>
    </w:p>
    <w:p w14:paraId="7E881B51" w14:textId="77777777" w:rsidR="00DC6910" w:rsidRPr="00DC6910" w:rsidRDefault="00DC6910" w:rsidP="00DC6910">
      <w:pPr>
        <w:pStyle w:val="ListParagraph"/>
        <w:numPr>
          <w:ilvl w:val="1"/>
          <w:numId w:val="39"/>
        </w:numPr>
        <w:rPr>
          <w:rFonts w:ascii="Arial" w:hAnsi="Arial" w:cs="Arial"/>
        </w:rPr>
      </w:pPr>
      <w:r w:rsidRPr="00DC6910">
        <w:rPr>
          <w:rFonts w:ascii="Arial" w:hAnsi="Arial" w:cs="Arial"/>
        </w:rPr>
        <w:t>Exchange rate change</w:t>
      </w:r>
    </w:p>
    <w:p w14:paraId="52C3554C" w14:textId="25C0F8DD" w:rsidR="00DC6910" w:rsidRPr="00DC6910" w:rsidRDefault="00DC6910" w:rsidP="00DC6910">
      <w:pPr>
        <w:pStyle w:val="ListParagraph"/>
        <w:numPr>
          <w:ilvl w:val="1"/>
          <w:numId w:val="39"/>
        </w:numPr>
        <w:rPr>
          <w:rFonts w:ascii="Arial" w:hAnsi="Arial" w:cs="Arial"/>
        </w:rPr>
      </w:pPr>
      <w:r w:rsidRPr="00DC6910">
        <w:rPr>
          <w:rFonts w:ascii="Arial" w:hAnsi="Arial" w:cs="Arial"/>
        </w:rPr>
        <w:t>Inflation changes</w:t>
      </w:r>
    </w:p>
    <w:p w14:paraId="373546B2" w14:textId="2C8F3B80" w:rsidR="00DC6910" w:rsidRPr="00DC6910" w:rsidRDefault="00DC6910" w:rsidP="00DC6910">
      <w:pPr>
        <w:pStyle w:val="ListParagraph"/>
        <w:numPr>
          <w:ilvl w:val="1"/>
          <w:numId w:val="39"/>
        </w:numPr>
        <w:rPr>
          <w:rFonts w:ascii="Arial" w:hAnsi="Arial" w:cs="Arial"/>
        </w:rPr>
      </w:pPr>
      <w:r w:rsidRPr="00DC6910">
        <w:rPr>
          <w:rFonts w:ascii="Arial" w:hAnsi="Arial" w:cs="Arial"/>
        </w:rPr>
        <w:t>Basis of estimate change</w:t>
      </w:r>
      <w:r w:rsidR="00503DDE">
        <w:rPr>
          <w:rFonts w:ascii="Arial" w:hAnsi="Arial" w:cs="Arial"/>
        </w:rPr>
        <w:br/>
      </w:r>
      <w:r w:rsidR="00503DDE" w:rsidRPr="00503DDE">
        <w:rPr>
          <w:rFonts w:ascii="Arial" w:hAnsi="Arial" w:cs="Arial"/>
        </w:rPr>
        <w:t>(i.e. Rig Market, Marine Vessel Market, Benchmark/Performance Forum changes)</w:t>
      </w:r>
    </w:p>
    <w:p w14:paraId="438DC68B" w14:textId="50D697F3" w:rsidR="005234C8" w:rsidRPr="007615C3" w:rsidRDefault="00DC6910" w:rsidP="007615C3">
      <w:pPr>
        <w:pStyle w:val="ListParagraph"/>
        <w:numPr>
          <w:ilvl w:val="1"/>
          <w:numId w:val="39"/>
        </w:numPr>
        <w:rPr>
          <w:rFonts w:ascii="Arial" w:hAnsi="Arial" w:cs="Arial"/>
        </w:rPr>
      </w:pPr>
      <w:r w:rsidRPr="007615C3">
        <w:rPr>
          <w:rFonts w:ascii="Arial" w:hAnsi="Arial" w:cs="Arial"/>
        </w:rPr>
        <w:lastRenderedPageBreak/>
        <w:t>Scope change</w:t>
      </w:r>
      <w:r w:rsidR="00503DDE" w:rsidRPr="007615C3">
        <w:rPr>
          <w:rFonts w:ascii="Arial" w:hAnsi="Arial" w:cs="Arial"/>
        </w:rPr>
        <w:br/>
        <w:t>(New Assets, Mergers and Acquisitions, etc.)</w:t>
      </w:r>
    </w:p>
    <w:p w14:paraId="15EC2976" w14:textId="3A1302C9" w:rsidR="00435852" w:rsidRPr="00AE2773" w:rsidRDefault="00101477" w:rsidP="009A0A0D">
      <w:pPr>
        <w:spacing w:line="240" w:lineRule="auto"/>
      </w:pPr>
      <w:r w:rsidRPr="00AE2773">
        <w:t xml:space="preserve">If ‘yes’ is selected for Scope change, then </w:t>
      </w:r>
      <w:r w:rsidR="00050CE9" w:rsidRPr="00AE2773">
        <w:t>ple</w:t>
      </w:r>
      <w:r w:rsidR="000552E7" w:rsidRPr="00AE2773">
        <w:t xml:space="preserve">ase select </w:t>
      </w:r>
      <w:r w:rsidR="003E3EED" w:rsidRPr="00AE2773">
        <w:t>all</w:t>
      </w:r>
      <w:r w:rsidR="000552E7" w:rsidRPr="00AE2773">
        <w:t xml:space="preserve"> the scope change options that apply </w:t>
      </w:r>
      <w:r w:rsidR="007F33AB" w:rsidRPr="00AE2773">
        <w:t>and provide</w:t>
      </w:r>
      <w:r w:rsidR="00BC7E6C" w:rsidRPr="00AE2773">
        <w:t xml:space="preserve"> a reason for the scope change</w:t>
      </w:r>
      <w:r w:rsidR="007F33AB" w:rsidRPr="00AE2773">
        <w:t>.</w:t>
      </w:r>
    </w:p>
    <w:p w14:paraId="08455FF6" w14:textId="6425C73D" w:rsidR="005234C8" w:rsidRDefault="001D27D3" w:rsidP="00F03EBF">
      <w:pPr>
        <w:spacing w:line="240" w:lineRule="auto"/>
        <w:jc w:val="center"/>
        <w:rPr>
          <w:color w:val="7030A0"/>
        </w:rPr>
      </w:pPr>
      <w:r w:rsidRPr="001D27D3">
        <w:rPr>
          <w:b/>
          <w:bCs/>
          <w:noProof/>
          <w:color w:val="C00000"/>
        </w:rPr>
        <w:drawing>
          <wp:inline distT="0" distB="0" distL="0" distR="0" wp14:anchorId="0DF1E895" wp14:editId="0016EF12">
            <wp:extent cx="5048509" cy="2844946"/>
            <wp:effectExtent l="0" t="0" r="0" b="0"/>
            <wp:docPr id="107631559" name="Picture 1" descr="A screenshot of the 'scope change' options and the comment box to provide a reason for the scop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559" name="Picture 1" descr="A screenshot of the 'scope change' options and the comment box to provide a reason for the scope change."/>
                    <pic:cNvPicPr/>
                  </pic:nvPicPr>
                  <pic:blipFill>
                    <a:blip r:embed="rId89"/>
                    <a:stretch>
                      <a:fillRect/>
                    </a:stretch>
                  </pic:blipFill>
                  <pic:spPr>
                    <a:xfrm>
                      <a:off x="0" y="0"/>
                      <a:ext cx="5048509" cy="2844946"/>
                    </a:xfrm>
                    <a:prstGeom prst="rect">
                      <a:avLst/>
                    </a:prstGeom>
                  </pic:spPr>
                </pic:pic>
              </a:graphicData>
            </a:graphic>
          </wp:inline>
        </w:drawing>
      </w:r>
    </w:p>
    <w:p w14:paraId="5B7C43D5" w14:textId="77777777" w:rsidR="00004530" w:rsidRDefault="00004530" w:rsidP="00004530">
      <w:pPr>
        <w:spacing w:line="240" w:lineRule="auto"/>
        <w:rPr>
          <w:color w:val="7030A0"/>
        </w:rPr>
      </w:pPr>
    </w:p>
    <w:p w14:paraId="6183F906" w14:textId="538DED5F" w:rsidR="00004530" w:rsidRPr="00004530" w:rsidRDefault="00004530" w:rsidP="00004530">
      <w:pPr>
        <w:spacing w:line="240" w:lineRule="auto"/>
        <w:rPr>
          <w:color w:val="7030A0"/>
        </w:rPr>
        <w:sectPr w:rsidR="00004530" w:rsidRPr="00004530" w:rsidSect="002C4F0D">
          <w:headerReference w:type="default" r:id="rId90"/>
          <w:pgSz w:w="11906" w:h="16838" w:code="9"/>
          <w:pgMar w:top="1134" w:right="851" w:bottom="851" w:left="851" w:header="567" w:footer="567" w:gutter="0"/>
          <w:cols w:space="720"/>
          <w:formProt w:val="0"/>
        </w:sectPr>
      </w:pPr>
      <w:r>
        <w:rPr>
          <w:color w:val="7030A0"/>
        </w:rPr>
        <w:t>.</w:t>
      </w:r>
    </w:p>
    <w:p w14:paraId="2A280B2F" w14:textId="01A5AC06" w:rsidR="00165F8A" w:rsidRDefault="005F4235" w:rsidP="00C95F05">
      <w:pPr>
        <w:pStyle w:val="Sectionheader"/>
        <w:numPr>
          <w:ilvl w:val="0"/>
          <w:numId w:val="5"/>
        </w:numPr>
        <w:spacing w:before="0" w:line="240" w:lineRule="auto"/>
      </w:pPr>
      <w:bookmarkStart w:id="68" w:name="_Toc212120377"/>
      <w:r>
        <w:lastRenderedPageBreak/>
        <w:t>CHECKLIST</w:t>
      </w:r>
      <w:bookmarkEnd w:id="68"/>
    </w:p>
    <w:p w14:paraId="5D41D66D" w14:textId="236484EC" w:rsidR="00165F8A" w:rsidRPr="00334564" w:rsidRDefault="00165F8A" w:rsidP="00F81139">
      <w:pPr>
        <w:pStyle w:val="Heading2"/>
        <w:pBdr>
          <w:bottom w:val="single" w:sz="4" w:space="1" w:color="auto"/>
        </w:pBdr>
        <w:spacing w:line="276" w:lineRule="auto"/>
      </w:pPr>
    </w:p>
    <w:p w14:paraId="5C79DB29" w14:textId="77777777" w:rsidR="009B15CA" w:rsidRDefault="009B15CA" w:rsidP="009B20BD">
      <w:pPr>
        <w:tabs>
          <w:tab w:val="left" w:pos="6362"/>
        </w:tabs>
        <w:spacing w:line="276" w:lineRule="auto"/>
      </w:pPr>
      <w:r w:rsidRPr="009B15CA">
        <w:t xml:space="preserve">Below are the some of the detailed QC steps that each section will go through. If you think your data will not pass these checks, please add as much information in the general comments section as possible to help us understand why. </w:t>
      </w:r>
    </w:p>
    <w:p w14:paraId="149D4BA2" w14:textId="77777777" w:rsidR="00A71E29" w:rsidRPr="00AE2773" w:rsidRDefault="00A71E29" w:rsidP="00A71E29">
      <w:pPr>
        <w:numPr>
          <w:ilvl w:val="0"/>
          <w:numId w:val="6"/>
        </w:numPr>
        <w:tabs>
          <w:tab w:val="left" w:pos="6362"/>
        </w:tabs>
        <w:spacing w:line="276" w:lineRule="auto"/>
      </w:pPr>
      <w:r w:rsidRPr="00AE2773">
        <w:t>Does the Company CoP date entered match that of the Activity section? If not, why not? Please use the ‘Costs review’ section.</w:t>
      </w:r>
    </w:p>
    <w:p w14:paraId="716B54F9" w14:textId="77777777" w:rsidR="00A71E29" w:rsidRPr="00AE2773" w:rsidRDefault="00A71E29" w:rsidP="00A71E29">
      <w:pPr>
        <w:numPr>
          <w:ilvl w:val="0"/>
          <w:numId w:val="6"/>
        </w:numPr>
        <w:tabs>
          <w:tab w:val="left" w:pos="6362"/>
        </w:tabs>
        <w:spacing w:line="276" w:lineRule="auto"/>
      </w:pPr>
      <w:r w:rsidRPr="00AE2773">
        <w:t xml:space="preserve">Are the total decommissioning costs and phasing the same as that </w:t>
      </w:r>
      <w:proofErr w:type="gramStart"/>
      <w:r w:rsidRPr="00AE2773">
        <w:t>entered into</w:t>
      </w:r>
      <w:proofErr w:type="gramEnd"/>
      <w:r w:rsidRPr="00AE2773">
        <w:t xml:space="preserve"> the Activity section? Please use the ‘Costs Review’ section.</w:t>
      </w:r>
    </w:p>
    <w:p w14:paraId="3DA7CD77" w14:textId="4D30DF98" w:rsidR="00A71E29" w:rsidRPr="00AE2773" w:rsidRDefault="00A71E29" w:rsidP="00A71E29">
      <w:pPr>
        <w:numPr>
          <w:ilvl w:val="1"/>
          <w:numId w:val="6"/>
        </w:numPr>
        <w:tabs>
          <w:tab w:val="left" w:pos="6362"/>
        </w:tabs>
        <w:spacing w:line="276" w:lineRule="auto"/>
      </w:pPr>
      <w:r w:rsidRPr="00AE2773">
        <w:t>It is expected that the decommissioning cost estimate and phasing (previous ‘survey year’, actual ‘survey year’, forecasted years) of total expenditure entered will match the decommissioning estimate provided in the ACTIVITY section of the survey. Please use the ‘Costs Review’ section.</w:t>
      </w:r>
    </w:p>
    <w:p w14:paraId="6982358E" w14:textId="77777777" w:rsidR="00A71E29" w:rsidRPr="00AE2773" w:rsidRDefault="00A71E29" w:rsidP="00A71E29">
      <w:pPr>
        <w:numPr>
          <w:ilvl w:val="0"/>
          <w:numId w:val="6"/>
        </w:numPr>
        <w:tabs>
          <w:tab w:val="left" w:pos="6362"/>
        </w:tabs>
        <w:spacing w:line="276" w:lineRule="auto"/>
      </w:pPr>
      <w:r w:rsidRPr="00AE2773">
        <w:t>Have your Decommissioning costs changed materially from the previous year's survey? If so, please use the Organisational level section to select and explain reasoning for significant increase or decrease in costs.</w:t>
      </w:r>
    </w:p>
    <w:p w14:paraId="434D74EF" w14:textId="77777777" w:rsidR="00A71E29" w:rsidRPr="00AE2773" w:rsidRDefault="00A71E29" w:rsidP="00A71E29">
      <w:pPr>
        <w:numPr>
          <w:ilvl w:val="0"/>
          <w:numId w:val="6"/>
        </w:numPr>
        <w:tabs>
          <w:tab w:val="left" w:pos="6362"/>
        </w:tabs>
        <w:spacing w:line="276" w:lineRule="auto"/>
      </w:pPr>
      <w:r w:rsidRPr="00AE2773">
        <w:t>Are there quantities and weights data in the ‘Quantities and Weights’ section that match the relevant cost phasing?</w:t>
      </w:r>
    </w:p>
    <w:p w14:paraId="0D8BC154" w14:textId="728246BD" w:rsidR="00A71E29" w:rsidRPr="00AE2773" w:rsidRDefault="00A71E29" w:rsidP="00A71E29">
      <w:pPr>
        <w:numPr>
          <w:ilvl w:val="0"/>
          <w:numId w:val="6"/>
        </w:numPr>
        <w:tabs>
          <w:tab w:val="left" w:pos="6362"/>
        </w:tabs>
        <w:spacing w:line="276" w:lineRule="auto"/>
      </w:pPr>
      <w:r w:rsidRPr="00AE2773">
        <w:t xml:space="preserve">Please ensure that the data provided in any of the relevant three actuals sections (below) match the details provided for the </w:t>
      </w:r>
      <w:r w:rsidR="00017A7E" w:rsidRPr="00AE2773">
        <w:t xml:space="preserve">‘survey </w:t>
      </w:r>
      <w:r w:rsidRPr="00AE2773">
        <w:t>year</w:t>
      </w:r>
      <w:r w:rsidR="00017A7E" w:rsidRPr="00AE2773">
        <w:t>’</w:t>
      </w:r>
      <w:r w:rsidRPr="00AE2773">
        <w:t xml:space="preserve"> in the ‘Cost Estimate’ and ‘Quantities and Weights’ section: </w:t>
      </w:r>
    </w:p>
    <w:p w14:paraId="45847873" w14:textId="2B78141B" w:rsidR="00A71E29" w:rsidRPr="00AE2773" w:rsidRDefault="00A71E29" w:rsidP="00A71E29">
      <w:pPr>
        <w:numPr>
          <w:ilvl w:val="1"/>
          <w:numId w:val="6"/>
        </w:numPr>
        <w:tabs>
          <w:tab w:val="left" w:pos="6362"/>
        </w:tabs>
        <w:spacing w:line="276" w:lineRule="auto"/>
      </w:pPr>
      <w:r w:rsidRPr="00AE2773">
        <w:t>‘</w:t>
      </w:r>
      <w:r w:rsidR="00017A7E" w:rsidRPr="00AE2773">
        <w:t>’survey year’</w:t>
      </w:r>
      <w:r w:rsidRPr="00AE2773">
        <w:t xml:space="preserve"> Well P&amp;A Actuals’</w:t>
      </w:r>
    </w:p>
    <w:p w14:paraId="060DB1D1" w14:textId="7FB02384" w:rsidR="00A71E29" w:rsidRPr="00AE2773" w:rsidRDefault="00A71E29" w:rsidP="00A71E29">
      <w:pPr>
        <w:numPr>
          <w:ilvl w:val="1"/>
          <w:numId w:val="6"/>
        </w:numPr>
        <w:tabs>
          <w:tab w:val="left" w:pos="6362"/>
        </w:tabs>
        <w:spacing w:line="276" w:lineRule="auto"/>
      </w:pPr>
      <w:r w:rsidRPr="00AE2773">
        <w:t>‘</w:t>
      </w:r>
      <w:r w:rsidR="00017A7E" w:rsidRPr="00AE2773">
        <w:t>’survey year’</w:t>
      </w:r>
      <w:r w:rsidRPr="00AE2773">
        <w:t xml:space="preserve"> Removals actuals – recent removal projects’</w:t>
      </w:r>
    </w:p>
    <w:p w14:paraId="566B50D4" w14:textId="319C5EAD" w:rsidR="00A71E29" w:rsidRPr="00AE2773" w:rsidRDefault="00A71E29" w:rsidP="00A71E29">
      <w:pPr>
        <w:numPr>
          <w:ilvl w:val="1"/>
          <w:numId w:val="6"/>
        </w:numPr>
        <w:tabs>
          <w:tab w:val="left" w:pos="6362"/>
        </w:tabs>
        <w:spacing w:line="276" w:lineRule="auto"/>
      </w:pPr>
      <w:r w:rsidRPr="00AE2773">
        <w:t>‘</w:t>
      </w:r>
      <w:r w:rsidR="00017A7E" w:rsidRPr="00AE2773">
        <w:t>’survey year’</w:t>
      </w:r>
      <w:r w:rsidRPr="00AE2773">
        <w:t xml:space="preserve"> subsea infrastructure actuals’</w:t>
      </w:r>
    </w:p>
    <w:p w14:paraId="4656B1D4" w14:textId="0BB3B231" w:rsidR="009B15CA" w:rsidRPr="00AE2773" w:rsidRDefault="00A71E29" w:rsidP="00AE2773">
      <w:pPr>
        <w:tabs>
          <w:tab w:val="left" w:pos="6362"/>
        </w:tabs>
        <w:spacing w:line="276" w:lineRule="auto"/>
        <w:ind w:left="720"/>
      </w:pPr>
      <w:r w:rsidRPr="00AE2773">
        <w:t>e.g. if you have recorded £10MM of Well Actuals across 2 wells, £10MM should be recorded in the Cost Estimate for 2024, with 2 wells recorded in the quantities section for 2024.</w:t>
      </w:r>
    </w:p>
    <w:p w14:paraId="3E782F18" w14:textId="77777777" w:rsidR="00C43BAF" w:rsidRDefault="00C43BAF" w:rsidP="009B20BD">
      <w:pPr>
        <w:spacing w:line="276" w:lineRule="auto"/>
      </w:pPr>
    </w:p>
    <w:p w14:paraId="0056C665" w14:textId="77777777" w:rsidR="00425302" w:rsidRDefault="00425302" w:rsidP="00AA519E">
      <w:pPr>
        <w:spacing w:line="276" w:lineRule="auto"/>
        <w:rPr>
          <w:noProof/>
        </w:rPr>
      </w:pPr>
    </w:p>
    <w:p w14:paraId="0AE38F02" w14:textId="77777777" w:rsidR="00425302" w:rsidRDefault="00425302" w:rsidP="00AA519E">
      <w:pPr>
        <w:spacing w:line="276" w:lineRule="auto"/>
        <w:rPr>
          <w:noProof/>
        </w:rPr>
      </w:pPr>
    </w:p>
    <w:p w14:paraId="5A07FC5B" w14:textId="77777777" w:rsidR="000A1F6B" w:rsidRDefault="000A1F6B" w:rsidP="00AA519E">
      <w:pPr>
        <w:spacing w:line="276" w:lineRule="auto"/>
        <w:rPr>
          <w:noProof/>
        </w:rPr>
      </w:pPr>
    </w:p>
    <w:p w14:paraId="6FABEDF9" w14:textId="77777777" w:rsidR="000A1F6B" w:rsidRDefault="000A1F6B" w:rsidP="00AA519E">
      <w:pPr>
        <w:spacing w:line="276" w:lineRule="auto"/>
        <w:rPr>
          <w:noProof/>
        </w:rPr>
      </w:pPr>
    </w:p>
    <w:p w14:paraId="11251A02" w14:textId="77777777" w:rsidR="00B2204F" w:rsidRDefault="00B2204F" w:rsidP="00C95F05">
      <w:pPr>
        <w:pStyle w:val="Sectionheader"/>
        <w:numPr>
          <w:ilvl w:val="0"/>
          <w:numId w:val="5"/>
        </w:numPr>
        <w:spacing w:before="0" w:line="240" w:lineRule="auto"/>
        <w:sectPr w:rsidR="00B2204F" w:rsidSect="00425302">
          <w:headerReference w:type="default" r:id="rId91"/>
          <w:pgSz w:w="11906" w:h="16838" w:code="9"/>
          <w:pgMar w:top="1134" w:right="851" w:bottom="851" w:left="851" w:header="567" w:footer="567" w:gutter="0"/>
          <w:cols w:space="720"/>
          <w:formProt w:val="0"/>
        </w:sectPr>
      </w:pPr>
    </w:p>
    <w:p w14:paraId="79391298" w14:textId="22CF3435" w:rsidR="000A1F6B" w:rsidRDefault="00BD2FA5" w:rsidP="00C95F05">
      <w:pPr>
        <w:pStyle w:val="Sectionheader"/>
        <w:numPr>
          <w:ilvl w:val="0"/>
          <w:numId w:val="5"/>
        </w:numPr>
        <w:spacing w:before="0" w:line="240" w:lineRule="auto"/>
      </w:pPr>
      <w:bookmarkStart w:id="69" w:name="_Toc212120378"/>
      <w:r>
        <w:lastRenderedPageBreak/>
        <w:t>CONTACT DETAILS</w:t>
      </w:r>
      <w:bookmarkEnd w:id="69"/>
    </w:p>
    <w:p w14:paraId="1D8B4D27" w14:textId="77777777" w:rsidR="000A1F6B" w:rsidRPr="00334564" w:rsidRDefault="000A1F6B" w:rsidP="00F81139">
      <w:pPr>
        <w:pStyle w:val="Heading2"/>
        <w:pBdr>
          <w:bottom w:val="single" w:sz="4" w:space="1" w:color="auto"/>
        </w:pBdr>
        <w:spacing w:line="276" w:lineRule="auto"/>
      </w:pPr>
    </w:p>
    <w:p w14:paraId="1A15B75A" w14:textId="77777777" w:rsidR="00EB5181" w:rsidRPr="00EB5181" w:rsidRDefault="00EB5181" w:rsidP="00EB5181">
      <w:pPr>
        <w:spacing w:line="276" w:lineRule="auto"/>
        <w:rPr>
          <w:noProof/>
        </w:rPr>
      </w:pPr>
      <w:r w:rsidRPr="00EB5181">
        <w:rPr>
          <w:noProof/>
        </w:rPr>
        <w:t xml:space="preserve">If you have any issues when using the UKSS Stewardship Survey then please email </w:t>
      </w:r>
      <w:hyperlink r:id="rId92" w:tgtFrame="_blank" w:history="1">
        <w:r w:rsidRPr="00EB5181">
          <w:rPr>
            <w:rStyle w:val="Hyperlink"/>
            <w:rFonts w:ascii="Arial" w:hAnsi="Arial"/>
            <w:noProof/>
          </w:rPr>
          <w:t>stewardshipsurvey@nstauthority.co.uk</w:t>
        </w:r>
      </w:hyperlink>
      <w:r w:rsidRPr="00EB5181">
        <w:rPr>
          <w:noProof/>
        </w:rPr>
        <w:t xml:space="preserve"> and the stewardship team will respond as quick as possible. </w:t>
      </w:r>
    </w:p>
    <w:p w14:paraId="4E27B476" w14:textId="77777777" w:rsidR="00EB5181" w:rsidRPr="00EB5181" w:rsidRDefault="00EB5181" w:rsidP="00EB5181">
      <w:pPr>
        <w:spacing w:line="276" w:lineRule="auto"/>
        <w:rPr>
          <w:noProof/>
        </w:rPr>
      </w:pPr>
      <w:r w:rsidRPr="00EB5181">
        <w:rPr>
          <w:noProof/>
        </w:rPr>
        <w:t> </w:t>
      </w:r>
    </w:p>
    <w:p w14:paraId="6442F89E" w14:textId="77777777" w:rsidR="00EB5181" w:rsidRPr="00EB5181" w:rsidRDefault="00EB5181" w:rsidP="00EB5181">
      <w:pPr>
        <w:spacing w:line="276" w:lineRule="auto"/>
        <w:rPr>
          <w:noProof/>
        </w:rPr>
      </w:pPr>
      <w:r w:rsidRPr="00EB5181">
        <w:rPr>
          <w:noProof/>
        </w:rPr>
        <w:t>If you find any errors with the data or question options presented on this survey form, then please report the error to the UK Energy Portal Service Desk by calling 0300 067 1682 or email </w:t>
      </w:r>
      <w:hyperlink r:id="rId93" w:tgtFrame="_blank" w:history="1">
        <w:r w:rsidRPr="00EB5181">
          <w:rPr>
            <w:rStyle w:val="Hyperlink"/>
            <w:rFonts w:ascii="Arial" w:hAnsi="Arial"/>
            <w:noProof/>
          </w:rPr>
          <w:t>ukop@nstauthority.co.uk</w:t>
        </w:r>
      </w:hyperlink>
      <w:r w:rsidRPr="00EB5181">
        <w:rPr>
          <w:noProof/>
        </w:rPr>
        <w:t>. </w:t>
      </w:r>
    </w:p>
    <w:p w14:paraId="4276F00D" w14:textId="298D1437" w:rsidR="00506B0C" w:rsidRDefault="00506B0C" w:rsidP="009B20BD">
      <w:pPr>
        <w:spacing w:line="276" w:lineRule="auto"/>
        <w:rPr>
          <w:noProof/>
        </w:rPr>
      </w:pPr>
    </w:p>
    <w:p w14:paraId="546F215C" w14:textId="071CEF7A" w:rsidR="008F1D6A" w:rsidRDefault="008F1D6A" w:rsidP="00506B0C">
      <w:pPr>
        <w:spacing w:line="276" w:lineRule="auto"/>
        <w:rPr>
          <w:noProof/>
        </w:rPr>
        <w:sectPr w:rsidR="008F1D6A" w:rsidSect="00425302">
          <w:headerReference w:type="default" r:id="rId94"/>
          <w:pgSz w:w="11906" w:h="16838" w:code="9"/>
          <w:pgMar w:top="1134" w:right="851" w:bottom="851" w:left="851" w:header="567" w:footer="567" w:gutter="0"/>
          <w:cols w:space="720"/>
          <w:formProt w:val="0"/>
        </w:sectPr>
      </w:pPr>
    </w:p>
    <w:p w14:paraId="086E3736" w14:textId="77777777" w:rsidR="002730BE" w:rsidRPr="005F72F0" w:rsidRDefault="002730BE" w:rsidP="005F72F0"/>
    <w:sectPr w:rsidR="002730BE" w:rsidRPr="005F72F0" w:rsidSect="00251B40">
      <w:headerReference w:type="first" r:id="rId95"/>
      <w:footerReference w:type="first" r:id="rId96"/>
      <w:pgSz w:w="11906" w:h="16838" w:code="9"/>
      <w:pgMar w:top="12474" w:right="851" w:bottom="851" w:left="851" w:header="56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92486" w14:textId="77777777" w:rsidR="0025319D" w:rsidRDefault="0025319D">
      <w:r>
        <w:separator/>
      </w:r>
    </w:p>
    <w:p w14:paraId="759ADDCD" w14:textId="77777777" w:rsidR="0025319D" w:rsidRDefault="0025319D"/>
    <w:p w14:paraId="513BF95B" w14:textId="77777777" w:rsidR="0025319D" w:rsidRDefault="0025319D"/>
  </w:endnote>
  <w:endnote w:type="continuationSeparator" w:id="0">
    <w:p w14:paraId="3BB9ACD8" w14:textId="77777777" w:rsidR="0025319D" w:rsidRDefault="0025319D">
      <w:r>
        <w:continuationSeparator/>
      </w:r>
    </w:p>
    <w:p w14:paraId="5D28A578" w14:textId="77777777" w:rsidR="0025319D" w:rsidRDefault="0025319D"/>
    <w:p w14:paraId="7B60E5F9" w14:textId="77777777" w:rsidR="0025319D" w:rsidRDefault="0025319D"/>
  </w:endnote>
  <w:endnote w:type="continuationNotice" w:id="1">
    <w:p w14:paraId="38ED7112" w14:textId="77777777" w:rsidR="0025319D" w:rsidRDefault="002531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06CB" w14:textId="77777777" w:rsidR="005F72F0" w:rsidRPr="007F763E" w:rsidRDefault="005F72F0" w:rsidP="007F763E">
    <w:pPr>
      <w:pStyle w:val="Footer"/>
      <w:jc w:val="left"/>
    </w:pPr>
    <w:r w:rsidRPr="007F763E">
      <w:fldChar w:fldCharType="begin"/>
    </w:r>
    <w:r w:rsidRPr="007F763E">
      <w:instrText xml:space="preserve"> PAGE </w:instrText>
    </w:r>
    <w:r w:rsidRPr="007F763E">
      <w:fldChar w:fldCharType="separate"/>
    </w:r>
    <w:r>
      <w:rPr>
        <w:noProof/>
      </w:rPr>
      <w:t>4</w:t>
    </w:r>
    <w:r w:rsidRPr="007F763E">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1B72" w14:textId="77777777" w:rsidR="005F72F0" w:rsidRPr="007F763E" w:rsidRDefault="005F72F0" w:rsidP="007F763E">
    <w:pPr>
      <w:pStyle w:val="Footer"/>
      <w:jc w:val="right"/>
    </w:pPr>
    <w:r w:rsidRPr="007F763E">
      <w:fldChar w:fldCharType="begin"/>
    </w:r>
    <w:r w:rsidRPr="007F763E">
      <w:instrText xml:space="preserve"> PAGE </w:instrText>
    </w:r>
    <w:r w:rsidRPr="007F763E">
      <w:fldChar w:fldCharType="separate"/>
    </w:r>
    <w:r>
      <w:rPr>
        <w:noProof/>
      </w:rPr>
      <w:t>3</w:t>
    </w:r>
    <w:r w:rsidRPr="007F763E">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27312F9" w14:paraId="05E249D3" w14:textId="77777777" w:rsidTr="027312F9">
      <w:trPr>
        <w:trHeight w:val="300"/>
      </w:trPr>
      <w:tc>
        <w:tcPr>
          <w:tcW w:w="3400" w:type="dxa"/>
        </w:tcPr>
        <w:p w14:paraId="28DF6FB0" w14:textId="1BB5E26D" w:rsidR="027312F9" w:rsidRDefault="027312F9" w:rsidP="027312F9">
          <w:pPr>
            <w:pStyle w:val="Header"/>
            <w:ind w:left="-115"/>
            <w:jc w:val="left"/>
          </w:pPr>
        </w:p>
      </w:tc>
      <w:tc>
        <w:tcPr>
          <w:tcW w:w="3400" w:type="dxa"/>
        </w:tcPr>
        <w:p w14:paraId="61B6B481" w14:textId="4D9AD22C" w:rsidR="027312F9" w:rsidRDefault="027312F9" w:rsidP="027312F9">
          <w:pPr>
            <w:pStyle w:val="Header"/>
            <w:jc w:val="center"/>
          </w:pPr>
        </w:p>
      </w:tc>
      <w:tc>
        <w:tcPr>
          <w:tcW w:w="3400" w:type="dxa"/>
        </w:tcPr>
        <w:p w14:paraId="721D99DD" w14:textId="42E7ADC4" w:rsidR="027312F9" w:rsidRDefault="027312F9" w:rsidP="027312F9">
          <w:pPr>
            <w:pStyle w:val="Header"/>
            <w:ind w:right="-115"/>
          </w:pPr>
        </w:p>
      </w:tc>
    </w:tr>
  </w:tbl>
  <w:p w14:paraId="257E7166" w14:textId="4CD3A010" w:rsidR="00D432C8" w:rsidRDefault="00D432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21AD" w14:textId="77777777" w:rsidR="005F72F0" w:rsidRDefault="005F72F0" w:rsidP="007F763E">
    <w:pPr>
      <w:pStyle w:val="Footer"/>
      <w:jc w:val="left"/>
    </w:pPr>
    <w:r>
      <w:fldChar w:fldCharType="begin"/>
    </w:r>
    <w:r>
      <w:instrText xml:space="preserve"> PAGE </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1F34" w14:textId="77777777" w:rsidR="00404986" w:rsidRDefault="00404986" w:rsidP="00404986">
    <w:pPr>
      <w:pStyle w:val="p1"/>
      <w:rPr>
        <w:rFonts w:ascii="Arial" w:hAnsi="Arial" w:cs="Arial"/>
        <w:sz w:val="16"/>
        <w:szCs w:val="16"/>
      </w:rPr>
    </w:pPr>
    <w:r>
      <w:rPr>
        <w:rFonts w:ascii="Arial" w:hAnsi="Arial" w:cs="Arial"/>
        <w:noProof/>
        <w:color w:val="00FDFF"/>
        <w:sz w:val="15"/>
        <w:szCs w:val="15"/>
      </w:rPr>
      <w:drawing>
        <wp:inline distT="0" distB="0" distL="0" distR="0" wp14:anchorId="1CBE3F6F" wp14:editId="20324EF4">
          <wp:extent cx="2318559" cy="219653"/>
          <wp:effectExtent l="0" t="0" r="0" b="952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stretch>
                    <a:fillRect/>
                  </a:stretch>
                </pic:blipFill>
                <pic:spPr>
                  <a:xfrm>
                    <a:off x="0" y="0"/>
                    <a:ext cx="2318559" cy="219653"/>
                  </a:xfrm>
                  <a:prstGeom prst="rect">
                    <a:avLst/>
                  </a:prstGeom>
                </pic:spPr>
              </pic:pic>
            </a:graphicData>
          </a:graphic>
        </wp:inline>
      </w:drawing>
    </w:r>
  </w:p>
  <w:p w14:paraId="14ADCC16" w14:textId="5D008ACC" w:rsidR="00404986" w:rsidRPr="00956350" w:rsidRDefault="00404986" w:rsidP="00404986">
    <w:pPr>
      <w:pStyle w:val="p1"/>
      <w:rPr>
        <w:rFonts w:ascii="Arial" w:hAnsi="Arial" w:cs="Arial"/>
        <w:sz w:val="16"/>
        <w:szCs w:val="16"/>
      </w:rPr>
    </w:pPr>
    <w:r w:rsidRPr="00956350">
      <w:rPr>
        <w:rFonts w:ascii="Arial" w:hAnsi="Arial" w:cs="Arial"/>
        <w:sz w:val="16"/>
        <w:szCs w:val="16"/>
      </w:rPr>
      <w:t xml:space="preserve">Copyright © </w:t>
    </w:r>
    <w:r>
      <w:rPr>
        <w:rFonts w:ascii="Arial" w:hAnsi="Arial" w:cs="Arial"/>
        <w:sz w:val="16"/>
        <w:szCs w:val="16"/>
      </w:rPr>
      <w:t xml:space="preserve">North Sea Transition </w:t>
    </w:r>
    <w:r w:rsidRPr="00956350">
      <w:rPr>
        <w:rFonts w:ascii="Arial" w:hAnsi="Arial" w:cs="Arial"/>
        <w:sz w:val="16"/>
        <w:szCs w:val="16"/>
      </w:rPr>
      <w:t>Authority 20</w:t>
    </w:r>
    <w:r>
      <w:rPr>
        <w:rFonts w:ascii="Arial" w:hAnsi="Arial" w:cs="Arial"/>
        <w:sz w:val="16"/>
        <w:szCs w:val="16"/>
      </w:rPr>
      <w:t>2</w:t>
    </w:r>
    <w:r w:rsidR="00F2330B">
      <w:rPr>
        <w:rFonts w:ascii="Arial" w:hAnsi="Arial" w:cs="Arial"/>
        <w:sz w:val="16"/>
        <w:szCs w:val="16"/>
      </w:rPr>
      <w:t>5</w:t>
    </w:r>
  </w:p>
  <w:p w14:paraId="6A7B1253" w14:textId="4EB7D969" w:rsidR="00404986" w:rsidRDefault="00404986" w:rsidP="00404986">
    <w:pPr>
      <w:pStyle w:val="p1"/>
      <w:rPr>
        <w:rFonts w:ascii="Arial" w:hAnsi="Arial" w:cs="Arial"/>
        <w:sz w:val="13"/>
        <w:szCs w:val="13"/>
      </w:rPr>
    </w:pPr>
    <w:r>
      <w:rPr>
        <w:rFonts w:ascii="Arial" w:hAnsi="Arial" w:cs="Arial"/>
        <w:sz w:val="13"/>
        <w:szCs w:val="13"/>
      </w:rPr>
      <w:t xml:space="preserve">The North Sea Transition Authority is the business name for the Oil and Gas </w:t>
    </w:r>
    <w:proofErr w:type="gramStart"/>
    <w:r>
      <w:rPr>
        <w:rFonts w:ascii="Arial" w:hAnsi="Arial" w:cs="Arial"/>
        <w:sz w:val="13"/>
        <w:szCs w:val="13"/>
      </w:rPr>
      <w:t>Authority,</w:t>
    </w:r>
    <w:proofErr w:type="gramEnd"/>
    <w:r>
      <w:rPr>
        <w:rFonts w:ascii="Arial" w:hAnsi="Arial" w:cs="Arial"/>
        <w:sz w:val="13"/>
        <w:szCs w:val="13"/>
      </w:rPr>
      <w:t xml:space="preserve"> a limited company registered in England and Wales with registered number 09666504 and VAT registered number 249433979. Our registered office is at </w:t>
    </w:r>
    <w:r w:rsidR="00184DE3" w:rsidRPr="00184DE3">
      <w:rPr>
        <w:rFonts w:ascii="Arial" w:hAnsi="Arial" w:cs="Arial"/>
        <w:sz w:val="13"/>
        <w:szCs w:val="13"/>
      </w:rPr>
      <w:t>50 Broad Street, London, SW1H 0DB</w:t>
    </w:r>
    <w:r>
      <w:rPr>
        <w:rFonts w:ascii="Arial" w:hAnsi="Arial" w:cs="Arial"/>
        <w:sz w:val="13"/>
        <w:szCs w:val="13"/>
      </w:rPr>
      <w:t xml:space="preserve">. </w:t>
    </w:r>
  </w:p>
  <w:p w14:paraId="0E7AEC0C" w14:textId="77777777" w:rsidR="00404986" w:rsidRPr="00666E97" w:rsidRDefault="00404986" w:rsidP="00404986">
    <w:pPr>
      <w:pStyle w:val="p1"/>
      <w:ind w:left="7200" w:firstLine="720"/>
      <w:rPr>
        <w:rFonts w:ascii="Arial" w:hAnsi="Arial" w:cs="Arial"/>
        <w:b/>
        <w:color w:val="002060"/>
        <w:sz w:val="20"/>
        <w:szCs w:val="20"/>
      </w:rPr>
    </w:pPr>
    <w:hyperlink r:id="rId2" w:history="1">
      <w:r w:rsidRPr="00666E97">
        <w:rPr>
          <w:rStyle w:val="Hyperlink"/>
          <w:rFonts w:ascii="Arial" w:hAnsi="Arial" w:cs="Arial"/>
          <w:b/>
          <w:color w:val="002060"/>
          <w:sz w:val="20"/>
          <w:szCs w:val="20"/>
        </w:rPr>
        <w:t>www.nstauthority.co.uk</w:t>
      </w:r>
    </w:hyperlink>
  </w:p>
  <w:p w14:paraId="173E5BBC" w14:textId="3E2AF84B" w:rsidR="008B74D5" w:rsidRPr="00404986" w:rsidRDefault="008B74D5" w:rsidP="00404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DA51C" w14:textId="77777777" w:rsidR="0025319D" w:rsidRPr="00D85261" w:rsidRDefault="0025319D" w:rsidP="00D85261">
      <w:pPr>
        <w:pBdr>
          <w:top w:val="single" w:sz="6" w:space="1" w:color="auto"/>
        </w:pBdr>
        <w:spacing w:after="0" w:line="240" w:lineRule="auto"/>
        <w:rPr>
          <w:sz w:val="16"/>
          <w:szCs w:val="16"/>
        </w:rPr>
      </w:pPr>
    </w:p>
    <w:p w14:paraId="4883D440" w14:textId="77777777" w:rsidR="0025319D" w:rsidRDefault="0025319D"/>
    <w:p w14:paraId="0472741E" w14:textId="77777777" w:rsidR="0025319D" w:rsidRDefault="0025319D"/>
  </w:footnote>
  <w:footnote w:type="continuationSeparator" w:id="0">
    <w:p w14:paraId="09BA165C" w14:textId="77777777" w:rsidR="0025319D" w:rsidRDefault="0025319D">
      <w:r>
        <w:continuationSeparator/>
      </w:r>
    </w:p>
    <w:p w14:paraId="42F86A6A" w14:textId="77777777" w:rsidR="0025319D" w:rsidRDefault="0025319D"/>
    <w:p w14:paraId="4F1737AD" w14:textId="77777777" w:rsidR="0025319D" w:rsidRDefault="0025319D"/>
  </w:footnote>
  <w:footnote w:type="continuationNotice" w:id="1">
    <w:p w14:paraId="0308657D" w14:textId="77777777" w:rsidR="0025319D" w:rsidRDefault="0025319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3456" w14:textId="77777777" w:rsidR="005F72F0" w:rsidRPr="00D065F7" w:rsidRDefault="005F72F0" w:rsidP="007C5CAB">
    <w:pPr>
      <w:spacing w:before="0" w:after="0" w:line="240" w:lineRule="auto"/>
      <w:rPr>
        <w:color w:val="002060"/>
        <w:sz w:val="18"/>
        <w:szCs w:val="18"/>
        <w:lang w:eastAsia="en-GB"/>
      </w:rPr>
    </w:pPr>
    <w:r w:rsidRPr="00D065F7">
      <w:rPr>
        <w:color w:val="002060"/>
        <w:sz w:val="18"/>
        <w:szCs w:val="18"/>
        <w:lang w:eastAsia="en-GB"/>
      </w:rPr>
      <w:t>Section of document | Document title (master pages)</w:t>
    </w:r>
  </w:p>
  <w:p w14:paraId="44DAAE6B" w14:textId="77777777" w:rsidR="005F72F0" w:rsidRPr="007C5CAB" w:rsidRDefault="005F72F0" w:rsidP="007C5C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F9CBE" w14:textId="6FAA4485" w:rsidR="00B2204F" w:rsidRPr="00212654" w:rsidRDefault="00B2204F" w:rsidP="00212654">
    <w:pPr>
      <w:pBdr>
        <w:bottom w:val="single" w:sz="2" w:space="1" w:color="002060"/>
      </w:pBdr>
      <w:spacing w:after="240" w:line="240" w:lineRule="auto"/>
      <w:jc w:val="right"/>
      <w:rPr>
        <w:color w:val="002060"/>
        <w:sz w:val="18"/>
        <w:szCs w:val="18"/>
        <w:lang w:eastAsia="en-GB"/>
      </w:rPr>
    </w:pPr>
    <w:r>
      <w:rPr>
        <w:color w:val="002060"/>
        <w:sz w:val="18"/>
        <w:szCs w:val="18"/>
      </w:rPr>
      <w:t xml:space="preserve">Contact Details </w:t>
    </w:r>
    <w:r w:rsidRPr="00D065F7">
      <w:rPr>
        <w:color w:val="002060"/>
        <w:sz w:val="18"/>
        <w:szCs w:val="18"/>
      </w:rPr>
      <w:t xml:space="preserve">| </w:t>
    </w:r>
    <w:r>
      <w:rPr>
        <w:color w:val="002060"/>
        <w:sz w:val="18"/>
        <w:szCs w:val="18"/>
      </w:rPr>
      <w:t xml:space="preserve">UKSS GUIDE - </w:t>
    </w:r>
    <w:r w:rsidR="00C95942">
      <w:rPr>
        <w:color w:val="002060"/>
        <w:sz w:val="18"/>
        <w:szCs w:val="18"/>
      </w:rPr>
      <w:t>DECOMMISSIONING</w:t>
    </w:r>
    <w:r>
      <w:rPr>
        <w:color w:val="002060"/>
        <w:sz w:val="18"/>
        <w:szCs w:val="18"/>
      </w:rPr>
      <w:t xml:space="preserve"> SECTION</w:t>
    </w:r>
    <w:r>
      <w:t xml:space="preserve"> </w:t>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15F5" w14:textId="0CF63EDA" w:rsidR="00647603" w:rsidRPr="005F72F0" w:rsidRDefault="00647603" w:rsidP="005F72F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8D1B" w14:textId="12B53216" w:rsidR="005F72F0" w:rsidRPr="00EC3953" w:rsidRDefault="00425302" w:rsidP="00EC3953">
    <w:pPr>
      <w:spacing w:after="240" w:line="240" w:lineRule="auto"/>
      <w:jc w:val="right"/>
      <w:rPr>
        <w:color w:val="002060"/>
        <w:sz w:val="18"/>
        <w:szCs w:val="18"/>
        <w:lang w:eastAsia="en-GB"/>
      </w:rPr>
    </w:pPr>
    <w:r>
      <w:rPr>
        <w:color w:val="002060"/>
        <w:sz w:val="18"/>
        <w:szCs w:val="18"/>
      </w:rPr>
      <w:t>Contents</w:t>
    </w:r>
    <w:r w:rsidR="005F72F0" w:rsidRPr="00D065F7">
      <w:rPr>
        <w:color w:val="002060"/>
        <w:sz w:val="18"/>
        <w:szCs w:val="18"/>
      </w:rPr>
      <w:t xml:space="preserve"> | </w:t>
    </w:r>
    <w:r w:rsidR="00045DFF">
      <w:rPr>
        <w:color w:val="002060"/>
        <w:sz w:val="18"/>
        <w:szCs w:val="18"/>
      </w:rPr>
      <w:t xml:space="preserve">UKSS </w:t>
    </w:r>
    <w:r w:rsidR="00981182">
      <w:rPr>
        <w:color w:val="002060"/>
        <w:sz w:val="18"/>
        <w:szCs w:val="18"/>
      </w:rPr>
      <w:t>GUIDE - ACTIVITY SECTION</w:t>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rPr>
        <w:noProof/>
      </w:rPr>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A08D" w14:textId="51749ED9" w:rsidR="005F72F0" w:rsidRDefault="005F72F0" w:rsidP="00947F35">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64EF" w14:textId="77777777" w:rsidR="005F72F0" w:rsidRDefault="005F72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0A847" w14:textId="6EE40567" w:rsidR="00425302" w:rsidRDefault="008E7982" w:rsidP="00EC3953">
    <w:pPr>
      <w:pBdr>
        <w:bottom w:val="single" w:sz="4" w:space="1" w:color="auto"/>
      </w:pBdr>
      <w:spacing w:after="240" w:line="240" w:lineRule="auto"/>
      <w:jc w:val="right"/>
    </w:pPr>
    <w:r>
      <w:rPr>
        <w:color w:val="002060"/>
        <w:sz w:val="18"/>
        <w:szCs w:val="18"/>
      </w:rPr>
      <w:t>Contents</w:t>
    </w:r>
    <w:r w:rsidR="00425302" w:rsidRPr="00D065F7">
      <w:rPr>
        <w:color w:val="002060"/>
        <w:sz w:val="18"/>
        <w:szCs w:val="18"/>
      </w:rPr>
      <w:t xml:space="preserve"> | </w:t>
    </w:r>
    <w:r w:rsidR="00425302">
      <w:rPr>
        <w:color w:val="002060"/>
        <w:sz w:val="18"/>
        <w:szCs w:val="18"/>
      </w:rPr>
      <w:t xml:space="preserve">UKSS </w:t>
    </w:r>
    <w:r w:rsidR="00417035">
      <w:rPr>
        <w:color w:val="002060"/>
        <w:sz w:val="18"/>
        <w:szCs w:val="18"/>
      </w:rPr>
      <w:t xml:space="preserve">GUIDE - </w:t>
    </w:r>
    <w:r w:rsidR="00173CEE">
      <w:rPr>
        <w:color w:val="002060"/>
        <w:sz w:val="18"/>
        <w:szCs w:val="18"/>
      </w:rPr>
      <w:t>DECOMMISSIONING</w:t>
    </w:r>
    <w:r w:rsidR="00417035">
      <w:rPr>
        <w:color w:val="002060"/>
        <w:sz w:val="18"/>
        <w:szCs w:val="18"/>
      </w:rPr>
      <w:t xml:space="preserve"> SECTION</w:t>
    </w:r>
    <w:r w:rsidR="00417035">
      <w:t xml:space="preserve"> </w:t>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rPr>
        <w:noProof/>
      </w:rPr>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020FF" w14:textId="274DEE7D" w:rsidR="008E7982" w:rsidRDefault="006B7BF6" w:rsidP="00EC3953">
    <w:pPr>
      <w:pBdr>
        <w:bottom w:val="single" w:sz="4" w:space="1" w:color="auto"/>
      </w:pBdr>
      <w:spacing w:after="240" w:line="240" w:lineRule="auto"/>
      <w:jc w:val="right"/>
    </w:pPr>
    <w:r>
      <w:rPr>
        <w:color w:val="002060"/>
        <w:sz w:val="18"/>
        <w:szCs w:val="18"/>
      </w:rPr>
      <w:t>UKSS 2025 Changes</w:t>
    </w:r>
    <w:r w:rsidR="008E7982" w:rsidRPr="00D065F7">
      <w:rPr>
        <w:color w:val="002060"/>
        <w:sz w:val="18"/>
        <w:szCs w:val="18"/>
      </w:rPr>
      <w:t xml:space="preserve"> | </w:t>
    </w:r>
    <w:r w:rsidR="008E7982">
      <w:rPr>
        <w:color w:val="002060"/>
        <w:sz w:val="18"/>
        <w:szCs w:val="18"/>
      </w:rPr>
      <w:t xml:space="preserve">UKSS GUIDE - </w:t>
    </w:r>
    <w:r w:rsidR="00173CEE">
      <w:rPr>
        <w:color w:val="002060"/>
        <w:sz w:val="18"/>
        <w:szCs w:val="18"/>
      </w:rPr>
      <w:t>DECOMMISSIONING</w:t>
    </w:r>
    <w:r w:rsidR="008E7982">
      <w:rPr>
        <w:color w:val="002060"/>
        <w:sz w:val="18"/>
        <w:szCs w:val="18"/>
      </w:rPr>
      <w:t xml:space="preserve"> SECTION</w:t>
    </w:r>
    <w:r w:rsidR="008E7982">
      <w:t xml:space="preserve"> </w:t>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rPr>
        <w:noProof/>
      </w:rPr>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B0D86" w14:textId="5C76D25F" w:rsidR="006B7BF6" w:rsidRDefault="00173CEE" w:rsidP="00EC3953">
    <w:pPr>
      <w:pBdr>
        <w:bottom w:val="single" w:sz="4" w:space="1" w:color="auto"/>
      </w:pBdr>
      <w:spacing w:after="240" w:line="240" w:lineRule="auto"/>
      <w:jc w:val="right"/>
    </w:pPr>
    <w:r>
      <w:rPr>
        <w:color w:val="002060"/>
        <w:sz w:val="18"/>
        <w:szCs w:val="18"/>
      </w:rPr>
      <w:t>Field - Decommissioning</w:t>
    </w:r>
    <w:r w:rsidR="006B7BF6" w:rsidRPr="00D065F7">
      <w:rPr>
        <w:color w:val="002060"/>
        <w:sz w:val="18"/>
        <w:szCs w:val="18"/>
      </w:rPr>
      <w:t xml:space="preserve"> | </w:t>
    </w:r>
    <w:r w:rsidR="006B7BF6">
      <w:rPr>
        <w:color w:val="002060"/>
        <w:sz w:val="18"/>
        <w:szCs w:val="18"/>
      </w:rPr>
      <w:t xml:space="preserve">UKSS GUIDE - </w:t>
    </w:r>
    <w:r>
      <w:rPr>
        <w:color w:val="002060"/>
        <w:sz w:val="18"/>
        <w:szCs w:val="18"/>
      </w:rPr>
      <w:t>DECOMMISSIONING</w:t>
    </w:r>
    <w:r w:rsidR="006B7BF6">
      <w:rPr>
        <w:color w:val="002060"/>
        <w:sz w:val="18"/>
        <w:szCs w:val="18"/>
      </w:rPr>
      <w:t xml:space="preserve"> SECTION</w:t>
    </w:r>
    <w:r w:rsidR="006B7BF6">
      <w:t xml:space="preserve"> </w:t>
    </w:r>
    <w:r w:rsidR="006B7BF6">
      <w:fldChar w:fldCharType="begin"/>
    </w:r>
    <w:r w:rsidR="006B7BF6">
      <w:instrText xml:space="preserve"> STYLEREF "Title" \* MERGEFORMAT </w:instrText>
    </w:r>
    <w:r w:rsidR="006B7BF6">
      <w:fldChar w:fldCharType="end"/>
    </w:r>
    <w:r w:rsidR="006B7BF6">
      <w:fldChar w:fldCharType="begin"/>
    </w:r>
    <w:r w:rsidR="006B7BF6">
      <w:instrText xml:space="preserve"> STYLEREF Title \* MERGEFORMAT </w:instrText>
    </w:r>
    <w:r w:rsidR="006B7BF6">
      <w:fldChar w:fldCharType="end"/>
    </w:r>
    <w:r w:rsidR="006B7BF6">
      <w:fldChar w:fldCharType="begin"/>
    </w:r>
    <w:r w:rsidR="006B7BF6">
      <w:instrText xml:space="preserve"> STYLEREF "Title" \* MERGEFORMAT </w:instrText>
    </w:r>
    <w:r w:rsidR="006B7BF6">
      <w:rPr>
        <w:noProof/>
      </w:rPr>
      <w:fldChar w:fldCharType="end"/>
    </w:r>
    <w:r w:rsidR="006B7BF6">
      <w:fldChar w:fldCharType="begin"/>
    </w:r>
    <w:r w:rsidR="006B7BF6">
      <w:instrText xml:space="preserve"> STYLEREF "Title" \* MERGEFORMAT </w:instrText>
    </w:r>
    <w:r w:rsidR="006B7BF6">
      <w:fldChar w:fldCharType="end"/>
    </w:r>
    <w:r w:rsidR="006B7BF6">
      <w:fldChar w:fldCharType="begin"/>
    </w:r>
    <w:r w:rsidR="006B7BF6">
      <w:instrText xml:space="preserve"> STYLEREF Title \* MERGEFORMAT </w:instrText>
    </w:r>
    <w:r w:rsidR="006B7BF6">
      <w:fldChar w:fldCharType="end"/>
    </w:r>
    <w:r w:rsidR="006B7BF6">
      <w:fldChar w:fldCharType="begin"/>
    </w:r>
    <w:r w:rsidR="006B7BF6">
      <w:instrText xml:space="preserve"> STYLEREF Title \* MERGEFORMAT </w:instrText>
    </w:r>
    <w:r w:rsidR="006B7BF6">
      <w:fldChar w:fldCharType="end"/>
    </w:r>
    <w:r w:rsidR="006B7BF6">
      <w:fldChar w:fldCharType="begin"/>
    </w:r>
    <w:r w:rsidR="006B7BF6">
      <w:instrText xml:space="preserve"> STYLEREF  Title  \* MERGEFORMAT </w:instrText>
    </w:r>
    <w:r w:rsidR="006B7BF6">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8F589" w14:textId="72295311" w:rsidR="00CD7C63" w:rsidRPr="00212654" w:rsidRDefault="00173CEE" w:rsidP="00212654">
    <w:pPr>
      <w:pBdr>
        <w:bottom w:val="single" w:sz="2" w:space="1" w:color="002060"/>
      </w:pBdr>
      <w:spacing w:after="240" w:line="240" w:lineRule="auto"/>
      <w:jc w:val="right"/>
      <w:rPr>
        <w:color w:val="002060"/>
        <w:sz w:val="18"/>
        <w:szCs w:val="18"/>
        <w:lang w:eastAsia="en-GB"/>
      </w:rPr>
    </w:pPr>
    <w:r>
      <w:rPr>
        <w:color w:val="002060"/>
        <w:sz w:val="18"/>
        <w:szCs w:val="18"/>
      </w:rPr>
      <w:t>Organisation - Decommissioning</w:t>
    </w:r>
    <w:r w:rsidR="00CD7C63">
      <w:rPr>
        <w:color w:val="002060"/>
        <w:sz w:val="18"/>
        <w:szCs w:val="18"/>
      </w:rPr>
      <w:t xml:space="preserve"> </w:t>
    </w:r>
    <w:r w:rsidR="00CD7C63" w:rsidRPr="00D065F7">
      <w:rPr>
        <w:color w:val="002060"/>
        <w:sz w:val="18"/>
        <w:szCs w:val="18"/>
      </w:rPr>
      <w:t xml:space="preserve">| </w:t>
    </w:r>
    <w:r w:rsidR="00CD7C63">
      <w:rPr>
        <w:color w:val="002060"/>
        <w:sz w:val="18"/>
        <w:szCs w:val="18"/>
      </w:rPr>
      <w:t xml:space="preserve">UKSS GUIDE - </w:t>
    </w:r>
    <w:r>
      <w:rPr>
        <w:color w:val="002060"/>
        <w:sz w:val="18"/>
        <w:szCs w:val="18"/>
      </w:rPr>
      <w:t>DECOMMISSIONING</w:t>
    </w:r>
    <w:r w:rsidR="00CD7C63">
      <w:rPr>
        <w:color w:val="002060"/>
        <w:sz w:val="18"/>
        <w:szCs w:val="18"/>
      </w:rPr>
      <w:t xml:space="preserve"> SECTION</w:t>
    </w:r>
    <w:r w:rsidR="00CD7C63">
      <w:t xml:space="preserve"> </w:t>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rPr>
        <w:noProof/>
      </w:rPr>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0F298" w14:textId="5981DBB7" w:rsidR="00491097" w:rsidRPr="00212654" w:rsidRDefault="001D11B7" w:rsidP="00212654">
    <w:pPr>
      <w:pBdr>
        <w:bottom w:val="single" w:sz="2" w:space="1" w:color="002060"/>
      </w:pBdr>
      <w:spacing w:after="240" w:line="240" w:lineRule="auto"/>
      <w:jc w:val="right"/>
      <w:rPr>
        <w:color w:val="002060"/>
        <w:sz w:val="18"/>
        <w:szCs w:val="18"/>
        <w:lang w:eastAsia="en-GB"/>
      </w:rPr>
    </w:pPr>
    <w:r>
      <w:rPr>
        <w:color w:val="002060"/>
        <w:sz w:val="18"/>
        <w:szCs w:val="18"/>
      </w:rPr>
      <w:t>Checklist</w:t>
    </w:r>
    <w:r w:rsidR="00263E3F">
      <w:rPr>
        <w:color w:val="002060"/>
        <w:sz w:val="18"/>
        <w:szCs w:val="18"/>
      </w:rPr>
      <w:t xml:space="preserve"> </w:t>
    </w:r>
    <w:r w:rsidR="00491097" w:rsidRPr="00D065F7">
      <w:rPr>
        <w:color w:val="002060"/>
        <w:sz w:val="18"/>
        <w:szCs w:val="18"/>
      </w:rPr>
      <w:t xml:space="preserve">| </w:t>
    </w:r>
    <w:r w:rsidR="00491097">
      <w:rPr>
        <w:color w:val="002060"/>
        <w:sz w:val="18"/>
        <w:szCs w:val="18"/>
      </w:rPr>
      <w:t xml:space="preserve">UKSS </w:t>
    </w:r>
    <w:r w:rsidR="00417035">
      <w:rPr>
        <w:color w:val="002060"/>
        <w:sz w:val="18"/>
        <w:szCs w:val="18"/>
      </w:rPr>
      <w:t xml:space="preserve">GUIDE - </w:t>
    </w:r>
    <w:r w:rsidR="00C95942">
      <w:rPr>
        <w:color w:val="002060"/>
        <w:sz w:val="18"/>
        <w:szCs w:val="18"/>
      </w:rPr>
      <w:t>DECOMMISSIONING</w:t>
    </w:r>
    <w:r w:rsidR="00417035">
      <w:rPr>
        <w:color w:val="002060"/>
        <w:sz w:val="18"/>
        <w:szCs w:val="18"/>
      </w:rPr>
      <w:t xml:space="preserve"> SECTION</w:t>
    </w:r>
    <w:r w:rsidR="00417035">
      <w:t xml:space="preserve"> </w:t>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rPr>
        <w:noProof/>
      </w:rPr>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rPr>
        <w:noProof/>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25560"/>
    <w:multiLevelType w:val="hybridMultilevel"/>
    <w:tmpl w:val="F412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64911"/>
    <w:multiLevelType w:val="hybridMultilevel"/>
    <w:tmpl w:val="F6AA6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5C0AFC"/>
    <w:multiLevelType w:val="hybridMultilevel"/>
    <w:tmpl w:val="1B32D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F0F30"/>
    <w:multiLevelType w:val="hybridMultilevel"/>
    <w:tmpl w:val="88B2866C"/>
    <w:lvl w:ilvl="0" w:tplc="451231BA">
      <w:start w:val="1"/>
      <w:numFmt w:val="bullet"/>
      <w:lvlText w:val="•"/>
      <w:lvlJc w:val="left"/>
      <w:pPr>
        <w:tabs>
          <w:tab w:val="num" w:pos="720"/>
        </w:tabs>
        <w:ind w:left="720" w:hanging="360"/>
      </w:pPr>
      <w:rPr>
        <w:rFonts w:ascii="Arial" w:hAnsi="Arial" w:hint="default"/>
      </w:rPr>
    </w:lvl>
    <w:lvl w:ilvl="1" w:tplc="3274E0C0">
      <w:start w:val="1"/>
      <w:numFmt w:val="bullet"/>
      <w:lvlText w:val="•"/>
      <w:lvlJc w:val="left"/>
      <w:pPr>
        <w:tabs>
          <w:tab w:val="num" w:pos="1440"/>
        </w:tabs>
        <w:ind w:left="1440" w:hanging="360"/>
      </w:pPr>
      <w:rPr>
        <w:rFonts w:ascii="Arial" w:hAnsi="Arial" w:hint="default"/>
      </w:rPr>
    </w:lvl>
    <w:lvl w:ilvl="2" w:tplc="B6F088D2" w:tentative="1">
      <w:start w:val="1"/>
      <w:numFmt w:val="bullet"/>
      <w:lvlText w:val="•"/>
      <w:lvlJc w:val="left"/>
      <w:pPr>
        <w:tabs>
          <w:tab w:val="num" w:pos="2160"/>
        </w:tabs>
        <w:ind w:left="2160" w:hanging="360"/>
      </w:pPr>
      <w:rPr>
        <w:rFonts w:ascii="Arial" w:hAnsi="Arial" w:hint="default"/>
      </w:rPr>
    </w:lvl>
    <w:lvl w:ilvl="3" w:tplc="4DF4E040" w:tentative="1">
      <w:start w:val="1"/>
      <w:numFmt w:val="bullet"/>
      <w:lvlText w:val="•"/>
      <w:lvlJc w:val="left"/>
      <w:pPr>
        <w:tabs>
          <w:tab w:val="num" w:pos="2880"/>
        </w:tabs>
        <w:ind w:left="2880" w:hanging="360"/>
      </w:pPr>
      <w:rPr>
        <w:rFonts w:ascii="Arial" w:hAnsi="Arial" w:hint="default"/>
      </w:rPr>
    </w:lvl>
    <w:lvl w:ilvl="4" w:tplc="8B8ACCE8" w:tentative="1">
      <w:start w:val="1"/>
      <w:numFmt w:val="bullet"/>
      <w:lvlText w:val="•"/>
      <w:lvlJc w:val="left"/>
      <w:pPr>
        <w:tabs>
          <w:tab w:val="num" w:pos="3600"/>
        </w:tabs>
        <w:ind w:left="3600" w:hanging="360"/>
      </w:pPr>
      <w:rPr>
        <w:rFonts w:ascii="Arial" w:hAnsi="Arial" w:hint="default"/>
      </w:rPr>
    </w:lvl>
    <w:lvl w:ilvl="5" w:tplc="63F4E854" w:tentative="1">
      <w:start w:val="1"/>
      <w:numFmt w:val="bullet"/>
      <w:lvlText w:val="•"/>
      <w:lvlJc w:val="left"/>
      <w:pPr>
        <w:tabs>
          <w:tab w:val="num" w:pos="4320"/>
        </w:tabs>
        <w:ind w:left="4320" w:hanging="360"/>
      </w:pPr>
      <w:rPr>
        <w:rFonts w:ascii="Arial" w:hAnsi="Arial" w:hint="default"/>
      </w:rPr>
    </w:lvl>
    <w:lvl w:ilvl="6" w:tplc="7DE41DDE" w:tentative="1">
      <w:start w:val="1"/>
      <w:numFmt w:val="bullet"/>
      <w:lvlText w:val="•"/>
      <w:lvlJc w:val="left"/>
      <w:pPr>
        <w:tabs>
          <w:tab w:val="num" w:pos="5040"/>
        </w:tabs>
        <w:ind w:left="5040" w:hanging="360"/>
      </w:pPr>
      <w:rPr>
        <w:rFonts w:ascii="Arial" w:hAnsi="Arial" w:hint="default"/>
      </w:rPr>
    </w:lvl>
    <w:lvl w:ilvl="7" w:tplc="42181E7C" w:tentative="1">
      <w:start w:val="1"/>
      <w:numFmt w:val="bullet"/>
      <w:lvlText w:val="•"/>
      <w:lvlJc w:val="left"/>
      <w:pPr>
        <w:tabs>
          <w:tab w:val="num" w:pos="5760"/>
        </w:tabs>
        <w:ind w:left="5760" w:hanging="360"/>
      </w:pPr>
      <w:rPr>
        <w:rFonts w:ascii="Arial" w:hAnsi="Arial" w:hint="default"/>
      </w:rPr>
    </w:lvl>
    <w:lvl w:ilvl="8" w:tplc="F3BE5B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B43332"/>
    <w:multiLevelType w:val="hybridMultilevel"/>
    <w:tmpl w:val="B64C06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843F59"/>
    <w:multiLevelType w:val="hybridMultilevel"/>
    <w:tmpl w:val="F6AA60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B807DF"/>
    <w:multiLevelType w:val="hybridMultilevel"/>
    <w:tmpl w:val="2AD6B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857B8"/>
    <w:multiLevelType w:val="hybridMultilevel"/>
    <w:tmpl w:val="E0E09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ED15E6"/>
    <w:multiLevelType w:val="hybridMultilevel"/>
    <w:tmpl w:val="E468F1E6"/>
    <w:lvl w:ilvl="0" w:tplc="9738D7C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F81C94"/>
    <w:multiLevelType w:val="multilevel"/>
    <w:tmpl w:val="3898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5D45F8"/>
    <w:multiLevelType w:val="hybridMultilevel"/>
    <w:tmpl w:val="F5B6E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C83EAE"/>
    <w:multiLevelType w:val="hybridMultilevel"/>
    <w:tmpl w:val="98B62410"/>
    <w:lvl w:ilvl="0" w:tplc="FF226320">
      <w:start w:val="1"/>
      <w:numFmt w:val="bullet"/>
      <w:lvlText w:val="•"/>
      <w:lvlJc w:val="left"/>
      <w:pPr>
        <w:tabs>
          <w:tab w:val="num" w:pos="720"/>
        </w:tabs>
        <w:ind w:left="720" w:hanging="360"/>
      </w:pPr>
      <w:rPr>
        <w:rFonts w:ascii="Arial" w:hAnsi="Arial" w:hint="default"/>
      </w:rPr>
    </w:lvl>
    <w:lvl w:ilvl="1" w:tplc="4C34FD24">
      <w:numFmt w:val="bullet"/>
      <w:lvlText w:val="•"/>
      <w:lvlJc w:val="left"/>
      <w:pPr>
        <w:tabs>
          <w:tab w:val="num" w:pos="1440"/>
        </w:tabs>
        <w:ind w:left="1440" w:hanging="360"/>
      </w:pPr>
      <w:rPr>
        <w:rFonts w:ascii="Arial" w:hAnsi="Arial" w:hint="default"/>
      </w:rPr>
    </w:lvl>
    <w:lvl w:ilvl="2" w:tplc="F2A40E18" w:tentative="1">
      <w:start w:val="1"/>
      <w:numFmt w:val="bullet"/>
      <w:lvlText w:val="•"/>
      <w:lvlJc w:val="left"/>
      <w:pPr>
        <w:tabs>
          <w:tab w:val="num" w:pos="2160"/>
        </w:tabs>
        <w:ind w:left="2160" w:hanging="360"/>
      </w:pPr>
      <w:rPr>
        <w:rFonts w:ascii="Arial" w:hAnsi="Arial" w:hint="default"/>
      </w:rPr>
    </w:lvl>
    <w:lvl w:ilvl="3" w:tplc="1CEE5226" w:tentative="1">
      <w:start w:val="1"/>
      <w:numFmt w:val="bullet"/>
      <w:lvlText w:val="•"/>
      <w:lvlJc w:val="left"/>
      <w:pPr>
        <w:tabs>
          <w:tab w:val="num" w:pos="2880"/>
        </w:tabs>
        <w:ind w:left="2880" w:hanging="360"/>
      </w:pPr>
      <w:rPr>
        <w:rFonts w:ascii="Arial" w:hAnsi="Arial" w:hint="default"/>
      </w:rPr>
    </w:lvl>
    <w:lvl w:ilvl="4" w:tplc="FAB6A730" w:tentative="1">
      <w:start w:val="1"/>
      <w:numFmt w:val="bullet"/>
      <w:lvlText w:val="•"/>
      <w:lvlJc w:val="left"/>
      <w:pPr>
        <w:tabs>
          <w:tab w:val="num" w:pos="3600"/>
        </w:tabs>
        <w:ind w:left="3600" w:hanging="360"/>
      </w:pPr>
      <w:rPr>
        <w:rFonts w:ascii="Arial" w:hAnsi="Arial" w:hint="default"/>
      </w:rPr>
    </w:lvl>
    <w:lvl w:ilvl="5" w:tplc="50C2A1BA" w:tentative="1">
      <w:start w:val="1"/>
      <w:numFmt w:val="bullet"/>
      <w:lvlText w:val="•"/>
      <w:lvlJc w:val="left"/>
      <w:pPr>
        <w:tabs>
          <w:tab w:val="num" w:pos="4320"/>
        </w:tabs>
        <w:ind w:left="4320" w:hanging="360"/>
      </w:pPr>
      <w:rPr>
        <w:rFonts w:ascii="Arial" w:hAnsi="Arial" w:hint="default"/>
      </w:rPr>
    </w:lvl>
    <w:lvl w:ilvl="6" w:tplc="C3D08FFA" w:tentative="1">
      <w:start w:val="1"/>
      <w:numFmt w:val="bullet"/>
      <w:lvlText w:val="•"/>
      <w:lvlJc w:val="left"/>
      <w:pPr>
        <w:tabs>
          <w:tab w:val="num" w:pos="5040"/>
        </w:tabs>
        <w:ind w:left="5040" w:hanging="360"/>
      </w:pPr>
      <w:rPr>
        <w:rFonts w:ascii="Arial" w:hAnsi="Arial" w:hint="default"/>
      </w:rPr>
    </w:lvl>
    <w:lvl w:ilvl="7" w:tplc="0A6AD6E2" w:tentative="1">
      <w:start w:val="1"/>
      <w:numFmt w:val="bullet"/>
      <w:lvlText w:val="•"/>
      <w:lvlJc w:val="left"/>
      <w:pPr>
        <w:tabs>
          <w:tab w:val="num" w:pos="5760"/>
        </w:tabs>
        <w:ind w:left="5760" w:hanging="360"/>
      </w:pPr>
      <w:rPr>
        <w:rFonts w:ascii="Arial" w:hAnsi="Arial" w:hint="default"/>
      </w:rPr>
    </w:lvl>
    <w:lvl w:ilvl="8" w:tplc="19E822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085CDA"/>
    <w:multiLevelType w:val="hybridMultilevel"/>
    <w:tmpl w:val="9E780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277C7F"/>
    <w:multiLevelType w:val="hybridMultilevel"/>
    <w:tmpl w:val="E0047762"/>
    <w:lvl w:ilvl="0" w:tplc="9C2AA0B8">
      <w:start w:val="1"/>
      <w:numFmt w:val="upperLetter"/>
      <w:pStyle w:val="Appendix"/>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8F1B4D"/>
    <w:multiLevelType w:val="hybridMultilevel"/>
    <w:tmpl w:val="21F2A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47030F"/>
    <w:multiLevelType w:val="hybridMultilevel"/>
    <w:tmpl w:val="27F6516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EE3BC2"/>
    <w:multiLevelType w:val="hybridMultilevel"/>
    <w:tmpl w:val="86CE1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053791"/>
    <w:multiLevelType w:val="multilevel"/>
    <w:tmpl w:val="2D8CE0CA"/>
    <w:lvl w:ilvl="0">
      <w:start w:val="1"/>
      <w:numFmt w:val="lowerRoman"/>
      <w:pStyle w:val="Listnumbered"/>
      <w:lvlText w:val="%1."/>
      <w:lvlJc w:val="left"/>
      <w:pPr>
        <w:tabs>
          <w:tab w:val="num" w:pos="360"/>
        </w:tabs>
        <w:ind w:left="360" w:hanging="360"/>
      </w:pPr>
      <w:rPr>
        <w:rFonts w:hint="default"/>
      </w:rPr>
    </w:lvl>
    <w:lvl w:ilvl="1">
      <w:start w:val="1"/>
      <w:numFmt w:val="lowerRoman"/>
      <w:lvlText w:val="%1.%2."/>
      <w:lvlJc w:val="left"/>
      <w:pPr>
        <w:tabs>
          <w:tab w:val="num" w:pos="792"/>
        </w:tabs>
        <w:ind w:left="792" w:hanging="432"/>
      </w:pPr>
      <w:rPr>
        <w:rFonts w:hint="default"/>
        <w:color w:val="auto"/>
      </w:rPr>
    </w:lvl>
    <w:lvl w:ilvl="2">
      <w:start w:val="1"/>
      <w:numFmt w:val="lowerRoman"/>
      <w:lvlText w:val="%1.%2.%3."/>
      <w:lvlJc w:val="left"/>
      <w:pPr>
        <w:tabs>
          <w:tab w:val="num" w:pos="1440"/>
        </w:tabs>
        <w:ind w:left="1224" w:hanging="504"/>
      </w:pPr>
      <w:rPr>
        <w:rFonts w:hint="default"/>
        <w:color w:val="auto"/>
      </w:rPr>
    </w:lvl>
    <w:lvl w:ilvl="3">
      <w:start w:val="1"/>
      <w:numFmt w:val="none"/>
      <w:lvlText w:val="%1.%2.%3.%4."/>
      <w:lvlJc w:val="left"/>
      <w:pPr>
        <w:tabs>
          <w:tab w:val="num" w:pos="2160"/>
        </w:tabs>
        <w:ind w:left="1728" w:hanging="648"/>
      </w:pPr>
      <w:rPr>
        <w:rFonts w:hint="default"/>
      </w:rPr>
    </w:lvl>
    <w:lvl w:ilvl="4">
      <w:start w:val="1"/>
      <w:numFmt w:val="none"/>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9" w15:restartNumberingAfterBreak="0">
    <w:nsid w:val="347E102A"/>
    <w:multiLevelType w:val="hybridMultilevel"/>
    <w:tmpl w:val="98326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A50CDC"/>
    <w:multiLevelType w:val="hybridMultilevel"/>
    <w:tmpl w:val="04FA3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784F26"/>
    <w:multiLevelType w:val="hybridMultilevel"/>
    <w:tmpl w:val="4B58C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E92A18"/>
    <w:multiLevelType w:val="hybridMultilevel"/>
    <w:tmpl w:val="4664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34790F"/>
    <w:multiLevelType w:val="hybridMultilevel"/>
    <w:tmpl w:val="FDBEF5F4"/>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D46542C"/>
    <w:multiLevelType w:val="hybridMultilevel"/>
    <w:tmpl w:val="B5ECB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0E6647"/>
    <w:multiLevelType w:val="multilevel"/>
    <w:tmpl w:val="E86AA99A"/>
    <w:lvl w:ilvl="0">
      <w:start w:val="1"/>
      <w:numFmt w:val="bullet"/>
      <w:pStyle w:val="Listbullet1"/>
      <w:lvlText w:val=""/>
      <w:lvlJc w:val="left"/>
      <w:pPr>
        <w:ind w:left="848" w:hanging="360"/>
      </w:pPr>
      <w:rPr>
        <w:rFonts w:ascii="Symbol" w:hAnsi="Symbol" w:hint="default"/>
        <w:color w:val="002060"/>
      </w:rPr>
    </w:lvl>
    <w:lvl w:ilvl="1">
      <w:start w:val="1"/>
      <w:numFmt w:val="bullet"/>
      <w:pStyle w:val="Listbullet2"/>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4130230A"/>
    <w:multiLevelType w:val="hybridMultilevel"/>
    <w:tmpl w:val="BA3C3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2E3E73"/>
    <w:multiLevelType w:val="multilevel"/>
    <w:tmpl w:val="0EA8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3D6EF9"/>
    <w:multiLevelType w:val="hybridMultilevel"/>
    <w:tmpl w:val="06869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76BE3"/>
    <w:multiLevelType w:val="hybridMultilevel"/>
    <w:tmpl w:val="703C3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865F21"/>
    <w:multiLevelType w:val="hybridMultilevel"/>
    <w:tmpl w:val="9FC24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922A3D"/>
    <w:multiLevelType w:val="hybridMultilevel"/>
    <w:tmpl w:val="38C8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810BEE"/>
    <w:multiLevelType w:val="multilevel"/>
    <w:tmpl w:val="CD40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8E19AC"/>
    <w:multiLevelType w:val="hybridMultilevel"/>
    <w:tmpl w:val="B5DEB65E"/>
    <w:lvl w:ilvl="0" w:tplc="D5EE8748">
      <w:start w:val="1"/>
      <w:numFmt w:val="decimal"/>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B53512C"/>
    <w:multiLevelType w:val="hybridMultilevel"/>
    <w:tmpl w:val="AD984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0917A9"/>
    <w:multiLevelType w:val="hybridMultilevel"/>
    <w:tmpl w:val="D1DC9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DB95CA5"/>
    <w:multiLevelType w:val="multilevel"/>
    <w:tmpl w:val="FB98B4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5E483463"/>
    <w:multiLevelType w:val="hybridMultilevel"/>
    <w:tmpl w:val="D2C6AF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8549C7"/>
    <w:multiLevelType w:val="hybridMultilevel"/>
    <w:tmpl w:val="33B87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5F5700"/>
    <w:multiLevelType w:val="hybridMultilevel"/>
    <w:tmpl w:val="DD8E3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B654E8"/>
    <w:multiLevelType w:val="multilevel"/>
    <w:tmpl w:val="43B27B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742B7440"/>
    <w:multiLevelType w:val="multilevel"/>
    <w:tmpl w:val="C4D49C38"/>
    <w:lvl w:ilvl="0">
      <w:start w:val="1"/>
      <w:numFmt w:val="decimal"/>
      <w:pStyle w:val="Paragraphnumbered"/>
      <w:lvlText w:val="%1."/>
      <w:lvlJc w:val="left"/>
      <w:pPr>
        <w:tabs>
          <w:tab w:val="num" w:pos="0"/>
        </w:tabs>
        <w:ind w:left="0" w:hanging="360"/>
      </w:pPr>
      <w:rPr>
        <w:rFonts w:hint="default"/>
      </w:rPr>
    </w:lvl>
    <w:lvl w:ilvl="1">
      <w:start w:val="1"/>
      <w:numFmt w:val="decimal"/>
      <w:pStyle w:val="Paragraphnumbered"/>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42" w15:restartNumberingAfterBreak="0">
    <w:nsid w:val="74B211AF"/>
    <w:multiLevelType w:val="multilevel"/>
    <w:tmpl w:val="65BC7BEC"/>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3" w15:restartNumberingAfterBreak="0">
    <w:nsid w:val="768C35FA"/>
    <w:multiLevelType w:val="multilevel"/>
    <w:tmpl w:val="E0DC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D331E3"/>
    <w:multiLevelType w:val="hybridMultilevel"/>
    <w:tmpl w:val="0B227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1729617">
    <w:abstractNumId w:val="25"/>
  </w:num>
  <w:num w:numId="2" w16cid:durableId="899442230">
    <w:abstractNumId w:val="41"/>
  </w:num>
  <w:num w:numId="3" w16cid:durableId="1438402729">
    <w:abstractNumId w:val="17"/>
  </w:num>
  <w:num w:numId="4" w16cid:durableId="2021465464">
    <w:abstractNumId w:val="18"/>
  </w:num>
  <w:num w:numId="5" w16cid:durableId="701978168">
    <w:abstractNumId w:val="42"/>
  </w:num>
  <w:num w:numId="6" w16cid:durableId="714738238">
    <w:abstractNumId w:val="3"/>
  </w:num>
  <w:num w:numId="7" w16cid:durableId="1047993534">
    <w:abstractNumId w:val="40"/>
  </w:num>
  <w:num w:numId="8" w16cid:durableId="1625502854">
    <w:abstractNumId w:val="24"/>
  </w:num>
  <w:num w:numId="9" w16cid:durableId="142089037">
    <w:abstractNumId w:val="23"/>
  </w:num>
  <w:num w:numId="10" w16cid:durableId="2126002978">
    <w:abstractNumId w:val="30"/>
  </w:num>
  <w:num w:numId="11" w16cid:durableId="919824555">
    <w:abstractNumId w:val="20"/>
  </w:num>
  <w:num w:numId="12" w16cid:durableId="1969118496">
    <w:abstractNumId w:val="36"/>
  </w:num>
  <w:num w:numId="13" w16cid:durableId="1029993158">
    <w:abstractNumId w:val="32"/>
  </w:num>
  <w:num w:numId="14" w16cid:durableId="1901133890">
    <w:abstractNumId w:val="10"/>
  </w:num>
  <w:num w:numId="15" w16cid:durableId="434133312">
    <w:abstractNumId w:val="19"/>
  </w:num>
  <w:num w:numId="16" w16cid:durableId="1741363407">
    <w:abstractNumId w:val="27"/>
  </w:num>
  <w:num w:numId="17" w16cid:durableId="659772899">
    <w:abstractNumId w:val="9"/>
  </w:num>
  <w:num w:numId="18" w16cid:durableId="1851942357">
    <w:abstractNumId w:val="35"/>
  </w:num>
  <w:num w:numId="19" w16cid:durableId="783155990">
    <w:abstractNumId w:val="43"/>
  </w:num>
  <w:num w:numId="20" w16cid:durableId="1383090132">
    <w:abstractNumId w:val="38"/>
  </w:num>
  <w:num w:numId="21" w16cid:durableId="749546915">
    <w:abstractNumId w:val="44"/>
  </w:num>
  <w:num w:numId="22" w16cid:durableId="562329428">
    <w:abstractNumId w:val="12"/>
  </w:num>
  <w:num w:numId="23" w16cid:durableId="1571502222">
    <w:abstractNumId w:val="31"/>
  </w:num>
  <w:num w:numId="24" w16cid:durableId="399133538">
    <w:abstractNumId w:val="26"/>
  </w:num>
  <w:num w:numId="25" w16cid:durableId="1218281464">
    <w:abstractNumId w:val="15"/>
  </w:num>
  <w:num w:numId="26" w16cid:durableId="2111512729">
    <w:abstractNumId w:val="21"/>
  </w:num>
  <w:num w:numId="27" w16cid:durableId="1741442787">
    <w:abstractNumId w:val="16"/>
  </w:num>
  <w:num w:numId="28" w16cid:durableId="553590147">
    <w:abstractNumId w:val="29"/>
  </w:num>
  <w:num w:numId="29" w16cid:durableId="1009676042">
    <w:abstractNumId w:val="7"/>
  </w:num>
  <w:num w:numId="30" w16cid:durableId="1079523634">
    <w:abstractNumId w:val="39"/>
  </w:num>
  <w:num w:numId="31" w16cid:durableId="535971953">
    <w:abstractNumId w:val="28"/>
  </w:num>
  <w:num w:numId="32" w16cid:durableId="1167595051">
    <w:abstractNumId w:val="14"/>
  </w:num>
  <w:num w:numId="33" w16cid:durableId="1745838294">
    <w:abstractNumId w:val="22"/>
  </w:num>
  <w:num w:numId="34" w16cid:durableId="1424765741">
    <w:abstractNumId w:val="0"/>
  </w:num>
  <w:num w:numId="35" w16cid:durableId="794058952">
    <w:abstractNumId w:val="8"/>
  </w:num>
  <w:num w:numId="36" w16cid:durableId="1226063652">
    <w:abstractNumId w:val="6"/>
  </w:num>
  <w:num w:numId="37" w16cid:durableId="1292590331">
    <w:abstractNumId w:val="34"/>
  </w:num>
  <w:num w:numId="38" w16cid:durableId="826290018">
    <w:abstractNumId w:val="2"/>
  </w:num>
  <w:num w:numId="39" w16cid:durableId="685713303">
    <w:abstractNumId w:val="4"/>
  </w:num>
  <w:num w:numId="40" w16cid:durableId="1660960996">
    <w:abstractNumId w:val="11"/>
  </w:num>
  <w:num w:numId="41" w16cid:durableId="574364135">
    <w:abstractNumId w:val="1"/>
  </w:num>
  <w:num w:numId="42" w16cid:durableId="1772358716">
    <w:abstractNumId w:val="5"/>
  </w:num>
  <w:num w:numId="43" w16cid:durableId="897595941">
    <w:abstractNumId w:val="33"/>
  </w:num>
  <w:num w:numId="44" w16cid:durableId="2102676729">
    <w:abstractNumId w:val="13"/>
  </w:num>
  <w:num w:numId="45" w16cid:durableId="1790051149">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colormru v:ext="edit" colors="#01d1ae,#fffdf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1D7"/>
    <w:rsid w:val="00001559"/>
    <w:rsid w:val="0000170C"/>
    <w:rsid w:val="00001B9E"/>
    <w:rsid w:val="0000321C"/>
    <w:rsid w:val="0000413B"/>
    <w:rsid w:val="00004530"/>
    <w:rsid w:val="00004C7C"/>
    <w:rsid w:val="00005DD9"/>
    <w:rsid w:val="000061AE"/>
    <w:rsid w:val="000065BF"/>
    <w:rsid w:val="00006B46"/>
    <w:rsid w:val="00006BD2"/>
    <w:rsid w:val="00006CB9"/>
    <w:rsid w:val="00007F0B"/>
    <w:rsid w:val="000101FA"/>
    <w:rsid w:val="000111C4"/>
    <w:rsid w:val="00012046"/>
    <w:rsid w:val="00013E6C"/>
    <w:rsid w:val="000148A0"/>
    <w:rsid w:val="00014EE0"/>
    <w:rsid w:val="00015768"/>
    <w:rsid w:val="00017256"/>
    <w:rsid w:val="00017A7E"/>
    <w:rsid w:val="00017E17"/>
    <w:rsid w:val="00017EF5"/>
    <w:rsid w:val="00022311"/>
    <w:rsid w:val="000223B6"/>
    <w:rsid w:val="00022463"/>
    <w:rsid w:val="00022894"/>
    <w:rsid w:val="00022CDD"/>
    <w:rsid w:val="00023442"/>
    <w:rsid w:val="0002370D"/>
    <w:rsid w:val="00023BC1"/>
    <w:rsid w:val="00023F77"/>
    <w:rsid w:val="00024466"/>
    <w:rsid w:val="000246D4"/>
    <w:rsid w:val="000259E6"/>
    <w:rsid w:val="000267B8"/>
    <w:rsid w:val="000270E0"/>
    <w:rsid w:val="00027484"/>
    <w:rsid w:val="000309AB"/>
    <w:rsid w:val="00030B69"/>
    <w:rsid w:val="00030FB6"/>
    <w:rsid w:val="000321A6"/>
    <w:rsid w:val="00032288"/>
    <w:rsid w:val="0003252A"/>
    <w:rsid w:val="00032A4A"/>
    <w:rsid w:val="00033C64"/>
    <w:rsid w:val="00033DC6"/>
    <w:rsid w:val="00033E22"/>
    <w:rsid w:val="00033EE0"/>
    <w:rsid w:val="00034756"/>
    <w:rsid w:val="00034F27"/>
    <w:rsid w:val="00035372"/>
    <w:rsid w:val="00035AE4"/>
    <w:rsid w:val="00036103"/>
    <w:rsid w:val="000372D5"/>
    <w:rsid w:val="0003787D"/>
    <w:rsid w:val="00040EB0"/>
    <w:rsid w:val="0004134F"/>
    <w:rsid w:val="0004168E"/>
    <w:rsid w:val="00041E89"/>
    <w:rsid w:val="000423FA"/>
    <w:rsid w:val="0004255B"/>
    <w:rsid w:val="00042A4A"/>
    <w:rsid w:val="000432F0"/>
    <w:rsid w:val="0004354B"/>
    <w:rsid w:val="000442BC"/>
    <w:rsid w:val="00044593"/>
    <w:rsid w:val="00045BB0"/>
    <w:rsid w:val="00045BCE"/>
    <w:rsid w:val="00045D36"/>
    <w:rsid w:val="00045DFF"/>
    <w:rsid w:val="00045F27"/>
    <w:rsid w:val="00046BEF"/>
    <w:rsid w:val="00046F35"/>
    <w:rsid w:val="00047549"/>
    <w:rsid w:val="00050CE9"/>
    <w:rsid w:val="00051DC6"/>
    <w:rsid w:val="00051DE6"/>
    <w:rsid w:val="00052FFF"/>
    <w:rsid w:val="00053BC0"/>
    <w:rsid w:val="00054301"/>
    <w:rsid w:val="0005430C"/>
    <w:rsid w:val="00054835"/>
    <w:rsid w:val="00055279"/>
    <w:rsid w:val="000552E7"/>
    <w:rsid w:val="000556E5"/>
    <w:rsid w:val="000561E7"/>
    <w:rsid w:val="00057BAF"/>
    <w:rsid w:val="0006001B"/>
    <w:rsid w:val="000602F0"/>
    <w:rsid w:val="00060AEE"/>
    <w:rsid w:val="00061956"/>
    <w:rsid w:val="0006208D"/>
    <w:rsid w:val="000629E2"/>
    <w:rsid w:val="00062AFE"/>
    <w:rsid w:val="000635EB"/>
    <w:rsid w:val="000640ED"/>
    <w:rsid w:val="00064E41"/>
    <w:rsid w:val="00065A0C"/>
    <w:rsid w:val="00065BE4"/>
    <w:rsid w:val="0006602D"/>
    <w:rsid w:val="00067657"/>
    <w:rsid w:val="00067D79"/>
    <w:rsid w:val="00070187"/>
    <w:rsid w:val="00070914"/>
    <w:rsid w:val="00070952"/>
    <w:rsid w:val="00070CA3"/>
    <w:rsid w:val="0007190E"/>
    <w:rsid w:val="00071A36"/>
    <w:rsid w:val="0007252E"/>
    <w:rsid w:val="00072872"/>
    <w:rsid w:val="000729C1"/>
    <w:rsid w:val="00072A28"/>
    <w:rsid w:val="000732C8"/>
    <w:rsid w:val="00073576"/>
    <w:rsid w:val="0007482C"/>
    <w:rsid w:val="00074B7E"/>
    <w:rsid w:val="00074EF0"/>
    <w:rsid w:val="00075619"/>
    <w:rsid w:val="00075BD1"/>
    <w:rsid w:val="00075D04"/>
    <w:rsid w:val="00081271"/>
    <w:rsid w:val="000816AE"/>
    <w:rsid w:val="00082C61"/>
    <w:rsid w:val="00083370"/>
    <w:rsid w:val="00084885"/>
    <w:rsid w:val="0008578A"/>
    <w:rsid w:val="00086148"/>
    <w:rsid w:val="000861C8"/>
    <w:rsid w:val="000904AE"/>
    <w:rsid w:val="000904B5"/>
    <w:rsid w:val="00090B23"/>
    <w:rsid w:val="00090DF8"/>
    <w:rsid w:val="00090E71"/>
    <w:rsid w:val="00091725"/>
    <w:rsid w:val="00091F04"/>
    <w:rsid w:val="0009259F"/>
    <w:rsid w:val="000934DE"/>
    <w:rsid w:val="00093E2A"/>
    <w:rsid w:val="00093EF2"/>
    <w:rsid w:val="000946D5"/>
    <w:rsid w:val="00094722"/>
    <w:rsid w:val="000950A1"/>
    <w:rsid w:val="0009607D"/>
    <w:rsid w:val="00096297"/>
    <w:rsid w:val="00096903"/>
    <w:rsid w:val="00096976"/>
    <w:rsid w:val="0009747B"/>
    <w:rsid w:val="000A08C1"/>
    <w:rsid w:val="000A09D6"/>
    <w:rsid w:val="000A1D4D"/>
    <w:rsid w:val="000A1F6B"/>
    <w:rsid w:val="000A2425"/>
    <w:rsid w:val="000A2C88"/>
    <w:rsid w:val="000A2F60"/>
    <w:rsid w:val="000A30A9"/>
    <w:rsid w:val="000A3217"/>
    <w:rsid w:val="000A340D"/>
    <w:rsid w:val="000A358D"/>
    <w:rsid w:val="000A37D1"/>
    <w:rsid w:val="000A3F7E"/>
    <w:rsid w:val="000A45A8"/>
    <w:rsid w:val="000A4707"/>
    <w:rsid w:val="000A4981"/>
    <w:rsid w:val="000A5AF8"/>
    <w:rsid w:val="000A5FE9"/>
    <w:rsid w:val="000A62DF"/>
    <w:rsid w:val="000A6891"/>
    <w:rsid w:val="000B0520"/>
    <w:rsid w:val="000B670A"/>
    <w:rsid w:val="000C0142"/>
    <w:rsid w:val="000C0AFE"/>
    <w:rsid w:val="000C12A3"/>
    <w:rsid w:val="000C15BD"/>
    <w:rsid w:val="000C166E"/>
    <w:rsid w:val="000C1F32"/>
    <w:rsid w:val="000C3452"/>
    <w:rsid w:val="000C3DBC"/>
    <w:rsid w:val="000C4CC8"/>
    <w:rsid w:val="000C5150"/>
    <w:rsid w:val="000C59AA"/>
    <w:rsid w:val="000C60EE"/>
    <w:rsid w:val="000C65CC"/>
    <w:rsid w:val="000C675D"/>
    <w:rsid w:val="000C6B7D"/>
    <w:rsid w:val="000D0170"/>
    <w:rsid w:val="000D0FD9"/>
    <w:rsid w:val="000D12BE"/>
    <w:rsid w:val="000D2508"/>
    <w:rsid w:val="000D251E"/>
    <w:rsid w:val="000D5B29"/>
    <w:rsid w:val="000D6119"/>
    <w:rsid w:val="000D6E25"/>
    <w:rsid w:val="000D741A"/>
    <w:rsid w:val="000D7DD9"/>
    <w:rsid w:val="000E0C29"/>
    <w:rsid w:val="000E195A"/>
    <w:rsid w:val="000E49A3"/>
    <w:rsid w:val="000E49ED"/>
    <w:rsid w:val="000E5623"/>
    <w:rsid w:val="000E5F0C"/>
    <w:rsid w:val="000E6ECB"/>
    <w:rsid w:val="000E7A50"/>
    <w:rsid w:val="000E7F6E"/>
    <w:rsid w:val="000F05CD"/>
    <w:rsid w:val="000F0F85"/>
    <w:rsid w:val="000F1C92"/>
    <w:rsid w:val="000F1F2B"/>
    <w:rsid w:val="000F4B08"/>
    <w:rsid w:val="000F5474"/>
    <w:rsid w:val="000F556D"/>
    <w:rsid w:val="000F5808"/>
    <w:rsid w:val="000F7468"/>
    <w:rsid w:val="0010085D"/>
    <w:rsid w:val="00100EAC"/>
    <w:rsid w:val="0010124B"/>
    <w:rsid w:val="00101477"/>
    <w:rsid w:val="00102A72"/>
    <w:rsid w:val="00102C68"/>
    <w:rsid w:val="00102D6C"/>
    <w:rsid w:val="001038EF"/>
    <w:rsid w:val="0010403B"/>
    <w:rsid w:val="00104B78"/>
    <w:rsid w:val="00104CE7"/>
    <w:rsid w:val="00104D41"/>
    <w:rsid w:val="00104FE6"/>
    <w:rsid w:val="001059EB"/>
    <w:rsid w:val="00105E34"/>
    <w:rsid w:val="00106A64"/>
    <w:rsid w:val="001072C3"/>
    <w:rsid w:val="00107C2E"/>
    <w:rsid w:val="00107D4C"/>
    <w:rsid w:val="00110943"/>
    <w:rsid w:val="00110A4A"/>
    <w:rsid w:val="00111D1C"/>
    <w:rsid w:val="00111E13"/>
    <w:rsid w:val="00111E7E"/>
    <w:rsid w:val="001127B4"/>
    <w:rsid w:val="00112C6B"/>
    <w:rsid w:val="00113668"/>
    <w:rsid w:val="0011575F"/>
    <w:rsid w:val="00115B97"/>
    <w:rsid w:val="001165D9"/>
    <w:rsid w:val="0011683C"/>
    <w:rsid w:val="00116CE2"/>
    <w:rsid w:val="00116D99"/>
    <w:rsid w:val="001170AB"/>
    <w:rsid w:val="00117271"/>
    <w:rsid w:val="001173C5"/>
    <w:rsid w:val="001177EA"/>
    <w:rsid w:val="00122F91"/>
    <w:rsid w:val="0012404A"/>
    <w:rsid w:val="001245B8"/>
    <w:rsid w:val="00124C7A"/>
    <w:rsid w:val="00125140"/>
    <w:rsid w:val="00125C1D"/>
    <w:rsid w:val="0012632A"/>
    <w:rsid w:val="00126613"/>
    <w:rsid w:val="00130B49"/>
    <w:rsid w:val="00130E7C"/>
    <w:rsid w:val="00131552"/>
    <w:rsid w:val="0013175E"/>
    <w:rsid w:val="00131A8D"/>
    <w:rsid w:val="00132411"/>
    <w:rsid w:val="00134EF1"/>
    <w:rsid w:val="001371C6"/>
    <w:rsid w:val="00137411"/>
    <w:rsid w:val="00137758"/>
    <w:rsid w:val="0013795B"/>
    <w:rsid w:val="00142218"/>
    <w:rsid w:val="00143BFE"/>
    <w:rsid w:val="0014437F"/>
    <w:rsid w:val="001443C6"/>
    <w:rsid w:val="00144A44"/>
    <w:rsid w:val="00144C8D"/>
    <w:rsid w:val="00144D5C"/>
    <w:rsid w:val="00144DE8"/>
    <w:rsid w:val="00145D65"/>
    <w:rsid w:val="001465DD"/>
    <w:rsid w:val="001469A3"/>
    <w:rsid w:val="0014715C"/>
    <w:rsid w:val="0014764F"/>
    <w:rsid w:val="00147C9D"/>
    <w:rsid w:val="00147E60"/>
    <w:rsid w:val="00151036"/>
    <w:rsid w:val="001520BF"/>
    <w:rsid w:val="00152C59"/>
    <w:rsid w:val="00152E87"/>
    <w:rsid w:val="001543A0"/>
    <w:rsid w:val="00154B2C"/>
    <w:rsid w:val="0015528B"/>
    <w:rsid w:val="001558E2"/>
    <w:rsid w:val="00155906"/>
    <w:rsid w:val="00156E0E"/>
    <w:rsid w:val="00160FE4"/>
    <w:rsid w:val="0016176F"/>
    <w:rsid w:val="00161971"/>
    <w:rsid w:val="00161C23"/>
    <w:rsid w:val="001625BA"/>
    <w:rsid w:val="0016375B"/>
    <w:rsid w:val="00165172"/>
    <w:rsid w:val="0016554B"/>
    <w:rsid w:val="00165F56"/>
    <w:rsid w:val="00165F8A"/>
    <w:rsid w:val="0016615F"/>
    <w:rsid w:val="0016643C"/>
    <w:rsid w:val="001670E5"/>
    <w:rsid w:val="001674BD"/>
    <w:rsid w:val="00170216"/>
    <w:rsid w:val="001713E1"/>
    <w:rsid w:val="001714AA"/>
    <w:rsid w:val="00171C56"/>
    <w:rsid w:val="001722EC"/>
    <w:rsid w:val="0017263F"/>
    <w:rsid w:val="00173148"/>
    <w:rsid w:val="00173CEE"/>
    <w:rsid w:val="00174826"/>
    <w:rsid w:val="00174A3E"/>
    <w:rsid w:val="00174BC0"/>
    <w:rsid w:val="00174C7C"/>
    <w:rsid w:val="00174CFA"/>
    <w:rsid w:val="00176818"/>
    <w:rsid w:val="00176A86"/>
    <w:rsid w:val="001770D0"/>
    <w:rsid w:val="00177920"/>
    <w:rsid w:val="00181A80"/>
    <w:rsid w:val="00182780"/>
    <w:rsid w:val="001828FE"/>
    <w:rsid w:val="001830AE"/>
    <w:rsid w:val="00183DEF"/>
    <w:rsid w:val="001844F7"/>
    <w:rsid w:val="00184DE3"/>
    <w:rsid w:val="001855C8"/>
    <w:rsid w:val="0018577C"/>
    <w:rsid w:val="00185F56"/>
    <w:rsid w:val="001867BE"/>
    <w:rsid w:val="001868B1"/>
    <w:rsid w:val="00190CEA"/>
    <w:rsid w:val="001920FC"/>
    <w:rsid w:val="001925EA"/>
    <w:rsid w:val="001928A2"/>
    <w:rsid w:val="00193980"/>
    <w:rsid w:val="00194279"/>
    <w:rsid w:val="001949FA"/>
    <w:rsid w:val="00195595"/>
    <w:rsid w:val="00195672"/>
    <w:rsid w:val="001976C4"/>
    <w:rsid w:val="00197DFC"/>
    <w:rsid w:val="001A0F1B"/>
    <w:rsid w:val="001A16D0"/>
    <w:rsid w:val="001A191B"/>
    <w:rsid w:val="001A3357"/>
    <w:rsid w:val="001A3377"/>
    <w:rsid w:val="001A3898"/>
    <w:rsid w:val="001A3BF7"/>
    <w:rsid w:val="001A41A0"/>
    <w:rsid w:val="001A4257"/>
    <w:rsid w:val="001A49CE"/>
    <w:rsid w:val="001A5773"/>
    <w:rsid w:val="001A5D69"/>
    <w:rsid w:val="001A656B"/>
    <w:rsid w:val="001A7101"/>
    <w:rsid w:val="001A7B8C"/>
    <w:rsid w:val="001B0A7C"/>
    <w:rsid w:val="001B1582"/>
    <w:rsid w:val="001B1E91"/>
    <w:rsid w:val="001B234B"/>
    <w:rsid w:val="001B357F"/>
    <w:rsid w:val="001B4214"/>
    <w:rsid w:val="001B5FF5"/>
    <w:rsid w:val="001B743D"/>
    <w:rsid w:val="001B7B15"/>
    <w:rsid w:val="001B7F28"/>
    <w:rsid w:val="001C29B5"/>
    <w:rsid w:val="001C30BC"/>
    <w:rsid w:val="001C353D"/>
    <w:rsid w:val="001C3BA6"/>
    <w:rsid w:val="001C41A0"/>
    <w:rsid w:val="001C4664"/>
    <w:rsid w:val="001C478C"/>
    <w:rsid w:val="001C52A8"/>
    <w:rsid w:val="001C58EE"/>
    <w:rsid w:val="001C6F3E"/>
    <w:rsid w:val="001D11B7"/>
    <w:rsid w:val="001D1733"/>
    <w:rsid w:val="001D18FC"/>
    <w:rsid w:val="001D27D3"/>
    <w:rsid w:val="001D2A6A"/>
    <w:rsid w:val="001D2DCF"/>
    <w:rsid w:val="001D3801"/>
    <w:rsid w:val="001D3F02"/>
    <w:rsid w:val="001D42DA"/>
    <w:rsid w:val="001D4E05"/>
    <w:rsid w:val="001D514C"/>
    <w:rsid w:val="001D56A2"/>
    <w:rsid w:val="001D5CD5"/>
    <w:rsid w:val="001D6A8F"/>
    <w:rsid w:val="001D77C0"/>
    <w:rsid w:val="001D7FF1"/>
    <w:rsid w:val="001E0376"/>
    <w:rsid w:val="001E0F94"/>
    <w:rsid w:val="001E1146"/>
    <w:rsid w:val="001E15BA"/>
    <w:rsid w:val="001E16DD"/>
    <w:rsid w:val="001E1FE3"/>
    <w:rsid w:val="001E271D"/>
    <w:rsid w:val="001E2866"/>
    <w:rsid w:val="001E2A39"/>
    <w:rsid w:val="001E3864"/>
    <w:rsid w:val="001E53F7"/>
    <w:rsid w:val="001E5A41"/>
    <w:rsid w:val="001E686A"/>
    <w:rsid w:val="001E7241"/>
    <w:rsid w:val="001E7594"/>
    <w:rsid w:val="001F0785"/>
    <w:rsid w:val="001F0DA7"/>
    <w:rsid w:val="001F1370"/>
    <w:rsid w:val="001F1D1C"/>
    <w:rsid w:val="001F1D8B"/>
    <w:rsid w:val="001F24AB"/>
    <w:rsid w:val="001F2A5B"/>
    <w:rsid w:val="001F4BE7"/>
    <w:rsid w:val="001F59F5"/>
    <w:rsid w:val="001F6341"/>
    <w:rsid w:val="001F71C3"/>
    <w:rsid w:val="001F7746"/>
    <w:rsid w:val="001F7B25"/>
    <w:rsid w:val="002009F0"/>
    <w:rsid w:val="00201F23"/>
    <w:rsid w:val="002021EA"/>
    <w:rsid w:val="0020254B"/>
    <w:rsid w:val="00202E0E"/>
    <w:rsid w:val="00203B7A"/>
    <w:rsid w:val="002044BE"/>
    <w:rsid w:val="00205307"/>
    <w:rsid w:val="00205E22"/>
    <w:rsid w:val="002112DA"/>
    <w:rsid w:val="002119CE"/>
    <w:rsid w:val="00211A28"/>
    <w:rsid w:val="00211C72"/>
    <w:rsid w:val="00212654"/>
    <w:rsid w:val="00214CD2"/>
    <w:rsid w:val="002165F4"/>
    <w:rsid w:val="002168F1"/>
    <w:rsid w:val="00221376"/>
    <w:rsid w:val="00221871"/>
    <w:rsid w:val="0022198C"/>
    <w:rsid w:val="002232F5"/>
    <w:rsid w:val="00223DB0"/>
    <w:rsid w:val="00224674"/>
    <w:rsid w:val="00224A9B"/>
    <w:rsid w:val="002254BF"/>
    <w:rsid w:val="00225A92"/>
    <w:rsid w:val="00226180"/>
    <w:rsid w:val="00227407"/>
    <w:rsid w:val="00230197"/>
    <w:rsid w:val="002319DA"/>
    <w:rsid w:val="00232340"/>
    <w:rsid w:val="00232840"/>
    <w:rsid w:val="0023723A"/>
    <w:rsid w:val="00240FFC"/>
    <w:rsid w:val="00241AF1"/>
    <w:rsid w:val="0024205C"/>
    <w:rsid w:val="002432B8"/>
    <w:rsid w:val="0024448F"/>
    <w:rsid w:val="0024549C"/>
    <w:rsid w:val="00245A22"/>
    <w:rsid w:val="00245FCF"/>
    <w:rsid w:val="002460E6"/>
    <w:rsid w:val="0024682C"/>
    <w:rsid w:val="00246B4F"/>
    <w:rsid w:val="00247639"/>
    <w:rsid w:val="002519A5"/>
    <w:rsid w:val="00251B40"/>
    <w:rsid w:val="00251F44"/>
    <w:rsid w:val="002520BF"/>
    <w:rsid w:val="0025319D"/>
    <w:rsid w:val="00253AD4"/>
    <w:rsid w:val="002545C4"/>
    <w:rsid w:val="0025580A"/>
    <w:rsid w:val="00256018"/>
    <w:rsid w:val="002568C3"/>
    <w:rsid w:val="00257640"/>
    <w:rsid w:val="002578D8"/>
    <w:rsid w:val="00257E7E"/>
    <w:rsid w:val="00260CA6"/>
    <w:rsid w:val="00260FCD"/>
    <w:rsid w:val="00261F4C"/>
    <w:rsid w:val="00262658"/>
    <w:rsid w:val="00263741"/>
    <w:rsid w:val="00263E3F"/>
    <w:rsid w:val="002641F7"/>
    <w:rsid w:val="002644B7"/>
    <w:rsid w:val="002647E4"/>
    <w:rsid w:val="002647F7"/>
    <w:rsid w:val="00264F7A"/>
    <w:rsid w:val="002662FE"/>
    <w:rsid w:val="002704CA"/>
    <w:rsid w:val="00271BDE"/>
    <w:rsid w:val="00271C8C"/>
    <w:rsid w:val="00272009"/>
    <w:rsid w:val="002721FA"/>
    <w:rsid w:val="00272606"/>
    <w:rsid w:val="002730BE"/>
    <w:rsid w:val="0027472B"/>
    <w:rsid w:val="00275EDD"/>
    <w:rsid w:val="002765C1"/>
    <w:rsid w:val="0027664B"/>
    <w:rsid w:val="00276B4C"/>
    <w:rsid w:val="00276D6A"/>
    <w:rsid w:val="0027751B"/>
    <w:rsid w:val="0027771D"/>
    <w:rsid w:val="00277995"/>
    <w:rsid w:val="00277A56"/>
    <w:rsid w:val="00280DA5"/>
    <w:rsid w:val="0028222B"/>
    <w:rsid w:val="00282A23"/>
    <w:rsid w:val="00286217"/>
    <w:rsid w:val="00286CA6"/>
    <w:rsid w:val="0028792E"/>
    <w:rsid w:val="0029002A"/>
    <w:rsid w:val="00290AC6"/>
    <w:rsid w:val="00290C41"/>
    <w:rsid w:val="00290DBE"/>
    <w:rsid w:val="00291149"/>
    <w:rsid w:val="0029434A"/>
    <w:rsid w:val="00295EFB"/>
    <w:rsid w:val="0029660F"/>
    <w:rsid w:val="002970A7"/>
    <w:rsid w:val="00297B25"/>
    <w:rsid w:val="00297D09"/>
    <w:rsid w:val="002A0481"/>
    <w:rsid w:val="002A0494"/>
    <w:rsid w:val="002A0ABF"/>
    <w:rsid w:val="002A0D55"/>
    <w:rsid w:val="002A1238"/>
    <w:rsid w:val="002A1792"/>
    <w:rsid w:val="002A21B2"/>
    <w:rsid w:val="002A23CF"/>
    <w:rsid w:val="002A29B0"/>
    <w:rsid w:val="002A2C62"/>
    <w:rsid w:val="002A2CB3"/>
    <w:rsid w:val="002A2E21"/>
    <w:rsid w:val="002A3D68"/>
    <w:rsid w:val="002A3E80"/>
    <w:rsid w:val="002A3F1E"/>
    <w:rsid w:val="002A42BC"/>
    <w:rsid w:val="002A5115"/>
    <w:rsid w:val="002A5D25"/>
    <w:rsid w:val="002A6652"/>
    <w:rsid w:val="002A691C"/>
    <w:rsid w:val="002B011D"/>
    <w:rsid w:val="002B0545"/>
    <w:rsid w:val="002B0CB0"/>
    <w:rsid w:val="002B0E62"/>
    <w:rsid w:val="002B0FDA"/>
    <w:rsid w:val="002B1429"/>
    <w:rsid w:val="002B24B4"/>
    <w:rsid w:val="002B2EC7"/>
    <w:rsid w:val="002B3A5E"/>
    <w:rsid w:val="002B3AF7"/>
    <w:rsid w:val="002B57BF"/>
    <w:rsid w:val="002B5C7F"/>
    <w:rsid w:val="002B689D"/>
    <w:rsid w:val="002B7054"/>
    <w:rsid w:val="002B71A4"/>
    <w:rsid w:val="002C032D"/>
    <w:rsid w:val="002C0944"/>
    <w:rsid w:val="002C0ABA"/>
    <w:rsid w:val="002C168A"/>
    <w:rsid w:val="002C1A63"/>
    <w:rsid w:val="002C22F5"/>
    <w:rsid w:val="002C25C4"/>
    <w:rsid w:val="002C3684"/>
    <w:rsid w:val="002C3EF7"/>
    <w:rsid w:val="002C3F5C"/>
    <w:rsid w:val="002C4F0D"/>
    <w:rsid w:val="002C5684"/>
    <w:rsid w:val="002C6052"/>
    <w:rsid w:val="002C748D"/>
    <w:rsid w:val="002C7C3F"/>
    <w:rsid w:val="002D1893"/>
    <w:rsid w:val="002D1AFE"/>
    <w:rsid w:val="002D1B9C"/>
    <w:rsid w:val="002D21F0"/>
    <w:rsid w:val="002D2A91"/>
    <w:rsid w:val="002D314B"/>
    <w:rsid w:val="002D353E"/>
    <w:rsid w:val="002D369C"/>
    <w:rsid w:val="002D3EA9"/>
    <w:rsid w:val="002D4ED1"/>
    <w:rsid w:val="002D61AF"/>
    <w:rsid w:val="002D6858"/>
    <w:rsid w:val="002E0CCC"/>
    <w:rsid w:val="002E212A"/>
    <w:rsid w:val="002E2278"/>
    <w:rsid w:val="002E34F7"/>
    <w:rsid w:val="002E373A"/>
    <w:rsid w:val="002E384C"/>
    <w:rsid w:val="002E4ADA"/>
    <w:rsid w:val="002E5606"/>
    <w:rsid w:val="002E5745"/>
    <w:rsid w:val="002E6882"/>
    <w:rsid w:val="002E710F"/>
    <w:rsid w:val="002E76FD"/>
    <w:rsid w:val="002F03F2"/>
    <w:rsid w:val="002F06BB"/>
    <w:rsid w:val="002F1300"/>
    <w:rsid w:val="002F13B8"/>
    <w:rsid w:val="002F32D7"/>
    <w:rsid w:val="002F35F8"/>
    <w:rsid w:val="002F47A0"/>
    <w:rsid w:val="002F5716"/>
    <w:rsid w:val="002F5778"/>
    <w:rsid w:val="0030093F"/>
    <w:rsid w:val="00300C6A"/>
    <w:rsid w:val="00300E1F"/>
    <w:rsid w:val="0030190E"/>
    <w:rsid w:val="0030212A"/>
    <w:rsid w:val="0030243E"/>
    <w:rsid w:val="003032E8"/>
    <w:rsid w:val="00303A14"/>
    <w:rsid w:val="00303D91"/>
    <w:rsid w:val="003047D4"/>
    <w:rsid w:val="00304A5D"/>
    <w:rsid w:val="003060E0"/>
    <w:rsid w:val="00306117"/>
    <w:rsid w:val="00306DE4"/>
    <w:rsid w:val="0030703E"/>
    <w:rsid w:val="003070A7"/>
    <w:rsid w:val="003071C7"/>
    <w:rsid w:val="00307902"/>
    <w:rsid w:val="00310531"/>
    <w:rsid w:val="00310A0D"/>
    <w:rsid w:val="00311EE6"/>
    <w:rsid w:val="003123F2"/>
    <w:rsid w:val="00313F5A"/>
    <w:rsid w:val="003148AF"/>
    <w:rsid w:val="00314CDC"/>
    <w:rsid w:val="00316777"/>
    <w:rsid w:val="00316DCE"/>
    <w:rsid w:val="00317031"/>
    <w:rsid w:val="003175B5"/>
    <w:rsid w:val="00321D03"/>
    <w:rsid w:val="00322114"/>
    <w:rsid w:val="00322408"/>
    <w:rsid w:val="00322508"/>
    <w:rsid w:val="00322AF4"/>
    <w:rsid w:val="003231F6"/>
    <w:rsid w:val="00323F47"/>
    <w:rsid w:val="00324035"/>
    <w:rsid w:val="0032453E"/>
    <w:rsid w:val="00324A30"/>
    <w:rsid w:val="00324B8A"/>
    <w:rsid w:val="00325416"/>
    <w:rsid w:val="003275C6"/>
    <w:rsid w:val="003279E7"/>
    <w:rsid w:val="00330C8A"/>
    <w:rsid w:val="003321AB"/>
    <w:rsid w:val="00333565"/>
    <w:rsid w:val="0033386F"/>
    <w:rsid w:val="003338D8"/>
    <w:rsid w:val="00333FB0"/>
    <w:rsid w:val="00334564"/>
    <w:rsid w:val="00335A8D"/>
    <w:rsid w:val="0033620F"/>
    <w:rsid w:val="00336AEC"/>
    <w:rsid w:val="00340349"/>
    <w:rsid w:val="003406FE"/>
    <w:rsid w:val="00340A88"/>
    <w:rsid w:val="00340E36"/>
    <w:rsid w:val="00342077"/>
    <w:rsid w:val="003421BE"/>
    <w:rsid w:val="00344577"/>
    <w:rsid w:val="00344CBE"/>
    <w:rsid w:val="00344E08"/>
    <w:rsid w:val="00344F0B"/>
    <w:rsid w:val="00345FC2"/>
    <w:rsid w:val="003460E4"/>
    <w:rsid w:val="003469BB"/>
    <w:rsid w:val="003474CC"/>
    <w:rsid w:val="003475EC"/>
    <w:rsid w:val="00350705"/>
    <w:rsid w:val="00350CC7"/>
    <w:rsid w:val="00351274"/>
    <w:rsid w:val="003530FF"/>
    <w:rsid w:val="003550DC"/>
    <w:rsid w:val="003555DC"/>
    <w:rsid w:val="00355E1E"/>
    <w:rsid w:val="003567CF"/>
    <w:rsid w:val="003569AF"/>
    <w:rsid w:val="00357467"/>
    <w:rsid w:val="00360CBF"/>
    <w:rsid w:val="00361B54"/>
    <w:rsid w:val="00363947"/>
    <w:rsid w:val="00364424"/>
    <w:rsid w:val="00365746"/>
    <w:rsid w:val="00365AD9"/>
    <w:rsid w:val="00365ADF"/>
    <w:rsid w:val="00367787"/>
    <w:rsid w:val="00367B61"/>
    <w:rsid w:val="00370A30"/>
    <w:rsid w:val="003711A8"/>
    <w:rsid w:val="00371DA7"/>
    <w:rsid w:val="00372811"/>
    <w:rsid w:val="00373962"/>
    <w:rsid w:val="00373D6A"/>
    <w:rsid w:val="00373EC6"/>
    <w:rsid w:val="00374306"/>
    <w:rsid w:val="00374588"/>
    <w:rsid w:val="00375B21"/>
    <w:rsid w:val="00375CE5"/>
    <w:rsid w:val="003767D5"/>
    <w:rsid w:val="00376B58"/>
    <w:rsid w:val="00376EB0"/>
    <w:rsid w:val="003770D0"/>
    <w:rsid w:val="0037757C"/>
    <w:rsid w:val="00377616"/>
    <w:rsid w:val="00377809"/>
    <w:rsid w:val="003805B3"/>
    <w:rsid w:val="00380D91"/>
    <w:rsid w:val="0038143D"/>
    <w:rsid w:val="0038192C"/>
    <w:rsid w:val="00381C5E"/>
    <w:rsid w:val="00382EA8"/>
    <w:rsid w:val="00383F59"/>
    <w:rsid w:val="00384574"/>
    <w:rsid w:val="00384D78"/>
    <w:rsid w:val="00384E9E"/>
    <w:rsid w:val="00385565"/>
    <w:rsid w:val="003855CD"/>
    <w:rsid w:val="00386030"/>
    <w:rsid w:val="00386387"/>
    <w:rsid w:val="0039038D"/>
    <w:rsid w:val="00390491"/>
    <w:rsid w:val="0039086A"/>
    <w:rsid w:val="00390ACF"/>
    <w:rsid w:val="00391B64"/>
    <w:rsid w:val="003923FD"/>
    <w:rsid w:val="00392F85"/>
    <w:rsid w:val="00393011"/>
    <w:rsid w:val="003931DA"/>
    <w:rsid w:val="00393A4D"/>
    <w:rsid w:val="00393AE6"/>
    <w:rsid w:val="00394E2D"/>
    <w:rsid w:val="00395342"/>
    <w:rsid w:val="00395412"/>
    <w:rsid w:val="00395B37"/>
    <w:rsid w:val="003962E5"/>
    <w:rsid w:val="00396670"/>
    <w:rsid w:val="00396DF9"/>
    <w:rsid w:val="003A0430"/>
    <w:rsid w:val="003A107D"/>
    <w:rsid w:val="003A22B9"/>
    <w:rsid w:val="003A428A"/>
    <w:rsid w:val="003A44F7"/>
    <w:rsid w:val="003A560B"/>
    <w:rsid w:val="003A5809"/>
    <w:rsid w:val="003A5877"/>
    <w:rsid w:val="003A5E68"/>
    <w:rsid w:val="003A6142"/>
    <w:rsid w:val="003A6820"/>
    <w:rsid w:val="003A7B2B"/>
    <w:rsid w:val="003B0110"/>
    <w:rsid w:val="003B1433"/>
    <w:rsid w:val="003B28C1"/>
    <w:rsid w:val="003B357C"/>
    <w:rsid w:val="003B3764"/>
    <w:rsid w:val="003B4205"/>
    <w:rsid w:val="003B58BF"/>
    <w:rsid w:val="003B6B2D"/>
    <w:rsid w:val="003B7A35"/>
    <w:rsid w:val="003B7DB8"/>
    <w:rsid w:val="003C0AE7"/>
    <w:rsid w:val="003C1005"/>
    <w:rsid w:val="003C14A9"/>
    <w:rsid w:val="003C3797"/>
    <w:rsid w:val="003C3F4A"/>
    <w:rsid w:val="003C404F"/>
    <w:rsid w:val="003C42C4"/>
    <w:rsid w:val="003C4F11"/>
    <w:rsid w:val="003C51FD"/>
    <w:rsid w:val="003C564E"/>
    <w:rsid w:val="003C5BD3"/>
    <w:rsid w:val="003C6F5D"/>
    <w:rsid w:val="003C7CDB"/>
    <w:rsid w:val="003C7DE5"/>
    <w:rsid w:val="003D009C"/>
    <w:rsid w:val="003D01F1"/>
    <w:rsid w:val="003D0533"/>
    <w:rsid w:val="003D1D32"/>
    <w:rsid w:val="003D1EF6"/>
    <w:rsid w:val="003D210B"/>
    <w:rsid w:val="003D2554"/>
    <w:rsid w:val="003D291F"/>
    <w:rsid w:val="003D2C44"/>
    <w:rsid w:val="003D3917"/>
    <w:rsid w:val="003D3E93"/>
    <w:rsid w:val="003D40C9"/>
    <w:rsid w:val="003D4FDC"/>
    <w:rsid w:val="003D5334"/>
    <w:rsid w:val="003D5DA0"/>
    <w:rsid w:val="003D6189"/>
    <w:rsid w:val="003D62CD"/>
    <w:rsid w:val="003D6C2D"/>
    <w:rsid w:val="003D7F8D"/>
    <w:rsid w:val="003E00A2"/>
    <w:rsid w:val="003E16F9"/>
    <w:rsid w:val="003E1852"/>
    <w:rsid w:val="003E1CCB"/>
    <w:rsid w:val="003E1DA0"/>
    <w:rsid w:val="003E1DE2"/>
    <w:rsid w:val="003E2387"/>
    <w:rsid w:val="003E23FC"/>
    <w:rsid w:val="003E2F42"/>
    <w:rsid w:val="003E327F"/>
    <w:rsid w:val="003E3D4C"/>
    <w:rsid w:val="003E3EED"/>
    <w:rsid w:val="003E451E"/>
    <w:rsid w:val="003E48B7"/>
    <w:rsid w:val="003E5740"/>
    <w:rsid w:val="003E5FA7"/>
    <w:rsid w:val="003E660A"/>
    <w:rsid w:val="003E68F7"/>
    <w:rsid w:val="003E6FF5"/>
    <w:rsid w:val="003E7764"/>
    <w:rsid w:val="003F0025"/>
    <w:rsid w:val="003F2FE1"/>
    <w:rsid w:val="003F3B43"/>
    <w:rsid w:val="003F3DA7"/>
    <w:rsid w:val="003F544D"/>
    <w:rsid w:val="003F6554"/>
    <w:rsid w:val="003F6DF7"/>
    <w:rsid w:val="003F737C"/>
    <w:rsid w:val="00400881"/>
    <w:rsid w:val="00401685"/>
    <w:rsid w:val="00402843"/>
    <w:rsid w:val="004028BB"/>
    <w:rsid w:val="00402A7D"/>
    <w:rsid w:val="00402B65"/>
    <w:rsid w:val="00403755"/>
    <w:rsid w:val="0040395B"/>
    <w:rsid w:val="00403F22"/>
    <w:rsid w:val="00404986"/>
    <w:rsid w:val="0040533A"/>
    <w:rsid w:val="004064C2"/>
    <w:rsid w:val="00410D68"/>
    <w:rsid w:val="0041106B"/>
    <w:rsid w:val="00412009"/>
    <w:rsid w:val="0041221E"/>
    <w:rsid w:val="00416979"/>
    <w:rsid w:val="00416ABD"/>
    <w:rsid w:val="00416B21"/>
    <w:rsid w:val="00417035"/>
    <w:rsid w:val="00417271"/>
    <w:rsid w:val="00417A22"/>
    <w:rsid w:val="00420571"/>
    <w:rsid w:val="00421107"/>
    <w:rsid w:val="0042116F"/>
    <w:rsid w:val="004230BD"/>
    <w:rsid w:val="004233E2"/>
    <w:rsid w:val="00425302"/>
    <w:rsid w:val="0042767C"/>
    <w:rsid w:val="00430121"/>
    <w:rsid w:val="00430F0E"/>
    <w:rsid w:val="004311C3"/>
    <w:rsid w:val="00432558"/>
    <w:rsid w:val="00432DC1"/>
    <w:rsid w:val="0043358B"/>
    <w:rsid w:val="004342C9"/>
    <w:rsid w:val="0043539E"/>
    <w:rsid w:val="00435852"/>
    <w:rsid w:val="00435AFE"/>
    <w:rsid w:val="00437677"/>
    <w:rsid w:val="004404E6"/>
    <w:rsid w:val="00442BED"/>
    <w:rsid w:val="00443F45"/>
    <w:rsid w:val="00443FCA"/>
    <w:rsid w:val="00444069"/>
    <w:rsid w:val="0044439B"/>
    <w:rsid w:val="00444776"/>
    <w:rsid w:val="0044537E"/>
    <w:rsid w:val="00445917"/>
    <w:rsid w:val="00445DB7"/>
    <w:rsid w:val="004466EA"/>
    <w:rsid w:val="00447D02"/>
    <w:rsid w:val="00447D66"/>
    <w:rsid w:val="00447EDB"/>
    <w:rsid w:val="00450CAD"/>
    <w:rsid w:val="00451A29"/>
    <w:rsid w:val="004526CF"/>
    <w:rsid w:val="004527DD"/>
    <w:rsid w:val="0045325B"/>
    <w:rsid w:val="00453D3E"/>
    <w:rsid w:val="00454A34"/>
    <w:rsid w:val="00455015"/>
    <w:rsid w:val="00455A6D"/>
    <w:rsid w:val="00456594"/>
    <w:rsid w:val="00456E5D"/>
    <w:rsid w:val="00457950"/>
    <w:rsid w:val="00460007"/>
    <w:rsid w:val="00460740"/>
    <w:rsid w:val="0046100B"/>
    <w:rsid w:val="00461271"/>
    <w:rsid w:val="0046160B"/>
    <w:rsid w:val="0046203B"/>
    <w:rsid w:val="0046388F"/>
    <w:rsid w:val="00464F06"/>
    <w:rsid w:val="00465694"/>
    <w:rsid w:val="004663C4"/>
    <w:rsid w:val="004663F2"/>
    <w:rsid w:val="00466F13"/>
    <w:rsid w:val="00467B2E"/>
    <w:rsid w:val="00470805"/>
    <w:rsid w:val="00470ADC"/>
    <w:rsid w:val="00470CB5"/>
    <w:rsid w:val="00471047"/>
    <w:rsid w:val="0047128E"/>
    <w:rsid w:val="0047206E"/>
    <w:rsid w:val="00472516"/>
    <w:rsid w:val="0047257C"/>
    <w:rsid w:val="004729D5"/>
    <w:rsid w:val="004737BC"/>
    <w:rsid w:val="004741B7"/>
    <w:rsid w:val="00475A96"/>
    <w:rsid w:val="0047688F"/>
    <w:rsid w:val="00476DD9"/>
    <w:rsid w:val="00476EB4"/>
    <w:rsid w:val="00477356"/>
    <w:rsid w:val="004801B4"/>
    <w:rsid w:val="00480BBA"/>
    <w:rsid w:val="00481790"/>
    <w:rsid w:val="00482C0F"/>
    <w:rsid w:val="00482CF2"/>
    <w:rsid w:val="00484799"/>
    <w:rsid w:val="00485176"/>
    <w:rsid w:val="00485C4D"/>
    <w:rsid w:val="004867CC"/>
    <w:rsid w:val="00486A68"/>
    <w:rsid w:val="00487014"/>
    <w:rsid w:val="004879DE"/>
    <w:rsid w:val="00490A29"/>
    <w:rsid w:val="00491097"/>
    <w:rsid w:val="00491213"/>
    <w:rsid w:val="00491C59"/>
    <w:rsid w:val="00492318"/>
    <w:rsid w:val="00492B15"/>
    <w:rsid w:val="004930D2"/>
    <w:rsid w:val="00493D45"/>
    <w:rsid w:val="00493EF6"/>
    <w:rsid w:val="0049460C"/>
    <w:rsid w:val="0049470C"/>
    <w:rsid w:val="00494A42"/>
    <w:rsid w:val="00494FA1"/>
    <w:rsid w:val="0049537F"/>
    <w:rsid w:val="00495681"/>
    <w:rsid w:val="00495F5C"/>
    <w:rsid w:val="00496094"/>
    <w:rsid w:val="004962AF"/>
    <w:rsid w:val="00496EA9"/>
    <w:rsid w:val="004971B1"/>
    <w:rsid w:val="004975BF"/>
    <w:rsid w:val="00497ADF"/>
    <w:rsid w:val="004A15A7"/>
    <w:rsid w:val="004A2930"/>
    <w:rsid w:val="004A5E37"/>
    <w:rsid w:val="004A7A6A"/>
    <w:rsid w:val="004B08D6"/>
    <w:rsid w:val="004B17F0"/>
    <w:rsid w:val="004B1BA7"/>
    <w:rsid w:val="004B2625"/>
    <w:rsid w:val="004B359D"/>
    <w:rsid w:val="004B4A25"/>
    <w:rsid w:val="004B4F15"/>
    <w:rsid w:val="004B534C"/>
    <w:rsid w:val="004B58EF"/>
    <w:rsid w:val="004B5A3C"/>
    <w:rsid w:val="004B6831"/>
    <w:rsid w:val="004B6BB6"/>
    <w:rsid w:val="004B7661"/>
    <w:rsid w:val="004B7F1B"/>
    <w:rsid w:val="004C0373"/>
    <w:rsid w:val="004C0986"/>
    <w:rsid w:val="004C15EC"/>
    <w:rsid w:val="004C2E59"/>
    <w:rsid w:val="004C5CAD"/>
    <w:rsid w:val="004C7012"/>
    <w:rsid w:val="004C7764"/>
    <w:rsid w:val="004D223D"/>
    <w:rsid w:val="004D24B5"/>
    <w:rsid w:val="004D25A1"/>
    <w:rsid w:val="004D280C"/>
    <w:rsid w:val="004D2B0C"/>
    <w:rsid w:val="004D2BA9"/>
    <w:rsid w:val="004D4066"/>
    <w:rsid w:val="004D5D49"/>
    <w:rsid w:val="004D6607"/>
    <w:rsid w:val="004D6B95"/>
    <w:rsid w:val="004D6C9F"/>
    <w:rsid w:val="004D6CD1"/>
    <w:rsid w:val="004D7007"/>
    <w:rsid w:val="004D7022"/>
    <w:rsid w:val="004D772E"/>
    <w:rsid w:val="004E194E"/>
    <w:rsid w:val="004E1F52"/>
    <w:rsid w:val="004E23F1"/>
    <w:rsid w:val="004E2C18"/>
    <w:rsid w:val="004E3D34"/>
    <w:rsid w:val="004E47CB"/>
    <w:rsid w:val="004E4B49"/>
    <w:rsid w:val="004E682E"/>
    <w:rsid w:val="004E683B"/>
    <w:rsid w:val="004E6E57"/>
    <w:rsid w:val="004F0F70"/>
    <w:rsid w:val="004F411B"/>
    <w:rsid w:val="004F4222"/>
    <w:rsid w:val="004F42F5"/>
    <w:rsid w:val="004F4A8C"/>
    <w:rsid w:val="004F4C0C"/>
    <w:rsid w:val="004F55AE"/>
    <w:rsid w:val="004F78C5"/>
    <w:rsid w:val="00500074"/>
    <w:rsid w:val="00500D70"/>
    <w:rsid w:val="00501C35"/>
    <w:rsid w:val="0050205D"/>
    <w:rsid w:val="00502ED0"/>
    <w:rsid w:val="00503DDE"/>
    <w:rsid w:val="005044A5"/>
    <w:rsid w:val="00504B69"/>
    <w:rsid w:val="0050553B"/>
    <w:rsid w:val="00506AD9"/>
    <w:rsid w:val="00506B0C"/>
    <w:rsid w:val="005106E0"/>
    <w:rsid w:val="00510961"/>
    <w:rsid w:val="00510AF9"/>
    <w:rsid w:val="005114EA"/>
    <w:rsid w:val="00511AF7"/>
    <w:rsid w:val="0051270F"/>
    <w:rsid w:val="00512797"/>
    <w:rsid w:val="00512A7B"/>
    <w:rsid w:val="005138E2"/>
    <w:rsid w:val="00513CA9"/>
    <w:rsid w:val="00514440"/>
    <w:rsid w:val="00515147"/>
    <w:rsid w:val="00515304"/>
    <w:rsid w:val="00516843"/>
    <w:rsid w:val="005173DD"/>
    <w:rsid w:val="00517451"/>
    <w:rsid w:val="0051760B"/>
    <w:rsid w:val="00517C23"/>
    <w:rsid w:val="00517F80"/>
    <w:rsid w:val="0052035C"/>
    <w:rsid w:val="00520B6F"/>
    <w:rsid w:val="00521386"/>
    <w:rsid w:val="00521653"/>
    <w:rsid w:val="0052232B"/>
    <w:rsid w:val="00522AAF"/>
    <w:rsid w:val="00522B25"/>
    <w:rsid w:val="005234C8"/>
    <w:rsid w:val="005254FD"/>
    <w:rsid w:val="005257A4"/>
    <w:rsid w:val="00525AA6"/>
    <w:rsid w:val="00526104"/>
    <w:rsid w:val="005262C5"/>
    <w:rsid w:val="00526566"/>
    <w:rsid w:val="00526777"/>
    <w:rsid w:val="005270E3"/>
    <w:rsid w:val="00527931"/>
    <w:rsid w:val="005279B8"/>
    <w:rsid w:val="00530B28"/>
    <w:rsid w:val="0053252B"/>
    <w:rsid w:val="00532D9B"/>
    <w:rsid w:val="00532FE5"/>
    <w:rsid w:val="00533CC4"/>
    <w:rsid w:val="00534FC0"/>
    <w:rsid w:val="005367BF"/>
    <w:rsid w:val="00536F2C"/>
    <w:rsid w:val="005372C0"/>
    <w:rsid w:val="005375F1"/>
    <w:rsid w:val="00540422"/>
    <w:rsid w:val="005407CF"/>
    <w:rsid w:val="00540C91"/>
    <w:rsid w:val="00541FA0"/>
    <w:rsid w:val="005426CA"/>
    <w:rsid w:val="00542CE9"/>
    <w:rsid w:val="00544018"/>
    <w:rsid w:val="005443B2"/>
    <w:rsid w:val="00544670"/>
    <w:rsid w:val="00544874"/>
    <w:rsid w:val="00545460"/>
    <w:rsid w:val="00546E91"/>
    <w:rsid w:val="00547AF1"/>
    <w:rsid w:val="005503CF"/>
    <w:rsid w:val="005504AC"/>
    <w:rsid w:val="00550874"/>
    <w:rsid w:val="00551AFE"/>
    <w:rsid w:val="00551F0D"/>
    <w:rsid w:val="00552008"/>
    <w:rsid w:val="0055265E"/>
    <w:rsid w:val="00553D80"/>
    <w:rsid w:val="0055438D"/>
    <w:rsid w:val="005547F4"/>
    <w:rsid w:val="00554EE3"/>
    <w:rsid w:val="0055529A"/>
    <w:rsid w:val="005567AE"/>
    <w:rsid w:val="00557F81"/>
    <w:rsid w:val="00560532"/>
    <w:rsid w:val="0056062C"/>
    <w:rsid w:val="005606D0"/>
    <w:rsid w:val="005608F4"/>
    <w:rsid w:val="00560AD1"/>
    <w:rsid w:val="00560FF8"/>
    <w:rsid w:val="00561215"/>
    <w:rsid w:val="00561568"/>
    <w:rsid w:val="00561C44"/>
    <w:rsid w:val="0056250E"/>
    <w:rsid w:val="005627E8"/>
    <w:rsid w:val="00562E8B"/>
    <w:rsid w:val="00562EF8"/>
    <w:rsid w:val="00563AE7"/>
    <w:rsid w:val="005648AA"/>
    <w:rsid w:val="00564F70"/>
    <w:rsid w:val="005651AE"/>
    <w:rsid w:val="00565284"/>
    <w:rsid w:val="00565D43"/>
    <w:rsid w:val="00565F8B"/>
    <w:rsid w:val="0056660D"/>
    <w:rsid w:val="0056693D"/>
    <w:rsid w:val="00567493"/>
    <w:rsid w:val="00567B5C"/>
    <w:rsid w:val="00567D5B"/>
    <w:rsid w:val="0057033E"/>
    <w:rsid w:val="0057109E"/>
    <w:rsid w:val="00571714"/>
    <w:rsid w:val="00573374"/>
    <w:rsid w:val="005733F7"/>
    <w:rsid w:val="00573670"/>
    <w:rsid w:val="00573E5D"/>
    <w:rsid w:val="00575871"/>
    <w:rsid w:val="00576E8B"/>
    <w:rsid w:val="00576F7B"/>
    <w:rsid w:val="005770F5"/>
    <w:rsid w:val="005803F7"/>
    <w:rsid w:val="00580825"/>
    <w:rsid w:val="00580BCB"/>
    <w:rsid w:val="0058104D"/>
    <w:rsid w:val="00581764"/>
    <w:rsid w:val="0058193B"/>
    <w:rsid w:val="00581A8F"/>
    <w:rsid w:val="00581E0C"/>
    <w:rsid w:val="0058268E"/>
    <w:rsid w:val="00582BD0"/>
    <w:rsid w:val="00582FDF"/>
    <w:rsid w:val="00583309"/>
    <w:rsid w:val="005833B4"/>
    <w:rsid w:val="00583B54"/>
    <w:rsid w:val="00584543"/>
    <w:rsid w:val="005850BA"/>
    <w:rsid w:val="0058513A"/>
    <w:rsid w:val="00585526"/>
    <w:rsid w:val="00585D63"/>
    <w:rsid w:val="0058668E"/>
    <w:rsid w:val="00586B75"/>
    <w:rsid w:val="0058705A"/>
    <w:rsid w:val="00590411"/>
    <w:rsid w:val="005931F2"/>
    <w:rsid w:val="0059336E"/>
    <w:rsid w:val="00594E20"/>
    <w:rsid w:val="00595320"/>
    <w:rsid w:val="00595B16"/>
    <w:rsid w:val="00596400"/>
    <w:rsid w:val="005A023E"/>
    <w:rsid w:val="005A090B"/>
    <w:rsid w:val="005A1029"/>
    <w:rsid w:val="005A1656"/>
    <w:rsid w:val="005A1822"/>
    <w:rsid w:val="005A1A02"/>
    <w:rsid w:val="005A1C13"/>
    <w:rsid w:val="005A2301"/>
    <w:rsid w:val="005A2F8C"/>
    <w:rsid w:val="005A38E0"/>
    <w:rsid w:val="005A398C"/>
    <w:rsid w:val="005A3BA2"/>
    <w:rsid w:val="005A433F"/>
    <w:rsid w:val="005A449A"/>
    <w:rsid w:val="005A520B"/>
    <w:rsid w:val="005A5478"/>
    <w:rsid w:val="005A54E0"/>
    <w:rsid w:val="005A5C50"/>
    <w:rsid w:val="005A6B50"/>
    <w:rsid w:val="005A71DF"/>
    <w:rsid w:val="005A7457"/>
    <w:rsid w:val="005B0E4A"/>
    <w:rsid w:val="005B1E18"/>
    <w:rsid w:val="005B21B7"/>
    <w:rsid w:val="005B2739"/>
    <w:rsid w:val="005B2A73"/>
    <w:rsid w:val="005B3A68"/>
    <w:rsid w:val="005B3AF3"/>
    <w:rsid w:val="005B3B0B"/>
    <w:rsid w:val="005B4067"/>
    <w:rsid w:val="005B5E89"/>
    <w:rsid w:val="005B6245"/>
    <w:rsid w:val="005B6611"/>
    <w:rsid w:val="005B7DE5"/>
    <w:rsid w:val="005C0151"/>
    <w:rsid w:val="005C0BC3"/>
    <w:rsid w:val="005C2AB7"/>
    <w:rsid w:val="005C309E"/>
    <w:rsid w:val="005C408C"/>
    <w:rsid w:val="005C497E"/>
    <w:rsid w:val="005C4EA9"/>
    <w:rsid w:val="005C53B6"/>
    <w:rsid w:val="005C652A"/>
    <w:rsid w:val="005C72E1"/>
    <w:rsid w:val="005C7332"/>
    <w:rsid w:val="005C78CD"/>
    <w:rsid w:val="005C7CA4"/>
    <w:rsid w:val="005D050D"/>
    <w:rsid w:val="005D068E"/>
    <w:rsid w:val="005D1185"/>
    <w:rsid w:val="005D1BB8"/>
    <w:rsid w:val="005D1F30"/>
    <w:rsid w:val="005D2025"/>
    <w:rsid w:val="005D3BC8"/>
    <w:rsid w:val="005D4B63"/>
    <w:rsid w:val="005D4FE8"/>
    <w:rsid w:val="005D7270"/>
    <w:rsid w:val="005D7380"/>
    <w:rsid w:val="005E414D"/>
    <w:rsid w:val="005E5AA3"/>
    <w:rsid w:val="005E69B1"/>
    <w:rsid w:val="005E7305"/>
    <w:rsid w:val="005E734E"/>
    <w:rsid w:val="005F173F"/>
    <w:rsid w:val="005F4235"/>
    <w:rsid w:val="005F46C4"/>
    <w:rsid w:val="005F47CE"/>
    <w:rsid w:val="005F4DE9"/>
    <w:rsid w:val="005F6BD4"/>
    <w:rsid w:val="005F702C"/>
    <w:rsid w:val="005F7093"/>
    <w:rsid w:val="005F72F0"/>
    <w:rsid w:val="005F73E7"/>
    <w:rsid w:val="00601F87"/>
    <w:rsid w:val="0060226F"/>
    <w:rsid w:val="0060295C"/>
    <w:rsid w:val="00602FF9"/>
    <w:rsid w:val="0060343A"/>
    <w:rsid w:val="00606821"/>
    <w:rsid w:val="006074E2"/>
    <w:rsid w:val="0061083F"/>
    <w:rsid w:val="00610AC8"/>
    <w:rsid w:val="00610CFC"/>
    <w:rsid w:val="00611550"/>
    <w:rsid w:val="006121E1"/>
    <w:rsid w:val="00614BB2"/>
    <w:rsid w:val="00616187"/>
    <w:rsid w:val="006176B1"/>
    <w:rsid w:val="00617832"/>
    <w:rsid w:val="006226D2"/>
    <w:rsid w:val="00622DBA"/>
    <w:rsid w:val="00622FEE"/>
    <w:rsid w:val="0062390C"/>
    <w:rsid w:val="006244A1"/>
    <w:rsid w:val="00624692"/>
    <w:rsid w:val="006249EA"/>
    <w:rsid w:val="00625945"/>
    <w:rsid w:val="006264EE"/>
    <w:rsid w:val="00626E67"/>
    <w:rsid w:val="00626F6A"/>
    <w:rsid w:val="006272DD"/>
    <w:rsid w:val="0062737C"/>
    <w:rsid w:val="006277A3"/>
    <w:rsid w:val="00627AAC"/>
    <w:rsid w:val="00627EAF"/>
    <w:rsid w:val="00627F6D"/>
    <w:rsid w:val="00627F7E"/>
    <w:rsid w:val="006307E1"/>
    <w:rsid w:val="00631928"/>
    <w:rsid w:val="00631BFE"/>
    <w:rsid w:val="0063353F"/>
    <w:rsid w:val="00634552"/>
    <w:rsid w:val="00634A60"/>
    <w:rsid w:val="00635656"/>
    <w:rsid w:val="00635CBD"/>
    <w:rsid w:val="0063677F"/>
    <w:rsid w:val="00636F34"/>
    <w:rsid w:val="00637671"/>
    <w:rsid w:val="00637A9C"/>
    <w:rsid w:val="00637DC2"/>
    <w:rsid w:val="00640D7C"/>
    <w:rsid w:val="0064185C"/>
    <w:rsid w:val="00641A26"/>
    <w:rsid w:val="00641BCB"/>
    <w:rsid w:val="00641C06"/>
    <w:rsid w:val="00641EC3"/>
    <w:rsid w:val="006423C2"/>
    <w:rsid w:val="00642780"/>
    <w:rsid w:val="00642A6C"/>
    <w:rsid w:val="006431CE"/>
    <w:rsid w:val="0064329C"/>
    <w:rsid w:val="006446C5"/>
    <w:rsid w:val="00644D71"/>
    <w:rsid w:val="00644E01"/>
    <w:rsid w:val="00645388"/>
    <w:rsid w:val="00645F18"/>
    <w:rsid w:val="0064690A"/>
    <w:rsid w:val="00646F52"/>
    <w:rsid w:val="00647603"/>
    <w:rsid w:val="00650532"/>
    <w:rsid w:val="00650ACE"/>
    <w:rsid w:val="00650F81"/>
    <w:rsid w:val="006522ED"/>
    <w:rsid w:val="00652DFF"/>
    <w:rsid w:val="0065332E"/>
    <w:rsid w:val="00655B9E"/>
    <w:rsid w:val="00656651"/>
    <w:rsid w:val="00656CED"/>
    <w:rsid w:val="00657518"/>
    <w:rsid w:val="00661EF0"/>
    <w:rsid w:val="00661F41"/>
    <w:rsid w:val="00663BAA"/>
    <w:rsid w:val="00665A70"/>
    <w:rsid w:val="00666E97"/>
    <w:rsid w:val="006672C4"/>
    <w:rsid w:val="00667A7D"/>
    <w:rsid w:val="006706F1"/>
    <w:rsid w:val="006731FB"/>
    <w:rsid w:val="006743BD"/>
    <w:rsid w:val="00674EA3"/>
    <w:rsid w:val="00675077"/>
    <w:rsid w:val="006764BA"/>
    <w:rsid w:val="0067656A"/>
    <w:rsid w:val="00676916"/>
    <w:rsid w:val="006775E1"/>
    <w:rsid w:val="006779EF"/>
    <w:rsid w:val="00680D43"/>
    <w:rsid w:val="006810D1"/>
    <w:rsid w:val="006817E5"/>
    <w:rsid w:val="00683540"/>
    <w:rsid w:val="00684CEA"/>
    <w:rsid w:val="00685138"/>
    <w:rsid w:val="00685B92"/>
    <w:rsid w:val="00685D42"/>
    <w:rsid w:val="006863BB"/>
    <w:rsid w:val="00686518"/>
    <w:rsid w:val="0068794C"/>
    <w:rsid w:val="006907CE"/>
    <w:rsid w:val="00690B4F"/>
    <w:rsid w:val="00693576"/>
    <w:rsid w:val="00694FF3"/>
    <w:rsid w:val="00696D48"/>
    <w:rsid w:val="00697B5A"/>
    <w:rsid w:val="00697E8B"/>
    <w:rsid w:val="006A042C"/>
    <w:rsid w:val="006A05A7"/>
    <w:rsid w:val="006A08DC"/>
    <w:rsid w:val="006A08EA"/>
    <w:rsid w:val="006A1046"/>
    <w:rsid w:val="006A139E"/>
    <w:rsid w:val="006A17A3"/>
    <w:rsid w:val="006A2B58"/>
    <w:rsid w:val="006A3054"/>
    <w:rsid w:val="006A43B3"/>
    <w:rsid w:val="006A5998"/>
    <w:rsid w:val="006A5A88"/>
    <w:rsid w:val="006A5E00"/>
    <w:rsid w:val="006A6CF7"/>
    <w:rsid w:val="006A719D"/>
    <w:rsid w:val="006A7A57"/>
    <w:rsid w:val="006A7D6E"/>
    <w:rsid w:val="006B0661"/>
    <w:rsid w:val="006B19B2"/>
    <w:rsid w:val="006B3353"/>
    <w:rsid w:val="006B3C9A"/>
    <w:rsid w:val="006B54B0"/>
    <w:rsid w:val="006B5889"/>
    <w:rsid w:val="006B620B"/>
    <w:rsid w:val="006B7A60"/>
    <w:rsid w:val="006B7BF6"/>
    <w:rsid w:val="006C1A8E"/>
    <w:rsid w:val="006C1DE9"/>
    <w:rsid w:val="006C27A4"/>
    <w:rsid w:val="006C3941"/>
    <w:rsid w:val="006C4825"/>
    <w:rsid w:val="006C530C"/>
    <w:rsid w:val="006C5CB3"/>
    <w:rsid w:val="006C7171"/>
    <w:rsid w:val="006C71D5"/>
    <w:rsid w:val="006C72A9"/>
    <w:rsid w:val="006C72FE"/>
    <w:rsid w:val="006C7C48"/>
    <w:rsid w:val="006D06F8"/>
    <w:rsid w:val="006D0CC6"/>
    <w:rsid w:val="006D0E49"/>
    <w:rsid w:val="006D0FAD"/>
    <w:rsid w:val="006D123C"/>
    <w:rsid w:val="006D46AF"/>
    <w:rsid w:val="006D46BB"/>
    <w:rsid w:val="006D48BB"/>
    <w:rsid w:val="006D4BD1"/>
    <w:rsid w:val="006D53E2"/>
    <w:rsid w:val="006D5897"/>
    <w:rsid w:val="006D5AA0"/>
    <w:rsid w:val="006D62D1"/>
    <w:rsid w:val="006D693D"/>
    <w:rsid w:val="006D734E"/>
    <w:rsid w:val="006D754C"/>
    <w:rsid w:val="006E161A"/>
    <w:rsid w:val="006E36ED"/>
    <w:rsid w:val="006E3CAE"/>
    <w:rsid w:val="006E4CEE"/>
    <w:rsid w:val="006E53A4"/>
    <w:rsid w:val="006E5613"/>
    <w:rsid w:val="006E61F9"/>
    <w:rsid w:val="006E6972"/>
    <w:rsid w:val="006E7C40"/>
    <w:rsid w:val="006F032B"/>
    <w:rsid w:val="006F1636"/>
    <w:rsid w:val="006F1ADB"/>
    <w:rsid w:val="006F2231"/>
    <w:rsid w:val="006F2A01"/>
    <w:rsid w:val="006F2A7D"/>
    <w:rsid w:val="006F351C"/>
    <w:rsid w:val="006F3CDB"/>
    <w:rsid w:val="006F52F0"/>
    <w:rsid w:val="006F5BC0"/>
    <w:rsid w:val="006F5FC3"/>
    <w:rsid w:val="006F6756"/>
    <w:rsid w:val="006F6E7D"/>
    <w:rsid w:val="007002AA"/>
    <w:rsid w:val="0070067D"/>
    <w:rsid w:val="00700ACC"/>
    <w:rsid w:val="0070168E"/>
    <w:rsid w:val="0070225D"/>
    <w:rsid w:val="00702723"/>
    <w:rsid w:val="00702810"/>
    <w:rsid w:val="00703428"/>
    <w:rsid w:val="00703E98"/>
    <w:rsid w:val="0070436E"/>
    <w:rsid w:val="007055BF"/>
    <w:rsid w:val="00706510"/>
    <w:rsid w:val="007065F9"/>
    <w:rsid w:val="00706D43"/>
    <w:rsid w:val="0070771F"/>
    <w:rsid w:val="00707BC1"/>
    <w:rsid w:val="00707FFB"/>
    <w:rsid w:val="00710CDA"/>
    <w:rsid w:val="007119F7"/>
    <w:rsid w:val="00711A47"/>
    <w:rsid w:val="00712679"/>
    <w:rsid w:val="00713182"/>
    <w:rsid w:val="00713DBC"/>
    <w:rsid w:val="00713FBE"/>
    <w:rsid w:val="00715B10"/>
    <w:rsid w:val="00716464"/>
    <w:rsid w:val="00716478"/>
    <w:rsid w:val="007165CB"/>
    <w:rsid w:val="00716A60"/>
    <w:rsid w:val="00716AE2"/>
    <w:rsid w:val="00717B44"/>
    <w:rsid w:val="00721C77"/>
    <w:rsid w:val="00722A16"/>
    <w:rsid w:val="00723B59"/>
    <w:rsid w:val="00725135"/>
    <w:rsid w:val="00725696"/>
    <w:rsid w:val="00725D74"/>
    <w:rsid w:val="00726403"/>
    <w:rsid w:val="007267BF"/>
    <w:rsid w:val="00726A7F"/>
    <w:rsid w:val="00726D2A"/>
    <w:rsid w:val="0072714A"/>
    <w:rsid w:val="00727F19"/>
    <w:rsid w:val="007306F5"/>
    <w:rsid w:val="00730B77"/>
    <w:rsid w:val="00731124"/>
    <w:rsid w:val="007315DA"/>
    <w:rsid w:val="007320C6"/>
    <w:rsid w:val="00732455"/>
    <w:rsid w:val="00732A37"/>
    <w:rsid w:val="0073321B"/>
    <w:rsid w:val="00733257"/>
    <w:rsid w:val="00733C20"/>
    <w:rsid w:val="0073589A"/>
    <w:rsid w:val="00737D28"/>
    <w:rsid w:val="007400B4"/>
    <w:rsid w:val="00740588"/>
    <w:rsid w:val="00740851"/>
    <w:rsid w:val="007412C1"/>
    <w:rsid w:val="007416B1"/>
    <w:rsid w:val="00741818"/>
    <w:rsid w:val="0074226E"/>
    <w:rsid w:val="00742B81"/>
    <w:rsid w:val="00742CE7"/>
    <w:rsid w:val="00743E12"/>
    <w:rsid w:val="007441D7"/>
    <w:rsid w:val="00744AAE"/>
    <w:rsid w:val="00745DA2"/>
    <w:rsid w:val="007462BC"/>
    <w:rsid w:val="0074636D"/>
    <w:rsid w:val="00746859"/>
    <w:rsid w:val="00747E56"/>
    <w:rsid w:val="00747ECC"/>
    <w:rsid w:val="007500DF"/>
    <w:rsid w:val="00750FED"/>
    <w:rsid w:val="0075309C"/>
    <w:rsid w:val="00753212"/>
    <w:rsid w:val="007552DE"/>
    <w:rsid w:val="007559C4"/>
    <w:rsid w:val="00756098"/>
    <w:rsid w:val="00756F12"/>
    <w:rsid w:val="00757011"/>
    <w:rsid w:val="00760043"/>
    <w:rsid w:val="00761402"/>
    <w:rsid w:val="007615C3"/>
    <w:rsid w:val="00761995"/>
    <w:rsid w:val="007622DE"/>
    <w:rsid w:val="0076276D"/>
    <w:rsid w:val="007633BB"/>
    <w:rsid w:val="00764196"/>
    <w:rsid w:val="00764E8B"/>
    <w:rsid w:val="00767212"/>
    <w:rsid w:val="00767AC3"/>
    <w:rsid w:val="00770F58"/>
    <w:rsid w:val="007710B1"/>
    <w:rsid w:val="00771E91"/>
    <w:rsid w:val="0077221C"/>
    <w:rsid w:val="00773522"/>
    <w:rsid w:val="0077355C"/>
    <w:rsid w:val="00775E2D"/>
    <w:rsid w:val="00775F82"/>
    <w:rsid w:val="00777539"/>
    <w:rsid w:val="007806D9"/>
    <w:rsid w:val="00780D3D"/>
    <w:rsid w:val="0078154E"/>
    <w:rsid w:val="00783BB5"/>
    <w:rsid w:val="00784FC0"/>
    <w:rsid w:val="0078544D"/>
    <w:rsid w:val="00787B63"/>
    <w:rsid w:val="007901BE"/>
    <w:rsid w:val="00790645"/>
    <w:rsid w:val="00792074"/>
    <w:rsid w:val="00792F66"/>
    <w:rsid w:val="0079395D"/>
    <w:rsid w:val="00794157"/>
    <w:rsid w:val="00794DF9"/>
    <w:rsid w:val="00796C00"/>
    <w:rsid w:val="007A0325"/>
    <w:rsid w:val="007A1DDF"/>
    <w:rsid w:val="007A2F95"/>
    <w:rsid w:val="007A3B6A"/>
    <w:rsid w:val="007A3CD9"/>
    <w:rsid w:val="007A3E48"/>
    <w:rsid w:val="007A4917"/>
    <w:rsid w:val="007A54CE"/>
    <w:rsid w:val="007A5606"/>
    <w:rsid w:val="007A71B9"/>
    <w:rsid w:val="007A7E3A"/>
    <w:rsid w:val="007B1DC0"/>
    <w:rsid w:val="007B1EC2"/>
    <w:rsid w:val="007B287F"/>
    <w:rsid w:val="007B32EF"/>
    <w:rsid w:val="007B34DE"/>
    <w:rsid w:val="007B469E"/>
    <w:rsid w:val="007B4A8E"/>
    <w:rsid w:val="007B4CF7"/>
    <w:rsid w:val="007B5378"/>
    <w:rsid w:val="007B5783"/>
    <w:rsid w:val="007B588D"/>
    <w:rsid w:val="007B58B1"/>
    <w:rsid w:val="007B59A5"/>
    <w:rsid w:val="007B5B43"/>
    <w:rsid w:val="007B7439"/>
    <w:rsid w:val="007B7986"/>
    <w:rsid w:val="007C00FB"/>
    <w:rsid w:val="007C01D8"/>
    <w:rsid w:val="007C08B6"/>
    <w:rsid w:val="007C12B1"/>
    <w:rsid w:val="007C1A03"/>
    <w:rsid w:val="007C1E2D"/>
    <w:rsid w:val="007C20CC"/>
    <w:rsid w:val="007C430B"/>
    <w:rsid w:val="007C44F7"/>
    <w:rsid w:val="007C5CAB"/>
    <w:rsid w:val="007C7C83"/>
    <w:rsid w:val="007D06E2"/>
    <w:rsid w:val="007D0F44"/>
    <w:rsid w:val="007D1769"/>
    <w:rsid w:val="007D1ADD"/>
    <w:rsid w:val="007D1F88"/>
    <w:rsid w:val="007D3318"/>
    <w:rsid w:val="007D34E8"/>
    <w:rsid w:val="007D4446"/>
    <w:rsid w:val="007D65B5"/>
    <w:rsid w:val="007D7E0A"/>
    <w:rsid w:val="007E07B6"/>
    <w:rsid w:val="007E1CB3"/>
    <w:rsid w:val="007E24C8"/>
    <w:rsid w:val="007E4842"/>
    <w:rsid w:val="007E4DF2"/>
    <w:rsid w:val="007E5431"/>
    <w:rsid w:val="007E5CB0"/>
    <w:rsid w:val="007E6018"/>
    <w:rsid w:val="007E775F"/>
    <w:rsid w:val="007E7E4D"/>
    <w:rsid w:val="007E7F12"/>
    <w:rsid w:val="007F1480"/>
    <w:rsid w:val="007F1F97"/>
    <w:rsid w:val="007F24F2"/>
    <w:rsid w:val="007F25AE"/>
    <w:rsid w:val="007F281C"/>
    <w:rsid w:val="007F28F6"/>
    <w:rsid w:val="007F33AB"/>
    <w:rsid w:val="007F40ED"/>
    <w:rsid w:val="007F49A5"/>
    <w:rsid w:val="007F4A10"/>
    <w:rsid w:val="007F4BB9"/>
    <w:rsid w:val="007F4D43"/>
    <w:rsid w:val="007F510F"/>
    <w:rsid w:val="007F52F0"/>
    <w:rsid w:val="007F633E"/>
    <w:rsid w:val="007F678B"/>
    <w:rsid w:val="007F7015"/>
    <w:rsid w:val="007F763E"/>
    <w:rsid w:val="007F7D65"/>
    <w:rsid w:val="008001DC"/>
    <w:rsid w:val="0080196B"/>
    <w:rsid w:val="00801E30"/>
    <w:rsid w:val="008023D3"/>
    <w:rsid w:val="008030F2"/>
    <w:rsid w:val="00803A55"/>
    <w:rsid w:val="00803C02"/>
    <w:rsid w:val="00803E0A"/>
    <w:rsid w:val="00803E39"/>
    <w:rsid w:val="00804127"/>
    <w:rsid w:val="008049FD"/>
    <w:rsid w:val="00804AEC"/>
    <w:rsid w:val="00805F4E"/>
    <w:rsid w:val="00806051"/>
    <w:rsid w:val="00807E7D"/>
    <w:rsid w:val="00807F15"/>
    <w:rsid w:val="00813B01"/>
    <w:rsid w:val="00813BD0"/>
    <w:rsid w:val="008143CC"/>
    <w:rsid w:val="00814D0E"/>
    <w:rsid w:val="00815BB1"/>
    <w:rsid w:val="00815C01"/>
    <w:rsid w:val="0081630E"/>
    <w:rsid w:val="00816D41"/>
    <w:rsid w:val="008174A5"/>
    <w:rsid w:val="00821346"/>
    <w:rsid w:val="00821701"/>
    <w:rsid w:val="008217C9"/>
    <w:rsid w:val="00821E03"/>
    <w:rsid w:val="008222C9"/>
    <w:rsid w:val="00822613"/>
    <w:rsid w:val="00822D1F"/>
    <w:rsid w:val="0082310F"/>
    <w:rsid w:val="00823123"/>
    <w:rsid w:val="00824101"/>
    <w:rsid w:val="00824412"/>
    <w:rsid w:val="00824A3F"/>
    <w:rsid w:val="00824B9E"/>
    <w:rsid w:val="00824C71"/>
    <w:rsid w:val="00825B02"/>
    <w:rsid w:val="00826F04"/>
    <w:rsid w:val="008272B5"/>
    <w:rsid w:val="0082762A"/>
    <w:rsid w:val="0083052A"/>
    <w:rsid w:val="008305DC"/>
    <w:rsid w:val="008315E5"/>
    <w:rsid w:val="008317E0"/>
    <w:rsid w:val="0083221F"/>
    <w:rsid w:val="00833182"/>
    <w:rsid w:val="0083343C"/>
    <w:rsid w:val="00833BB4"/>
    <w:rsid w:val="00833E53"/>
    <w:rsid w:val="0083484D"/>
    <w:rsid w:val="008348C2"/>
    <w:rsid w:val="008356CF"/>
    <w:rsid w:val="00836A35"/>
    <w:rsid w:val="00837297"/>
    <w:rsid w:val="00841B89"/>
    <w:rsid w:val="00842471"/>
    <w:rsid w:val="0084403C"/>
    <w:rsid w:val="0084481E"/>
    <w:rsid w:val="00844E6A"/>
    <w:rsid w:val="00844EC5"/>
    <w:rsid w:val="00844F13"/>
    <w:rsid w:val="0084575D"/>
    <w:rsid w:val="008468A0"/>
    <w:rsid w:val="00846CD1"/>
    <w:rsid w:val="00847585"/>
    <w:rsid w:val="0084785C"/>
    <w:rsid w:val="00853AA3"/>
    <w:rsid w:val="0085423A"/>
    <w:rsid w:val="00855B8D"/>
    <w:rsid w:val="00856416"/>
    <w:rsid w:val="00856A39"/>
    <w:rsid w:val="00857682"/>
    <w:rsid w:val="008576BF"/>
    <w:rsid w:val="00860D4C"/>
    <w:rsid w:val="008614FB"/>
    <w:rsid w:val="00861610"/>
    <w:rsid w:val="00861A96"/>
    <w:rsid w:val="00863A1E"/>
    <w:rsid w:val="00864190"/>
    <w:rsid w:val="00864351"/>
    <w:rsid w:val="008647BB"/>
    <w:rsid w:val="00864E9C"/>
    <w:rsid w:val="008650A1"/>
    <w:rsid w:val="008652EA"/>
    <w:rsid w:val="00865698"/>
    <w:rsid w:val="008659F4"/>
    <w:rsid w:val="00865BA1"/>
    <w:rsid w:val="00865DE7"/>
    <w:rsid w:val="008665B4"/>
    <w:rsid w:val="0086693A"/>
    <w:rsid w:val="00867657"/>
    <w:rsid w:val="00870341"/>
    <w:rsid w:val="00870677"/>
    <w:rsid w:val="00870DA1"/>
    <w:rsid w:val="00871876"/>
    <w:rsid w:val="0087237B"/>
    <w:rsid w:val="00872BC3"/>
    <w:rsid w:val="00872BF0"/>
    <w:rsid w:val="00873545"/>
    <w:rsid w:val="0087363B"/>
    <w:rsid w:val="008736F7"/>
    <w:rsid w:val="00873E3A"/>
    <w:rsid w:val="00874E93"/>
    <w:rsid w:val="00875291"/>
    <w:rsid w:val="008752F6"/>
    <w:rsid w:val="00875C2D"/>
    <w:rsid w:val="00876592"/>
    <w:rsid w:val="00876657"/>
    <w:rsid w:val="0087676D"/>
    <w:rsid w:val="0088096C"/>
    <w:rsid w:val="00880CF1"/>
    <w:rsid w:val="008813B3"/>
    <w:rsid w:val="008815DE"/>
    <w:rsid w:val="008817A7"/>
    <w:rsid w:val="00882324"/>
    <w:rsid w:val="00882729"/>
    <w:rsid w:val="00882C68"/>
    <w:rsid w:val="008831C1"/>
    <w:rsid w:val="008837DA"/>
    <w:rsid w:val="00883D5F"/>
    <w:rsid w:val="008846D5"/>
    <w:rsid w:val="00884EE5"/>
    <w:rsid w:val="008856DC"/>
    <w:rsid w:val="00885D00"/>
    <w:rsid w:val="00886377"/>
    <w:rsid w:val="0088725E"/>
    <w:rsid w:val="0088751E"/>
    <w:rsid w:val="008904BF"/>
    <w:rsid w:val="00890D3B"/>
    <w:rsid w:val="00891396"/>
    <w:rsid w:val="008918F7"/>
    <w:rsid w:val="00891CE1"/>
    <w:rsid w:val="0089209B"/>
    <w:rsid w:val="00892E94"/>
    <w:rsid w:val="00893AD6"/>
    <w:rsid w:val="00894982"/>
    <w:rsid w:val="00896132"/>
    <w:rsid w:val="00896A8E"/>
    <w:rsid w:val="00897FBE"/>
    <w:rsid w:val="008A01D6"/>
    <w:rsid w:val="008A0F91"/>
    <w:rsid w:val="008A2BA4"/>
    <w:rsid w:val="008A2DED"/>
    <w:rsid w:val="008A39D3"/>
    <w:rsid w:val="008A42E8"/>
    <w:rsid w:val="008A4C7F"/>
    <w:rsid w:val="008A5B30"/>
    <w:rsid w:val="008A7336"/>
    <w:rsid w:val="008A739B"/>
    <w:rsid w:val="008A7C67"/>
    <w:rsid w:val="008B13DC"/>
    <w:rsid w:val="008B1BCF"/>
    <w:rsid w:val="008B2261"/>
    <w:rsid w:val="008B253A"/>
    <w:rsid w:val="008B2AC4"/>
    <w:rsid w:val="008B2ED6"/>
    <w:rsid w:val="008B2F0C"/>
    <w:rsid w:val="008B3224"/>
    <w:rsid w:val="008B4089"/>
    <w:rsid w:val="008B41D1"/>
    <w:rsid w:val="008B4BF9"/>
    <w:rsid w:val="008B55B5"/>
    <w:rsid w:val="008B5985"/>
    <w:rsid w:val="008B60AF"/>
    <w:rsid w:val="008B6FF2"/>
    <w:rsid w:val="008B74D5"/>
    <w:rsid w:val="008C00C4"/>
    <w:rsid w:val="008C16CE"/>
    <w:rsid w:val="008C2B07"/>
    <w:rsid w:val="008C4ABB"/>
    <w:rsid w:val="008C546D"/>
    <w:rsid w:val="008C65B1"/>
    <w:rsid w:val="008C672D"/>
    <w:rsid w:val="008D25E5"/>
    <w:rsid w:val="008D3DB4"/>
    <w:rsid w:val="008D3DE7"/>
    <w:rsid w:val="008D4ACF"/>
    <w:rsid w:val="008D4D6A"/>
    <w:rsid w:val="008D53CE"/>
    <w:rsid w:val="008D5770"/>
    <w:rsid w:val="008D5C32"/>
    <w:rsid w:val="008D6E8F"/>
    <w:rsid w:val="008D7C7E"/>
    <w:rsid w:val="008E1755"/>
    <w:rsid w:val="008E18EE"/>
    <w:rsid w:val="008E1D34"/>
    <w:rsid w:val="008E29FD"/>
    <w:rsid w:val="008E3950"/>
    <w:rsid w:val="008E443F"/>
    <w:rsid w:val="008E4D53"/>
    <w:rsid w:val="008E50A6"/>
    <w:rsid w:val="008E5AB9"/>
    <w:rsid w:val="008E65F4"/>
    <w:rsid w:val="008E6704"/>
    <w:rsid w:val="008E74B5"/>
    <w:rsid w:val="008E7982"/>
    <w:rsid w:val="008E7DC7"/>
    <w:rsid w:val="008F0255"/>
    <w:rsid w:val="008F10A3"/>
    <w:rsid w:val="008F1358"/>
    <w:rsid w:val="008F13F5"/>
    <w:rsid w:val="008F1598"/>
    <w:rsid w:val="008F18E6"/>
    <w:rsid w:val="008F1D6A"/>
    <w:rsid w:val="008F20E3"/>
    <w:rsid w:val="008F2323"/>
    <w:rsid w:val="008F2404"/>
    <w:rsid w:val="008F515A"/>
    <w:rsid w:val="008F5902"/>
    <w:rsid w:val="008F6317"/>
    <w:rsid w:val="008F6CE6"/>
    <w:rsid w:val="00900636"/>
    <w:rsid w:val="00900ABE"/>
    <w:rsid w:val="00900B2A"/>
    <w:rsid w:val="00900B32"/>
    <w:rsid w:val="009014D2"/>
    <w:rsid w:val="0090239A"/>
    <w:rsid w:val="00902998"/>
    <w:rsid w:val="009031A7"/>
    <w:rsid w:val="009036D6"/>
    <w:rsid w:val="00903804"/>
    <w:rsid w:val="009051C7"/>
    <w:rsid w:val="00905312"/>
    <w:rsid w:val="0090534D"/>
    <w:rsid w:val="009056FB"/>
    <w:rsid w:val="009058F2"/>
    <w:rsid w:val="00905F8E"/>
    <w:rsid w:val="009069AC"/>
    <w:rsid w:val="009073BC"/>
    <w:rsid w:val="009110D4"/>
    <w:rsid w:val="009113E0"/>
    <w:rsid w:val="0091289C"/>
    <w:rsid w:val="009132A4"/>
    <w:rsid w:val="00913B1B"/>
    <w:rsid w:val="00915963"/>
    <w:rsid w:val="0091645E"/>
    <w:rsid w:val="009171AD"/>
    <w:rsid w:val="00917BAD"/>
    <w:rsid w:val="0092001D"/>
    <w:rsid w:val="009201DC"/>
    <w:rsid w:val="00920C1E"/>
    <w:rsid w:val="00921A2D"/>
    <w:rsid w:val="00923344"/>
    <w:rsid w:val="0092413F"/>
    <w:rsid w:val="009245DB"/>
    <w:rsid w:val="00924FDC"/>
    <w:rsid w:val="00925DE6"/>
    <w:rsid w:val="00926386"/>
    <w:rsid w:val="009275A5"/>
    <w:rsid w:val="00927623"/>
    <w:rsid w:val="0092762C"/>
    <w:rsid w:val="009310F0"/>
    <w:rsid w:val="0093201F"/>
    <w:rsid w:val="0093344E"/>
    <w:rsid w:val="00933615"/>
    <w:rsid w:val="00933DB3"/>
    <w:rsid w:val="00934056"/>
    <w:rsid w:val="00934234"/>
    <w:rsid w:val="00934EF6"/>
    <w:rsid w:val="00935EFA"/>
    <w:rsid w:val="00937013"/>
    <w:rsid w:val="00937E74"/>
    <w:rsid w:val="009413FC"/>
    <w:rsid w:val="00941FDA"/>
    <w:rsid w:val="0094213A"/>
    <w:rsid w:val="00942DFB"/>
    <w:rsid w:val="00943B16"/>
    <w:rsid w:val="00943BB4"/>
    <w:rsid w:val="00944847"/>
    <w:rsid w:val="0094542B"/>
    <w:rsid w:val="0094569D"/>
    <w:rsid w:val="00945B88"/>
    <w:rsid w:val="00945CC4"/>
    <w:rsid w:val="009463AA"/>
    <w:rsid w:val="0094738A"/>
    <w:rsid w:val="00947B9B"/>
    <w:rsid w:val="00947F35"/>
    <w:rsid w:val="0095348A"/>
    <w:rsid w:val="0095378C"/>
    <w:rsid w:val="00953916"/>
    <w:rsid w:val="009542BC"/>
    <w:rsid w:val="009543D2"/>
    <w:rsid w:val="00954B99"/>
    <w:rsid w:val="00955B7C"/>
    <w:rsid w:val="00956350"/>
    <w:rsid w:val="00957469"/>
    <w:rsid w:val="00960148"/>
    <w:rsid w:val="009605AF"/>
    <w:rsid w:val="009607C3"/>
    <w:rsid w:val="00960D7E"/>
    <w:rsid w:val="00960E45"/>
    <w:rsid w:val="00961B41"/>
    <w:rsid w:val="00961FE8"/>
    <w:rsid w:val="00962A81"/>
    <w:rsid w:val="009639CB"/>
    <w:rsid w:val="0096492A"/>
    <w:rsid w:val="00964D4A"/>
    <w:rsid w:val="009657F5"/>
    <w:rsid w:val="00965C94"/>
    <w:rsid w:val="00966C08"/>
    <w:rsid w:val="00966DAE"/>
    <w:rsid w:val="00967BB3"/>
    <w:rsid w:val="00970317"/>
    <w:rsid w:val="009705CC"/>
    <w:rsid w:val="00970728"/>
    <w:rsid w:val="00971029"/>
    <w:rsid w:val="00971974"/>
    <w:rsid w:val="009723EC"/>
    <w:rsid w:val="0097279B"/>
    <w:rsid w:val="00973218"/>
    <w:rsid w:val="00973625"/>
    <w:rsid w:val="009745BD"/>
    <w:rsid w:val="0097466B"/>
    <w:rsid w:val="0097483B"/>
    <w:rsid w:val="009748F7"/>
    <w:rsid w:val="0097561D"/>
    <w:rsid w:val="009758D1"/>
    <w:rsid w:val="00975E83"/>
    <w:rsid w:val="00975EF3"/>
    <w:rsid w:val="0097783F"/>
    <w:rsid w:val="009808C8"/>
    <w:rsid w:val="0098095D"/>
    <w:rsid w:val="00981182"/>
    <w:rsid w:val="009817E8"/>
    <w:rsid w:val="00981D4A"/>
    <w:rsid w:val="00982F9D"/>
    <w:rsid w:val="0098406D"/>
    <w:rsid w:val="00984513"/>
    <w:rsid w:val="00985145"/>
    <w:rsid w:val="0098588D"/>
    <w:rsid w:val="00985AAB"/>
    <w:rsid w:val="009871F9"/>
    <w:rsid w:val="009877A4"/>
    <w:rsid w:val="00990B0E"/>
    <w:rsid w:val="00991594"/>
    <w:rsid w:val="009927BD"/>
    <w:rsid w:val="00992B1B"/>
    <w:rsid w:val="00993774"/>
    <w:rsid w:val="00994F68"/>
    <w:rsid w:val="00995342"/>
    <w:rsid w:val="00995428"/>
    <w:rsid w:val="0099583D"/>
    <w:rsid w:val="00995A4E"/>
    <w:rsid w:val="00997136"/>
    <w:rsid w:val="009A0A0D"/>
    <w:rsid w:val="009A1053"/>
    <w:rsid w:val="009A1134"/>
    <w:rsid w:val="009A1FEC"/>
    <w:rsid w:val="009A5715"/>
    <w:rsid w:val="009A5928"/>
    <w:rsid w:val="009A62C0"/>
    <w:rsid w:val="009A64F2"/>
    <w:rsid w:val="009A6A30"/>
    <w:rsid w:val="009A7639"/>
    <w:rsid w:val="009A7681"/>
    <w:rsid w:val="009A7AB8"/>
    <w:rsid w:val="009A7F81"/>
    <w:rsid w:val="009B04C7"/>
    <w:rsid w:val="009B0954"/>
    <w:rsid w:val="009B15CA"/>
    <w:rsid w:val="009B1857"/>
    <w:rsid w:val="009B20BD"/>
    <w:rsid w:val="009B38C0"/>
    <w:rsid w:val="009B5A8E"/>
    <w:rsid w:val="009B6095"/>
    <w:rsid w:val="009B63A3"/>
    <w:rsid w:val="009B6714"/>
    <w:rsid w:val="009B6EAA"/>
    <w:rsid w:val="009B6FAC"/>
    <w:rsid w:val="009B77A5"/>
    <w:rsid w:val="009B77C4"/>
    <w:rsid w:val="009B7E7B"/>
    <w:rsid w:val="009C0888"/>
    <w:rsid w:val="009C2289"/>
    <w:rsid w:val="009C3397"/>
    <w:rsid w:val="009C37AA"/>
    <w:rsid w:val="009C3FE8"/>
    <w:rsid w:val="009C5181"/>
    <w:rsid w:val="009C67D0"/>
    <w:rsid w:val="009C6BAC"/>
    <w:rsid w:val="009C6F44"/>
    <w:rsid w:val="009C749E"/>
    <w:rsid w:val="009D0E30"/>
    <w:rsid w:val="009D14E9"/>
    <w:rsid w:val="009D1E20"/>
    <w:rsid w:val="009D2491"/>
    <w:rsid w:val="009D3634"/>
    <w:rsid w:val="009D4AFA"/>
    <w:rsid w:val="009D5637"/>
    <w:rsid w:val="009D7A29"/>
    <w:rsid w:val="009D7E19"/>
    <w:rsid w:val="009E0025"/>
    <w:rsid w:val="009E00BF"/>
    <w:rsid w:val="009E0EFB"/>
    <w:rsid w:val="009E1B46"/>
    <w:rsid w:val="009E1C20"/>
    <w:rsid w:val="009E21F7"/>
    <w:rsid w:val="009E2CB7"/>
    <w:rsid w:val="009E3F6E"/>
    <w:rsid w:val="009E462F"/>
    <w:rsid w:val="009E494A"/>
    <w:rsid w:val="009E5261"/>
    <w:rsid w:val="009E5596"/>
    <w:rsid w:val="009E599B"/>
    <w:rsid w:val="009E6331"/>
    <w:rsid w:val="009E701D"/>
    <w:rsid w:val="009F0961"/>
    <w:rsid w:val="009F1C3F"/>
    <w:rsid w:val="009F2743"/>
    <w:rsid w:val="009F38A8"/>
    <w:rsid w:val="009F3E9E"/>
    <w:rsid w:val="009F4D05"/>
    <w:rsid w:val="009F53AE"/>
    <w:rsid w:val="009F5B44"/>
    <w:rsid w:val="009F6282"/>
    <w:rsid w:val="009F65DC"/>
    <w:rsid w:val="009F6C75"/>
    <w:rsid w:val="009F7251"/>
    <w:rsid w:val="00A0313A"/>
    <w:rsid w:val="00A03EDE"/>
    <w:rsid w:val="00A0544F"/>
    <w:rsid w:val="00A060BB"/>
    <w:rsid w:val="00A06DF0"/>
    <w:rsid w:val="00A071D2"/>
    <w:rsid w:val="00A0763E"/>
    <w:rsid w:val="00A077BD"/>
    <w:rsid w:val="00A103DD"/>
    <w:rsid w:val="00A117EC"/>
    <w:rsid w:val="00A119F9"/>
    <w:rsid w:val="00A12275"/>
    <w:rsid w:val="00A1257B"/>
    <w:rsid w:val="00A13090"/>
    <w:rsid w:val="00A1320C"/>
    <w:rsid w:val="00A13A52"/>
    <w:rsid w:val="00A13B82"/>
    <w:rsid w:val="00A14FE7"/>
    <w:rsid w:val="00A15333"/>
    <w:rsid w:val="00A16382"/>
    <w:rsid w:val="00A1783D"/>
    <w:rsid w:val="00A2073E"/>
    <w:rsid w:val="00A2100D"/>
    <w:rsid w:val="00A2218F"/>
    <w:rsid w:val="00A221DF"/>
    <w:rsid w:val="00A22289"/>
    <w:rsid w:val="00A2276A"/>
    <w:rsid w:val="00A23752"/>
    <w:rsid w:val="00A24A4C"/>
    <w:rsid w:val="00A24D8C"/>
    <w:rsid w:val="00A26E73"/>
    <w:rsid w:val="00A26FA2"/>
    <w:rsid w:val="00A277A9"/>
    <w:rsid w:val="00A312DA"/>
    <w:rsid w:val="00A3250A"/>
    <w:rsid w:val="00A32F78"/>
    <w:rsid w:val="00A33333"/>
    <w:rsid w:val="00A3396D"/>
    <w:rsid w:val="00A34362"/>
    <w:rsid w:val="00A351F5"/>
    <w:rsid w:val="00A36527"/>
    <w:rsid w:val="00A36936"/>
    <w:rsid w:val="00A37441"/>
    <w:rsid w:val="00A37BA6"/>
    <w:rsid w:val="00A4101F"/>
    <w:rsid w:val="00A41705"/>
    <w:rsid w:val="00A41C3E"/>
    <w:rsid w:val="00A4205E"/>
    <w:rsid w:val="00A42EEB"/>
    <w:rsid w:val="00A43265"/>
    <w:rsid w:val="00A4383A"/>
    <w:rsid w:val="00A43CEF"/>
    <w:rsid w:val="00A44378"/>
    <w:rsid w:val="00A448E5"/>
    <w:rsid w:val="00A44B35"/>
    <w:rsid w:val="00A44ED6"/>
    <w:rsid w:val="00A475E8"/>
    <w:rsid w:val="00A5070F"/>
    <w:rsid w:val="00A5232E"/>
    <w:rsid w:val="00A52A3D"/>
    <w:rsid w:val="00A533D0"/>
    <w:rsid w:val="00A53687"/>
    <w:rsid w:val="00A543AA"/>
    <w:rsid w:val="00A548AE"/>
    <w:rsid w:val="00A55866"/>
    <w:rsid w:val="00A559A5"/>
    <w:rsid w:val="00A575E6"/>
    <w:rsid w:val="00A57B58"/>
    <w:rsid w:val="00A57EC5"/>
    <w:rsid w:val="00A611BA"/>
    <w:rsid w:val="00A6156A"/>
    <w:rsid w:val="00A61818"/>
    <w:rsid w:val="00A6241A"/>
    <w:rsid w:val="00A62AB7"/>
    <w:rsid w:val="00A631EB"/>
    <w:rsid w:val="00A63273"/>
    <w:rsid w:val="00A633F7"/>
    <w:rsid w:val="00A63459"/>
    <w:rsid w:val="00A6350E"/>
    <w:rsid w:val="00A650E9"/>
    <w:rsid w:val="00A65C9D"/>
    <w:rsid w:val="00A65FC8"/>
    <w:rsid w:val="00A66C57"/>
    <w:rsid w:val="00A70195"/>
    <w:rsid w:val="00A702AE"/>
    <w:rsid w:val="00A70A8C"/>
    <w:rsid w:val="00A71580"/>
    <w:rsid w:val="00A71603"/>
    <w:rsid w:val="00A71E29"/>
    <w:rsid w:val="00A73F7D"/>
    <w:rsid w:val="00A73F89"/>
    <w:rsid w:val="00A75097"/>
    <w:rsid w:val="00A751B7"/>
    <w:rsid w:val="00A752F8"/>
    <w:rsid w:val="00A75433"/>
    <w:rsid w:val="00A75A5C"/>
    <w:rsid w:val="00A75F50"/>
    <w:rsid w:val="00A7631E"/>
    <w:rsid w:val="00A765BF"/>
    <w:rsid w:val="00A81436"/>
    <w:rsid w:val="00A81EF8"/>
    <w:rsid w:val="00A82698"/>
    <w:rsid w:val="00A83231"/>
    <w:rsid w:val="00A8519B"/>
    <w:rsid w:val="00A8532B"/>
    <w:rsid w:val="00A8621E"/>
    <w:rsid w:val="00A8622C"/>
    <w:rsid w:val="00A867B4"/>
    <w:rsid w:val="00A869D1"/>
    <w:rsid w:val="00A86DA8"/>
    <w:rsid w:val="00A87A3B"/>
    <w:rsid w:val="00A87B30"/>
    <w:rsid w:val="00A87C40"/>
    <w:rsid w:val="00A87CF4"/>
    <w:rsid w:val="00A87EB6"/>
    <w:rsid w:val="00A90735"/>
    <w:rsid w:val="00A91567"/>
    <w:rsid w:val="00A91B1E"/>
    <w:rsid w:val="00A923F9"/>
    <w:rsid w:val="00A92419"/>
    <w:rsid w:val="00A924A9"/>
    <w:rsid w:val="00A93CCA"/>
    <w:rsid w:val="00A93D0E"/>
    <w:rsid w:val="00A941F4"/>
    <w:rsid w:val="00A9443E"/>
    <w:rsid w:val="00A94D9E"/>
    <w:rsid w:val="00A9545E"/>
    <w:rsid w:val="00A95764"/>
    <w:rsid w:val="00A961C3"/>
    <w:rsid w:val="00A979BF"/>
    <w:rsid w:val="00A97E15"/>
    <w:rsid w:val="00AA148B"/>
    <w:rsid w:val="00AA1750"/>
    <w:rsid w:val="00AA1F5A"/>
    <w:rsid w:val="00AA33F5"/>
    <w:rsid w:val="00AA3938"/>
    <w:rsid w:val="00AA42CD"/>
    <w:rsid w:val="00AA4E1D"/>
    <w:rsid w:val="00AA519E"/>
    <w:rsid w:val="00AA687C"/>
    <w:rsid w:val="00AA763E"/>
    <w:rsid w:val="00AB12E7"/>
    <w:rsid w:val="00AB1997"/>
    <w:rsid w:val="00AB29E7"/>
    <w:rsid w:val="00AB2BC9"/>
    <w:rsid w:val="00AB4FBC"/>
    <w:rsid w:val="00AB50FD"/>
    <w:rsid w:val="00AB6445"/>
    <w:rsid w:val="00AB6DA0"/>
    <w:rsid w:val="00AB7933"/>
    <w:rsid w:val="00AC17ED"/>
    <w:rsid w:val="00AC1EED"/>
    <w:rsid w:val="00AC32F9"/>
    <w:rsid w:val="00AC60C8"/>
    <w:rsid w:val="00AC710E"/>
    <w:rsid w:val="00AC751E"/>
    <w:rsid w:val="00AC7879"/>
    <w:rsid w:val="00AD0052"/>
    <w:rsid w:val="00AD1A96"/>
    <w:rsid w:val="00AD2196"/>
    <w:rsid w:val="00AD366E"/>
    <w:rsid w:val="00AD3E5F"/>
    <w:rsid w:val="00AD41E0"/>
    <w:rsid w:val="00AD4C8B"/>
    <w:rsid w:val="00AD5385"/>
    <w:rsid w:val="00AD72E0"/>
    <w:rsid w:val="00AD7516"/>
    <w:rsid w:val="00AD7854"/>
    <w:rsid w:val="00AE0CB3"/>
    <w:rsid w:val="00AE0EF1"/>
    <w:rsid w:val="00AE2773"/>
    <w:rsid w:val="00AE3394"/>
    <w:rsid w:val="00AE33B5"/>
    <w:rsid w:val="00AE375F"/>
    <w:rsid w:val="00AE3CFE"/>
    <w:rsid w:val="00AE41A6"/>
    <w:rsid w:val="00AE5765"/>
    <w:rsid w:val="00AE60E7"/>
    <w:rsid w:val="00AE6E1E"/>
    <w:rsid w:val="00AE7631"/>
    <w:rsid w:val="00AE76CC"/>
    <w:rsid w:val="00AE7E0B"/>
    <w:rsid w:val="00AF077E"/>
    <w:rsid w:val="00AF110C"/>
    <w:rsid w:val="00AF1188"/>
    <w:rsid w:val="00AF2308"/>
    <w:rsid w:val="00AF3008"/>
    <w:rsid w:val="00AF31A3"/>
    <w:rsid w:val="00AF341C"/>
    <w:rsid w:val="00AF346F"/>
    <w:rsid w:val="00AF3557"/>
    <w:rsid w:val="00AF379B"/>
    <w:rsid w:val="00AF37E2"/>
    <w:rsid w:val="00AF39F4"/>
    <w:rsid w:val="00AF527B"/>
    <w:rsid w:val="00AF5962"/>
    <w:rsid w:val="00AF5ADA"/>
    <w:rsid w:val="00AF5FA4"/>
    <w:rsid w:val="00AF6608"/>
    <w:rsid w:val="00AF729A"/>
    <w:rsid w:val="00AF7532"/>
    <w:rsid w:val="00AF7C8B"/>
    <w:rsid w:val="00B00C59"/>
    <w:rsid w:val="00B00D18"/>
    <w:rsid w:val="00B01760"/>
    <w:rsid w:val="00B0186F"/>
    <w:rsid w:val="00B024E9"/>
    <w:rsid w:val="00B0259D"/>
    <w:rsid w:val="00B02B17"/>
    <w:rsid w:val="00B02C1E"/>
    <w:rsid w:val="00B02F79"/>
    <w:rsid w:val="00B03F78"/>
    <w:rsid w:val="00B0449E"/>
    <w:rsid w:val="00B047AF"/>
    <w:rsid w:val="00B063EC"/>
    <w:rsid w:val="00B10D14"/>
    <w:rsid w:val="00B115C4"/>
    <w:rsid w:val="00B12FF7"/>
    <w:rsid w:val="00B136D3"/>
    <w:rsid w:val="00B13F81"/>
    <w:rsid w:val="00B14BC8"/>
    <w:rsid w:val="00B14BC9"/>
    <w:rsid w:val="00B156BA"/>
    <w:rsid w:val="00B16535"/>
    <w:rsid w:val="00B16B07"/>
    <w:rsid w:val="00B16BFB"/>
    <w:rsid w:val="00B16EF1"/>
    <w:rsid w:val="00B172B8"/>
    <w:rsid w:val="00B17EF7"/>
    <w:rsid w:val="00B21333"/>
    <w:rsid w:val="00B21A98"/>
    <w:rsid w:val="00B2204F"/>
    <w:rsid w:val="00B22C36"/>
    <w:rsid w:val="00B234F7"/>
    <w:rsid w:val="00B23830"/>
    <w:rsid w:val="00B23898"/>
    <w:rsid w:val="00B245F9"/>
    <w:rsid w:val="00B2474B"/>
    <w:rsid w:val="00B248FE"/>
    <w:rsid w:val="00B25FEF"/>
    <w:rsid w:val="00B26728"/>
    <w:rsid w:val="00B26EF6"/>
    <w:rsid w:val="00B276DE"/>
    <w:rsid w:val="00B27A38"/>
    <w:rsid w:val="00B27FF3"/>
    <w:rsid w:val="00B302B2"/>
    <w:rsid w:val="00B305C6"/>
    <w:rsid w:val="00B3250D"/>
    <w:rsid w:val="00B32C51"/>
    <w:rsid w:val="00B340D1"/>
    <w:rsid w:val="00B34FAE"/>
    <w:rsid w:val="00B364EB"/>
    <w:rsid w:val="00B36F62"/>
    <w:rsid w:val="00B37587"/>
    <w:rsid w:val="00B40AF0"/>
    <w:rsid w:val="00B4148E"/>
    <w:rsid w:val="00B416DC"/>
    <w:rsid w:val="00B419F6"/>
    <w:rsid w:val="00B42A8A"/>
    <w:rsid w:val="00B42DCC"/>
    <w:rsid w:val="00B432A8"/>
    <w:rsid w:val="00B4395A"/>
    <w:rsid w:val="00B43A2B"/>
    <w:rsid w:val="00B43F47"/>
    <w:rsid w:val="00B44BBD"/>
    <w:rsid w:val="00B45AF5"/>
    <w:rsid w:val="00B46204"/>
    <w:rsid w:val="00B46E64"/>
    <w:rsid w:val="00B4759B"/>
    <w:rsid w:val="00B4788C"/>
    <w:rsid w:val="00B5044C"/>
    <w:rsid w:val="00B50965"/>
    <w:rsid w:val="00B50D8C"/>
    <w:rsid w:val="00B511B4"/>
    <w:rsid w:val="00B5177D"/>
    <w:rsid w:val="00B519EF"/>
    <w:rsid w:val="00B519F0"/>
    <w:rsid w:val="00B52054"/>
    <w:rsid w:val="00B52260"/>
    <w:rsid w:val="00B533AB"/>
    <w:rsid w:val="00B5417F"/>
    <w:rsid w:val="00B55D3D"/>
    <w:rsid w:val="00B5740B"/>
    <w:rsid w:val="00B60671"/>
    <w:rsid w:val="00B60BB8"/>
    <w:rsid w:val="00B61139"/>
    <w:rsid w:val="00B6225B"/>
    <w:rsid w:val="00B62A4B"/>
    <w:rsid w:val="00B63FEE"/>
    <w:rsid w:val="00B64B46"/>
    <w:rsid w:val="00B65B9E"/>
    <w:rsid w:val="00B678A9"/>
    <w:rsid w:val="00B67B7F"/>
    <w:rsid w:val="00B67E97"/>
    <w:rsid w:val="00B71A08"/>
    <w:rsid w:val="00B71A82"/>
    <w:rsid w:val="00B71C97"/>
    <w:rsid w:val="00B720B7"/>
    <w:rsid w:val="00B72846"/>
    <w:rsid w:val="00B74331"/>
    <w:rsid w:val="00B744FC"/>
    <w:rsid w:val="00B74CD4"/>
    <w:rsid w:val="00B74EB7"/>
    <w:rsid w:val="00B75B87"/>
    <w:rsid w:val="00B75D0F"/>
    <w:rsid w:val="00B760E7"/>
    <w:rsid w:val="00B77120"/>
    <w:rsid w:val="00B7731A"/>
    <w:rsid w:val="00B77407"/>
    <w:rsid w:val="00B7781D"/>
    <w:rsid w:val="00B80024"/>
    <w:rsid w:val="00B812CB"/>
    <w:rsid w:val="00B82BB9"/>
    <w:rsid w:val="00B83C3B"/>
    <w:rsid w:val="00B84534"/>
    <w:rsid w:val="00B846A1"/>
    <w:rsid w:val="00B84D96"/>
    <w:rsid w:val="00B85526"/>
    <w:rsid w:val="00B85BC4"/>
    <w:rsid w:val="00B86809"/>
    <w:rsid w:val="00B87883"/>
    <w:rsid w:val="00B87B1C"/>
    <w:rsid w:val="00B902A5"/>
    <w:rsid w:val="00B914FE"/>
    <w:rsid w:val="00B9186B"/>
    <w:rsid w:val="00B91CD7"/>
    <w:rsid w:val="00B9227E"/>
    <w:rsid w:val="00B927CF"/>
    <w:rsid w:val="00B93BAE"/>
    <w:rsid w:val="00B94A84"/>
    <w:rsid w:val="00B968AA"/>
    <w:rsid w:val="00B96CFD"/>
    <w:rsid w:val="00BA0759"/>
    <w:rsid w:val="00BA1918"/>
    <w:rsid w:val="00BA35E8"/>
    <w:rsid w:val="00BA385B"/>
    <w:rsid w:val="00BA47BD"/>
    <w:rsid w:val="00BA54CA"/>
    <w:rsid w:val="00BA5B11"/>
    <w:rsid w:val="00BA6152"/>
    <w:rsid w:val="00BA6DD0"/>
    <w:rsid w:val="00BA7300"/>
    <w:rsid w:val="00BA7889"/>
    <w:rsid w:val="00BB0DD1"/>
    <w:rsid w:val="00BB1F5B"/>
    <w:rsid w:val="00BB1FB4"/>
    <w:rsid w:val="00BB5929"/>
    <w:rsid w:val="00BB632B"/>
    <w:rsid w:val="00BB6DEC"/>
    <w:rsid w:val="00BC03A8"/>
    <w:rsid w:val="00BC07FD"/>
    <w:rsid w:val="00BC0C9D"/>
    <w:rsid w:val="00BC297B"/>
    <w:rsid w:val="00BC2CEB"/>
    <w:rsid w:val="00BC3131"/>
    <w:rsid w:val="00BC3AC2"/>
    <w:rsid w:val="00BC4DD4"/>
    <w:rsid w:val="00BC51EB"/>
    <w:rsid w:val="00BC642A"/>
    <w:rsid w:val="00BC687D"/>
    <w:rsid w:val="00BC6BA7"/>
    <w:rsid w:val="00BC6F50"/>
    <w:rsid w:val="00BC7429"/>
    <w:rsid w:val="00BC7E6C"/>
    <w:rsid w:val="00BD0227"/>
    <w:rsid w:val="00BD0CD0"/>
    <w:rsid w:val="00BD175C"/>
    <w:rsid w:val="00BD19C7"/>
    <w:rsid w:val="00BD2B2B"/>
    <w:rsid w:val="00BD2FA5"/>
    <w:rsid w:val="00BD3C9A"/>
    <w:rsid w:val="00BD428E"/>
    <w:rsid w:val="00BD49EF"/>
    <w:rsid w:val="00BD5EA1"/>
    <w:rsid w:val="00BD601C"/>
    <w:rsid w:val="00BD6C34"/>
    <w:rsid w:val="00BE00D2"/>
    <w:rsid w:val="00BE0574"/>
    <w:rsid w:val="00BE0EAA"/>
    <w:rsid w:val="00BE0F1F"/>
    <w:rsid w:val="00BE1B96"/>
    <w:rsid w:val="00BE1DEA"/>
    <w:rsid w:val="00BE2C84"/>
    <w:rsid w:val="00BE32DE"/>
    <w:rsid w:val="00BE4073"/>
    <w:rsid w:val="00BE4486"/>
    <w:rsid w:val="00BE4845"/>
    <w:rsid w:val="00BE5626"/>
    <w:rsid w:val="00BE585B"/>
    <w:rsid w:val="00BE646A"/>
    <w:rsid w:val="00BE6D16"/>
    <w:rsid w:val="00BF0E80"/>
    <w:rsid w:val="00BF109E"/>
    <w:rsid w:val="00BF1697"/>
    <w:rsid w:val="00BF1C79"/>
    <w:rsid w:val="00BF203B"/>
    <w:rsid w:val="00BF2AE6"/>
    <w:rsid w:val="00BF33E2"/>
    <w:rsid w:val="00BF376D"/>
    <w:rsid w:val="00BF3CE7"/>
    <w:rsid w:val="00BF60E3"/>
    <w:rsid w:val="00BF6127"/>
    <w:rsid w:val="00C00AF9"/>
    <w:rsid w:val="00C0136F"/>
    <w:rsid w:val="00C01D40"/>
    <w:rsid w:val="00C01DCD"/>
    <w:rsid w:val="00C02F43"/>
    <w:rsid w:val="00C0307F"/>
    <w:rsid w:val="00C038C8"/>
    <w:rsid w:val="00C03BCF"/>
    <w:rsid w:val="00C03EE1"/>
    <w:rsid w:val="00C03F58"/>
    <w:rsid w:val="00C04175"/>
    <w:rsid w:val="00C0420B"/>
    <w:rsid w:val="00C04386"/>
    <w:rsid w:val="00C04D2A"/>
    <w:rsid w:val="00C05828"/>
    <w:rsid w:val="00C05935"/>
    <w:rsid w:val="00C05E09"/>
    <w:rsid w:val="00C065E1"/>
    <w:rsid w:val="00C071C5"/>
    <w:rsid w:val="00C07936"/>
    <w:rsid w:val="00C112FD"/>
    <w:rsid w:val="00C120E9"/>
    <w:rsid w:val="00C12539"/>
    <w:rsid w:val="00C12D6A"/>
    <w:rsid w:val="00C13080"/>
    <w:rsid w:val="00C152CB"/>
    <w:rsid w:val="00C15A3E"/>
    <w:rsid w:val="00C201C7"/>
    <w:rsid w:val="00C20496"/>
    <w:rsid w:val="00C2062A"/>
    <w:rsid w:val="00C207E7"/>
    <w:rsid w:val="00C20DE8"/>
    <w:rsid w:val="00C21A02"/>
    <w:rsid w:val="00C21CD8"/>
    <w:rsid w:val="00C21D70"/>
    <w:rsid w:val="00C21D84"/>
    <w:rsid w:val="00C2229F"/>
    <w:rsid w:val="00C22BAF"/>
    <w:rsid w:val="00C238CB"/>
    <w:rsid w:val="00C239B6"/>
    <w:rsid w:val="00C239FC"/>
    <w:rsid w:val="00C246D0"/>
    <w:rsid w:val="00C26E1B"/>
    <w:rsid w:val="00C2776E"/>
    <w:rsid w:val="00C27A05"/>
    <w:rsid w:val="00C31F8E"/>
    <w:rsid w:val="00C33175"/>
    <w:rsid w:val="00C3406E"/>
    <w:rsid w:val="00C35CD7"/>
    <w:rsid w:val="00C35EA9"/>
    <w:rsid w:val="00C37527"/>
    <w:rsid w:val="00C3770D"/>
    <w:rsid w:val="00C40598"/>
    <w:rsid w:val="00C40CFA"/>
    <w:rsid w:val="00C40F0B"/>
    <w:rsid w:val="00C416D4"/>
    <w:rsid w:val="00C41BB5"/>
    <w:rsid w:val="00C41EA4"/>
    <w:rsid w:val="00C42142"/>
    <w:rsid w:val="00C424E3"/>
    <w:rsid w:val="00C42991"/>
    <w:rsid w:val="00C42BF7"/>
    <w:rsid w:val="00C43BAF"/>
    <w:rsid w:val="00C43BE4"/>
    <w:rsid w:val="00C449A1"/>
    <w:rsid w:val="00C45490"/>
    <w:rsid w:val="00C454B9"/>
    <w:rsid w:val="00C456DE"/>
    <w:rsid w:val="00C46046"/>
    <w:rsid w:val="00C46261"/>
    <w:rsid w:val="00C466BA"/>
    <w:rsid w:val="00C46B31"/>
    <w:rsid w:val="00C5066B"/>
    <w:rsid w:val="00C51202"/>
    <w:rsid w:val="00C5215C"/>
    <w:rsid w:val="00C530A0"/>
    <w:rsid w:val="00C55896"/>
    <w:rsid w:val="00C5679D"/>
    <w:rsid w:val="00C56BE0"/>
    <w:rsid w:val="00C57467"/>
    <w:rsid w:val="00C574B3"/>
    <w:rsid w:val="00C60B21"/>
    <w:rsid w:val="00C61F38"/>
    <w:rsid w:val="00C62576"/>
    <w:rsid w:val="00C62C5D"/>
    <w:rsid w:val="00C639B4"/>
    <w:rsid w:val="00C65334"/>
    <w:rsid w:val="00C656CC"/>
    <w:rsid w:val="00C6598C"/>
    <w:rsid w:val="00C65E1D"/>
    <w:rsid w:val="00C66730"/>
    <w:rsid w:val="00C66788"/>
    <w:rsid w:val="00C66960"/>
    <w:rsid w:val="00C672B4"/>
    <w:rsid w:val="00C67D91"/>
    <w:rsid w:val="00C718E7"/>
    <w:rsid w:val="00C71B73"/>
    <w:rsid w:val="00C71D55"/>
    <w:rsid w:val="00C7235E"/>
    <w:rsid w:val="00C72AE7"/>
    <w:rsid w:val="00C733F8"/>
    <w:rsid w:val="00C74575"/>
    <w:rsid w:val="00C7487B"/>
    <w:rsid w:val="00C75C88"/>
    <w:rsid w:val="00C7623E"/>
    <w:rsid w:val="00C76BB7"/>
    <w:rsid w:val="00C8066B"/>
    <w:rsid w:val="00C80B3E"/>
    <w:rsid w:val="00C812FE"/>
    <w:rsid w:val="00C81918"/>
    <w:rsid w:val="00C81958"/>
    <w:rsid w:val="00C83429"/>
    <w:rsid w:val="00C834A0"/>
    <w:rsid w:val="00C84015"/>
    <w:rsid w:val="00C8677B"/>
    <w:rsid w:val="00C8681A"/>
    <w:rsid w:val="00C86852"/>
    <w:rsid w:val="00C86C0D"/>
    <w:rsid w:val="00C87037"/>
    <w:rsid w:val="00C870BA"/>
    <w:rsid w:val="00C870FE"/>
    <w:rsid w:val="00C8757A"/>
    <w:rsid w:val="00C8781B"/>
    <w:rsid w:val="00C87920"/>
    <w:rsid w:val="00C91627"/>
    <w:rsid w:val="00C91976"/>
    <w:rsid w:val="00C92EC1"/>
    <w:rsid w:val="00C92FA3"/>
    <w:rsid w:val="00C934D0"/>
    <w:rsid w:val="00C94FAC"/>
    <w:rsid w:val="00C954C4"/>
    <w:rsid w:val="00C95942"/>
    <w:rsid w:val="00C95F05"/>
    <w:rsid w:val="00C962CD"/>
    <w:rsid w:val="00C965FE"/>
    <w:rsid w:val="00C9698A"/>
    <w:rsid w:val="00C9757F"/>
    <w:rsid w:val="00C97A79"/>
    <w:rsid w:val="00CA05F5"/>
    <w:rsid w:val="00CA0C90"/>
    <w:rsid w:val="00CA13CF"/>
    <w:rsid w:val="00CA1A25"/>
    <w:rsid w:val="00CA28EB"/>
    <w:rsid w:val="00CA3CA8"/>
    <w:rsid w:val="00CA4B55"/>
    <w:rsid w:val="00CA5BF8"/>
    <w:rsid w:val="00CA6042"/>
    <w:rsid w:val="00CA63E7"/>
    <w:rsid w:val="00CA65A2"/>
    <w:rsid w:val="00CA6843"/>
    <w:rsid w:val="00CA7910"/>
    <w:rsid w:val="00CB01E6"/>
    <w:rsid w:val="00CB05DA"/>
    <w:rsid w:val="00CB064A"/>
    <w:rsid w:val="00CB06F5"/>
    <w:rsid w:val="00CB08CF"/>
    <w:rsid w:val="00CB113B"/>
    <w:rsid w:val="00CB135C"/>
    <w:rsid w:val="00CB1BD0"/>
    <w:rsid w:val="00CB1CFA"/>
    <w:rsid w:val="00CB23C6"/>
    <w:rsid w:val="00CB273D"/>
    <w:rsid w:val="00CB3D9F"/>
    <w:rsid w:val="00CB3F70"/>
    <w:rsid w:val="00CB46EC"/>
    <w:rsid w:val="00CB47DF"/>
    <w:rsid w:val="00CB5D52"/>
    <w:rsid w:val="00CB61FA"/>
    <w:rsid w:val="00CB6663"/>
    <w:rsid w:val="00CB6830"/>
    <w:rsid w:val="00CB7F22"/>
    <w:rsid w:val="00CC2385"/>
    <w:rsid w:val="00CC3005"/>
    <w:rsid w:val="00CC5009"/>
    <w:rsid w:val="00CC5B06"/>
    <w:rsid w:val="00CC63F6"/>
    <w:rsid w:val="00CC7C72"/>
    <w:rsid w:val="00CD08C1"/>
    <w:rsid w:val="00CD0ADF"/>
    <w:rsid w:val="00CD21B4"/>
    <w:rsid w:val="00CD3B1C"/>
    <w:rsid w:val="00CD3FBF"/>
    <w:rsid w:val="00CD442E"/>
    <w:rsid w:val="00CD5CCB"/>
    <w:rsid w:val="00CD6110"/>
    <w:rsid w:val="00CD692B"/>
    <w:rsid w:val="00CD71FA"/>
    <w:rsid w:val="00CD7C63"/>
    <w:rsid w:val="00CD7F38"/>
    <w:rsid w:val="00CE025C"/>
    <w:rsid w:val="00CE0E4E"/>
    <w:rsid w:val="00CE1903"/>
    <w:rsid w:val="00CE1BD4"/>
    <w:rsid w:val="00CE2C99"/>
    <w:rsid w:val="00CE436C"/>
    <w:rsid w:val="00CE5298"/>
    <w:rsid w:val="00CE5375"/>
    <w:rsid w:val="00CE578E"/>
    <w:rsid w:val="00CE58EF"/>
    <w:rsid w:val="00CE5C6A"/>
    <w:rsid w:val="00CE5FDA"/>
    <w:rsid w:val="00CE6451"/>
    <w:rsid w:val="00CE75B6"/>
    <w:rsid w:val="00CF003C"/>
    <w:rsid w:val="00CF0CD9"/>
    <w:rsid w:val="00CF10C9"/>
    <w:rsid w:val="00CF2B87"/>
    <w:rsid w:val="00CF2C87"/>
    <w:rsid w:val="00CF3360"/>
    <w:rsid w:val="00CF3850"/>
    <w:rsid w:val="00CF5A7A"/>
    <w:rsid w:val="00CF5A7D"/>
    <w:rsid w:val="00CF6621"/>
    <w:rsid w:val="00CF686D"/>
    <w:rsid w:val="00CF6DE7"/>
    <w:rsid w:val="00CF73D9"/>
    <w:rsid w:val="00CF75FD"/>
    <w:rsid w:val="00CF7C4B"/>
    <w:rsid w:val="00CF7F28"/>
    <w:rsid w:val="00D000D7"/>
    <w:rsid w:val="00D003A4"/>
    <w:rsid w:val="00D022FE"/>
    <w:rsid w:val="00D02E69"/>
    <w:rsid w:val="00D03B41"/>
    <w:rsid w:val="00D04224"/>
    <w:rsid w:val="00D05654"/>
    <w:rsid w:val="00D065F7"/>
    <w:rsid w:val="00D06779"/>
    <w:rsid w:val="00D0707A"/>
    <w:rsid w:val="00D07BC7"/>
    <w:rsid w:val="00D07BD5"/>
    <w:rsid w:val="00D102F3"/>
    <w:rsid w:val="00D1077F"/>
    <w:rsid w:val="00D112A2"/>
    <w:rsid w:val="00D11546"/>
    <w:rsid w:val="00D117BB"/>
    <w:rsid w:val="00D1202B"/>
    <w:rsid w:val="00D1414B"/>
    <w:rsid w:val="00D1415C"/>
    <w:rsid w:val="00D14607"/>
    <w:rsid w:val="00D15A3D"/>
    <w:rsid w:val="00D169CE"/>
    <w:rsid w:val="00D16DE1"/>
    <w:rsid w:val="00D17195"/>
    <w:rsid w:val="00D178E2"/>
    <w:rsid w:val="00D178E3"/>
    <w:rsid w:val="00D17B88"/>
    <w:rsid w:val="00D20033"/>
    <w:rsid w:val="00D2039D"/>
    <w:rsid w:val="00D2127F"/>
    <w:rsid w:val="00D21E33"/>
    <w:rsid w:val="00D22DC9"/>
    <w:rsid w:val="00D22DE5"/>
    <w:rsid w:val="00D22FD5"/>
    <w:rsid w:val="00D2354F"/>
    <w:rsid w:val="00D24AB1"/>
    <w:rsid w:val="00D24CDC"/>
    <w:rsid w:val="00D2619E"/>
    <w:rsid w:val="00D2705A"/>
    <w:rsid w:val="00D309FA"/>
    <w:rsid w:val="00D31D7E"/>
    <w:rsid w:val="00D31E4D"/>
    <w:rsid w:val="00D321F6"/>
    <w:rsid w:val="00D33B14"/>
    <w:rsid w:val="00D33BA2"/>
    <w:rsid w:val="00D33FE5"/>
    <w:rsid w:val="00D37124"/>
    <w:rsid w:val="00D3772D"/>
    <w:rsid w:val="00D403F7"/>
    <w:rsid w:val="00D4090F"/>
    <w:rsid w:val="00D41381"/>
    <w:rsid w:val="00D41C16"/>
    <w:rsid w:val="00D432C8"/>
    <w:rsid w:val="00D435AE"/>
    <w:rsid w:val="00D436BE"/>
    <w:rsid w:val="00D43EF1"/>
    <w:rsid w:val="00D46348"/>
    <w:rsid w:val="00D46E4A"/>
    <w:rsid w:val="00D47B84"/>
    <w:rsid w:val="00D500E3"/>
    <w:rsid w:val="00D50865"/>
    <w:rsid w:val="00D51501"/>
    <w:rsid w:val="00D515B2"/>
    <w:rsid w:val="00D51F8E"/>
    <w:rsid w:val="00D5274A"/>
    <w:rsid w:val="00D52956"/>
    <w:rsid w:val="00D52D61"/>
    <w:rsid w:val="00D52D75"/>
    <w:rsid w:val="00D5406D"/>
    <w:rsid w:val="00D548F9"/>
    <w:rsid w:val="00D54B8E"/>
    <w:rsid w:val="00D54DEB"/>
    <w:rsid w:val="00D560A1"/>
    <w:rsid w:val="00D605A8"/>
    <w:rsid w:val="00D60C35"/>
    <w:rsid w:val="00D614F8"/>
    <w:rsid w:val="00D617D9"/>
    <w:rsid w:val="00D61918"/>
    <w:rsid w:val="00D61F0A"/>
    <w:rsid w:val="00D625D8"/>
    <w:rsid w:val="00D62681"/>
    <w:rsid w:val="00D6270D"/>
    <w:rsid w:val="00D62770"/>
    <w:rsid w:val="00D62944"/>
    <w:rsid w:val="00D6316D"/>
    <w:rsid w:val="00D63643"/>
    <w:rsid w:val="00D64149"/>
    <w:rsid w:val="00D65100"/>
    <w:rsid w:val="00D66574"/>
    <w:rsid w:val="00D700A3"/>
    <w:rsid w:val="00D7038A"/>
    <w:rsid w:val="00D72A69"/>
    <w:rsid w:val="00D72C68"/>
    <w:rsid w:val="00D73011"/>
    <w:rsid w:val="00D7374A"/>
    <w:rsid w:val="00D7511D"/>
    <w:rsid w:val="00D75ACC"/>
    <w:rsid w:val="00D76EA1"/>
    <w:rsid w:val="00D776DF"/>
    <w:rsid w:val="00D77BD6"/>
    <w:rsid w:val="00D80B77"/>
    <w:rsid w:val="00D80FCA"/>
    <w:rsid w:val="00D81147"/>
    <w:rsid w:val="00D81150"/>
    <w:rsid w:val="00D8215B"/>
    <w:rsid w:val="00D823EA"/>
    <w:rsid w:val="00D827D5"/>
    <w:rsid w:val="00D82B0A"/>
    <w:rsid w:val="00D82B76"/>
    <w:rsid w:val="00D83ED3"/>
    <w:rsid w:val="00D84574"/>
    <w:rsid w:val="00D846DD"/>
    <w:rsid w:val="00D84B5D"/>
    <w:rsid w:val="00D85261"/>
    <w:rsid w:val="00D87025"/>
    <w:rsid w:val="00D87681"/>
    <w:rsid w:val="00D87E8A"/>
    <w:rsid w:val="00D90835"/>
    <w:rsid w:val="00D912D5"/>
    <w:rsid w:val="00D912D7"/>
    <w:rsid w:val="00D92112"/>
    <w:rsid w:val="00D92728"/>
    <w:rsid w:val="00D92AA7"/>
    <w:rsid w:val="00D92FC4"/>
    <w:rsid w:val="00D934C9"/>
    <w:rsid w:val="00D93BBD"/>
    <w:rsid w:val="00D93F1A"/>
    <w:rsid w:val="00D96F7D"/>
    <w:rsid w:val="00D97FB1"/>
    <w:rsid w:val="00DA00F3"/>
    <w:rsid w:val="00DA1138"/>
    <w:rsid w:val="00DA1AE3"/>
    <w:rsid w:val="00DA1FB2"/>
    <w:rsid w:val="00DA2091"/>
    <w:rsid w:val="00DA242A"/>
    <w:rsid w:val="00DA298B"/>
    <w:rsid w:val="00DA31B1"/>
    <w:rsid w:val="00DA37F7"/>
    <w:rsid w:val="00DA412A"/>
    <w:rsid w:val="00DA50D9"/>
    <w:rsid w:val="00DA54C0"/>
    <w:rsid w:val="00DA5578"/>
    <w:rsid w:val="00DA5AC3"/>
    <w:rsid w:val="00DA6DCB"/>
    <w:rsid w:val="00DA7331"/>
    <w:rsid w:val="00DA735E"/>
    <w:rsid w:val="00DB0A94"/>
    <w:rsid w:val="00DB0CCF"/>
    <w:rsid w:val="00DB1B04"/>
    <w:rsid w:val="00DB1C43"/>
    <w:rsid w:val="00DB1E8D"/>
    <w:rsid w:val="00DB276A"/>
    <w:rsid w:val="00DB3061"/>
    <w:rsid w:val="00DB3733"/>
    <w:rsid w:val="00DB3B1B"/>
    <w:rsid w:val="00DB4D84"/>
    <w:rsid w:val="00DB4F07"/>
    <w:rsid w:val="00DB53D0"/>
    <w:rsid w:val="00DB557B"/>
    <w:rsid w:val="00DB57A7"/>
    <w:rsid w:val="00DB59F3"/>
    <w:rsid w:val="00DB5FFC"/>
    <w:rsid w:val="00DB6400"/>
    <w:rsid w:val="00DB7048"/>
    <w:rsid w:val="00DB7A00"/>
    <w:rsid w:val="00DB7E8D"/>
    <w:rsid w:val="00DB7F2F"/>
    <w:rsid w:val="00DC0669"/>
    <w:rsid w:val="00DC0D99"/>
    <w:rsid w:val="00DC0FA1"/>
    <w:rsid w:val="00DC1055"/>
    <w:rsid w:val="00DC1A31"/>
    <w:rsid w:val="00DC3BD2"/>
    <w:rsid w:val="00DC41C8"/>
    <w:rsid w:val="00DC423B"/>
    <w:rsid w:val="00DC46FA"/>
    <w:rsid w:val="00DC51A9"/>
    <w:rsid w:val="00DC5722"/>
    <w:rsid w:val="00DC5729"/>
    <w:rsid w:val="00DC57C4"/>
    <w:rsid w:val="00DC5D95"/>
    <w:rsid w:val="00DC63E2"/>
    <w:rsid w:val="00DC67FF"/>
    <w:rsid w:val="00DC6910"/>
    <w:rsid w:val="00DD0BE1"/>
    <w:rsid w:val="00DD0CE3"/>
    <w:rsid w:val="00DD0EDA"/>
    <w:rsid w:val="00DD1DC6"/>
    <w:rsid w:val="00DD1E6A"/>
    <w:rsid w:val="00DD2494"/>
    <w:rsid w:val="00DD385B"/>
    <w:rsid w:val="00DD3EEB"/>
    <w:rsid w:val="00DD4372"/>
    <w:rsid w:val="00DD4C04"/>
    <w:rsid w:val="00DD5255"/>
    <w:rsid w:val="00DD5411"/>
    <w:rsid w:val="00DD5CAA"/>
    <w:rsid w:val="00DD5CB6"/>
    <w:rsid w:val="00DD6CB3"/>
    <w:rsid w:val="00DD6E72"/>
    <w:rsid w:val="00DD78FC"/>
    <w:rsid w:val="00DD7C4C"/>
    <w:rsid w:val="00DE071A"/>
    <w:rsid w:val="00DE07B3"/>
    <w:rsid w:val="00DE201E"/>
    <w:rsid w:val="00DE2126"/>
    <w:rsid w:val="00DE2549"/>
    <w:rsid w:val="00DE29D4"/>
    <w:rsid w:val="00DE2E21"/>
    <w:rsid w:val="00DE3387"/>
    <w:rsid w:val="00DE395A"/>
    <w:rsid w:val="00DE3CDA"/>
    <w:rsid w:val="00DE4201"/>
    <w:rsid w:val="00DE6992"/>
    <w:rsid w:val="00DE6C5C"/>
    <w:rsid w:val="00DE74D1"/>
    <w:rsid w:val="00DE7512"/>
    <w:rsid w:val="00DF166E"/>
    <w:rsid w:val="00DF180A"/>
    <w:rsid w:val="00DF2189"/>
    <w:rsid w:val="00DF2677"/>
    <w:rsid w:val="00DF2700"/>
    <w:rsid w:val="00DF27C9"/>
    <w:rsid w:val="00DF2BAF"/>
    <w:rsid w:val="00DF2C4E"/>
    <w:rsid w:val="00DF365F"/>
    <w:rsid w:val="00DF3D86"/>
    <w:rsid w:val="00DF6230"/>
    <w:rsid w:val="00E02337"/>
    <w:rsid w:val="00E02750"/>
    <w:rsid w:val="00E045FC"/>
    <w:rsid w:val="00E04E19"/>
    <w:rsid w:val="00E057CF"/>
    <w:rsid w:val="00E07D22"/>
    <w:rsid w:val="00E10A31"/>
    <w:rsid w:val="00E10F56"/>
    <w:rsid w:val="00E1154D"/>
    <w:rsid w:val="00E12845"/>
    <w:rsid w:val="00E129BB"/>
    <w:rsid w:val="00E12EC6"/>
    <w:rsid w:val="00E13291"/>
    <w:rsid w:val="00E13C26"/>
    <w:rsid w:val="00E148C6"/>
    <w:rsid w:val="00E14A29"/>
    <w:rsid w:val="00E14E80"/>
    <w:rsid w:val="00E1526C"/>
    <w:rsid w:val="00E15F8D"/>
    <w:rsid w:val="00E16031"/>
    <w:rsid w:val="00E164E1"/>
    <w:rsid w:val="00E22CBA"/>
    <w:rsid w:val="00E23921"/>
    <w:rsid w:val="00E241C8"/>
    <w:rsid w:val="00E245DE"/>
    <w:rsid w:val="00E24AE0"/>
    <w:rsid w:val="00E24C15"/>
    <w:rsid w:val="00E255E1"/>
    <w:rsid w:val="00E25B3A"/>
    <w:rsid w:val="00E25F9F"/>
    <w:rsid w:val="00E2619E"/>
    <w:rsid w:val="00E267BA"/>
    <w:rsid w:val="00E26DC0"/>
    <w:rsid w:val="00E2735D"/>
    <w:rsid w:val="00E27447"/>
    <w:rsid w:val="00E27FC6"/>
    <w:rsid w:val="00E303DC"/>
    <w:rsid w:val="00E3079B"/>
    <w:rsid w:val="00E308BC"/>
    <w:rsid w:val="00E31A01"/>
    <w:rsid w:val="00E31BFF"/>
    <w:rsid w:val="00E320F5"/>
    <w:rsid w:val="00E32286"/>
    <w:rsid w:val="00E32B94"/>
    <w:rsid w:val="00E3326F"/>
    <w:rsid w:val="00E337D6"/>
    <w:rsid w:val="00E33BF2"/>
    <w:rsid w:val="00E33F2C"/>
    <w:rsid w:val="00E345B8"/>
    <w:rsid w:val="00E34621"/>
    <w:rsid w:val="00E35C28"/>
    <w:rsid w:val="00E35C84"/>
    <w:rsid w:val="00E35DBB"/>
    <w:rsid w:val="00E35FF8"/>
    <w:rsid w:val="00E36F3C"/>
    <w:rsid w:val="00E40AAC"/>
    <w:rsid w:val="00E41475"/>
    <w:rsid w:val="00E41964"/>
    <w:rsid w:val="00E4278C"/>
    <w:rsid w:val="00E428F3"/>
    <w:rsid w:val="00E432F3"/>
    <w:rsid w:val="00E436B3"/>
    <w:rsid w:val="00E43D51"/>
    <w:rsid w:val="00E43EE5"/>
    <w:rsid w:val="00E46303"/>
    <w:rsid w:val="00E468DC"/>
    <w:rsid w:val="00E46924"/>
    <w:rsid w:val="00E46AEA"/>
    <w:rsid w:val="00E46AFC"/>
    <w:rsid w:val="00E4705D"/>
    <w:rsid w:val="00E476EA"/>
    <w:rsid w:val="00E505A6"/>
    <w:rsid w:val="00E50CB3"/>
    <w:rsid w:val="00E51D95"/>
    <w:rsid w:val="00E52102"/>
    <w:rsid w:val="00E52688"/>
    <w:rsid w:val="00E52CE8"/>
    <w:rsid w:val="00E54EA2"/>
    <w:rsid w:val="00E55284"/>
    <w:rsid w:val="00E55548"/>
    <w:rsid w:val="00E565A8"/>
    <w:rsid w:val="00E621C1"/>
    <w:rsid w:val="00E6242C"/>
    <w:rsid w:val="00E629B0"/>
    <w:rsid w:val="00E6498C"/>
    <w:rsid w:val="00E649B6"/>
    <w:rsid w:val="00E649E1"/>
    <w:rsid w:val="00E64D06"/>
    <w:rsid w:val="00E657D4"/>
    <w:rsid w:val="00E700EE"/>
    <w:rsid w:val="00E70600"/>
    <w:rsid w:val="00E70B30"/>
    <w:rsid w:val="00E70CCB"/>
    <w:rsid w:val="00E70E71"/>
    <w:rsid w:val="00E7132E"/>
    <w:rsid w:val="00E72368"/>
    <w:rsid w:val="00E72AC8"/>
    <w:rsid w:val="00E731FC"/>
    <w:rsid w:val="00E73FDF"/>
    <w:rsid w:val="00E74DD1"/>
    <w:rsid w:val="00E761F2"/>
    <w:rsid w:val="00E76DE3"/>
    <w:rsid w:val="00E77074"/>
    <w:rsid w:val="00E771CF"/>
    <w:rsid w:val="00E77F9D"/>
    <w:rsid w:val="00E82B6F"/>
    <w:rsid w:val="00E82B77"/>
    <w:rsid w:val="00E831E2"/>
    <w:rsid w:val="00E838BA"/>
    <w:rsid w:val="00E844A9"/>
    <w:rsid w:val="00E855B6"/>
    <w:rsid w:val="00E85CE0"/>
    <w:rsid w:val="00E85E10"/>
    <w:rsid w:val="00E871EF"/>
    <w:rsid w:val="00E87682"/>
    <w:rsid w:val="00E90444"/>
    <w:rsid w:val="00E906DC"/>
    <w:rsid w:val="00E91295"/>
    <w:rsid w:val="00E93B72"/>
    <w:rsid w:val="00E93E48"/>
    <w:rsid w:val="00E93E6E"/>
    <w:rsid w:val="00E94042"/>
    <w:rsid w:val="00E944E4"/>
    <w:rsid w:val="00E9460F"/>
    <w:rsid w:val="00E9578F"/>
    <w:rsid w:val="00E95AA0"/>
    <w:rsid w:val="00E95B6B"/>
    <w:rsid w:val="00E961A8"/>
    <w:rsid w:val="00E96773"/>
    <w:rsid w:val="00E96B9F"/>
    <w:rsid w:val="00E970A3"/>
    <w:rsid w:val="00E979A4"/>
    <w:rsid w:val="00EA1E31"/>
    <w:rsid w:val="00EA29CB"/>
    <w:rsid w:val="00EA691B"/>
    <w:rsid w:val="00EA6955"/>
    <w:rsid w:val="00EA6E6A"/>
    <w:rsid w:val="00EA718C"/>
    <w:rsid w:val="00EB0324"/>
    <w:rsid w:val="00EB0A98"/>
    <w:rsid w:val="00EB0EE4"/>
    <w:rsid w:val="00EB15E3"/>
    <w:rsid w:val="00EB2A7A"/>
    <w:rsid w:val="00EB3EBE"/>
    <w:rsid w:val="00EB4F4C"/>
    <w:rsid w:val="00EB5181"/>
    <w:rsid w:val="00EB5FA5"/>
    <w:rsid w:val="00EB6438"/>
    <w:rsid w:val="00EB647B"/>
    <w:rsid w:val="00EB6CC4"/>
    <w:rsid w:val="00EC021E"/>
    <w:rsid w:val="00EC0C06"/>
    <w:rsid w:val="00EC1E86"/>
    <w:rsid w:val="00EC22F8"/>
    <w:rsid w:val="00EC252E"/>
    <w:rsid w:val="00EC3953"/>
    <w:rsid w:val="00EC398D"/>
    <w:rsid w:val="00EC3BED"/>
    <w:rsid w:val="00EC4CC0"/>
    <w:rsid w:val="00ED0260"/>
    <w:rsid w:val="00ED0B66"/>
    <w:rsid w:val="00ED1521"/>
    <w:rsid w:val="00ED161D"/>
    <w:rsid w:val="00ED19B3"/>
    <w:rsid w:val="00ED1D3A"/>
    <w:rsid w:val="00ED24FA"/>
    <w:rsid w:val="00ED403E"/>
    <w:rsid w:val="00ED48C9"/>
    <w:rsid w:val="00ED4B22"/>
    <w:rsid w:val="00ED54B5"/>
    <w:rsid w:val="00ED5552"/>
    <w:rsid w:val="00ED5F49"/>
    <w:rsid w:val="00ED7DD5"/>
    <w:rsid w:val="00ED7F71"/>
    <w:rsid w:val="00EE068D"/>
    <w:rsid w:val="00EE0F52"/>
    <w:rsid w:val="00EE1743"/>
    <w:rsid w:val="00EE1FB5"/>
    <w:rsid w:val="00EE2666"/>
    <w:rsid w:val="00EE38BE"/>
    <w:rsid w:val="00EE4805"/>
    <w:rsid w:val="00EE497D"/>
    <w:rsid w:val="00EE4AB9"/>
    <w:rsid w:val="00EE4B17"/>
    <w:rsid w:val="00EE4B99"/>
    <w:rsid w:val="00EE513C"/>
    <w:rsid w:val="00EF1F71"/>
    <w:rsid w:val="00EF2485"/>
    <w:rsid w:val="00EF278B"/>
    <w:rsid w:val="00EF305D"/>
    <w:rsid w:val="00EF3AE6"/>
    <w:rsid w:val="00EF4AAA"/>
    <w:rsid w:val="00EF5C1D"/>
    <w:rsid w:val="00EF5D3B"/>
    <w:rsid w:val="00EF6CBF"/>
    <w:rsid w:val="00EF715C"/>
    <w:rsid w:val="00F00796"/>
    <w:rsid w:val="00F007F4"/>
    <w:rsid w:val="00F00E3C"/>
    <w:rsid w:val="00F00F30"/>
    <w:rsid w:val="00F0138F"/>
    <w:rsid w:val="00F01776"/>
    <w:rsid w:val="00F03EBF"/>
    <w:rsid w:val="00F041D7"/>
    <w:rsid w:val="00F052D3"/>
    <w:rsid w:val="00F05605"/>
    <w:rsid w:val="00F05935"/>
    <w:rsid w:val="00F07207"/>
    <w:rsid w:val="00F07AED"/>
    <w:rsid w:val="00F1060D"/>
    <w:rsid w:val="00F10BFA"/>
    <w:rsid w:val="00F10CFF"/>
    <w:rsid w:val="00F11001"/>
    <w:rsid w:val="00F114B7"/>
    <w:rsid w:val="00F11C41"/>
    <w:rsid w:val="00F135C5"/>
    <w:rsid w:val="00F1457B"/>
    <w:rsid w:val="00F14A48"/>
    <w:rsid w:val="00F1508B"/>
    <w:rsid w:val="00F158E8"/>
    <w:rsid w:val="00F15DE8"/>
    <w:rsid w:val="00F164F5"/>
    <w:rsid w:val="00F17180"/>
    <w:rsid w:val="00F1724C"/>
    <w:rsid w:val="00F17323"/>
    <w:rsid w:val="00F17381"/>
    <w:rsid w:val="00F200E3"/>
    <w:rsid w:val="00F20E5A"/>
    <w:rsid w:val="00F212C2"/>
    <w:rsid w:val="00F22048"/>
    <w:rsid w:val="00F2330B"/>
    <w:rsid w:val="00F23519"/>
    <w:rsid w:val="00F23F76"/>
    <w:rsid w:val="00F242A3"/>
    <w:rsid w:val="00F256C3"/>
    <w:rsid w:val="00F25949"/>
    <w:rsid w:val="00F27ECE"/>
    <w:rsid w:val="00F30300"/>
    <w:rsid w:val="00F3059E"/>
    <w:rsid w:val="00F30751"/>
    <w:rsid w:val="00F307A2"/>
    <w:rsid w:val="00F30B87"/>
    <w:rsid w:val="00F31808"/>
    <w:rsid w:val="00F31F4E"/>
    <w:rsid w:val="00F326B7"/>
    <w:rsid w:val="00F32B69"/>
    <w:rsid w:val="00F33286"/>
    <w:rsid w:val="00F33F6D"/>
    <w:rsid w:val="00F33FA8"/>
    <w:rsid w:val="00F33FAE"/>
    <w:rsid w:val="00F352D0"/>
    <w:rsid w:val="00F358A8"/>
    <w:rsid w:val="00F358E9"/>
    <w:rsid w:val="00F35BCD"/>
    <w:rsid w:val="00F35DBF"/>
    <w:rsid w:val="00F362A8"/>
    <w:rsid w:val="00F3643B"/>
    <w:rsid w:val="00F36839"/>
    <w:rsid w:val="00F36D3E"/>
    <w:rsid w:val="00F36EF7"/>
    <w:rsid w:val="00F37DBC"/>
    <w:rsid w:val="00F40AF0"/>
    <w:rsid w:val="00F40BF5"/>
    <w:rsid w:val="00F410A0"/>
    <w:rsid w:val="00F41544"/>
    <w:rsid w:val="00F41E4A"/>
    <w:rsid w:val="00F41F37"/>
    <w:rsid w:val="00F420CB"/>
    <w:rsid w:val="00F42441"/>
    <w:rsid w:val="00F4324F"/>
    <w:rsid w:val="00F433E4"/>
    <w:rsid w:val="00F435D7"/>
    <w:rsid w:val="00F441D2"/>
    <w:rsid w:val="00F44C8E"/>
    <w:rsid w:val="00F46DD5"/>
    <w:rsid w:val="00F500DF"/>
    <w:rsid w:val="00F503C8"/>
    <w:rsid w:val="00F5097C"/>
    <w:rsid w:val="00F510F7"/>
    <w:rsid w:val="00F519A2"/>
    <w:rsid w:val="00F51BF9"/>
    <w:rsid w:val="00F53F8B"/>
    <w:rsid w:val="00F54047"/>
    <w:rsid w:val="00F542C0"/>
    <w:rsid w:val="00F54669"/>
    <w:rsid w:val="00F54ED9"/>
    <w:rsid w:val="00F57263"/>
    <w:rsid w:val="00F57334"/>
    <w:rsid w:val="00F6031C"/>
    <w:rsid w:val="00F62B77"/>
    <w:rsid w:val="00F62BA3"/>
    <w:rsid w:val="00F6396C"/>
    <w:rsid w:val="00F63FD1"/>
    <w:rsid w:val="00F646DE"/>
    <w:rsid w:val="00F64713"/>
    <w:rsid w:val="00F64C8E"/>
    <w:rsid w:val="00F666AF"/>
    <w:rsid w:val="00F67924"/>
    <w:rsid w:val="00F7002C"/>
    <w:rsid w:val="00F708E8"/>
    <w:rsid w:val="00F70D40"/>
    <w:rsid w:val="00F710B8"/>
    <w:rsid w:val="00F723D7"/>
    <w:rsid w:val="00F728E1"/>
    <w:rsid w:val="00F74819"/>
    <w:rsid w:val="00F76D3B"/>
    <w:rsid w:val="00F770DF"/>
    <w:rsid w:val="00F77169"/>
    <w:rsid w:val="00F77C6D"/>
    <w:rsid w:val="00F80062"/>
    <w:rsid w:val="00F81139"/>
    <w:rsid w:val="00F81901"/>
    <w:rsid w:val="00F83159"/>
    <w:rsid w:val="00F83CC7"/>
    <w:rsid w:val="00F856BC"/>
    <w:rsid w:val="00F860B0"/>
    <w:rsid w:val="00F877DC"/>
    <w:rsid w:val="00F91460"/>
    <w:rsid w:val="00F91694"/>
    <w:rsid w:val="00F91E1D"/>
    <w:rsid w:val="00F92036"/>
    <w:rsid w:val="00F92CC9"/>
    <w:rsid w:val="00F9553E"/>
    <w:rsid w:val="00F958BE"/>
    <w:rsid w:val="00F95AE8"/>
    <w:rsid w:val="00F9691A"/>
    <w:rsid w:val="00F96F29"/>
    <w:rsid w:val="00F973B6"/>
    <w:rsid w:val="00F97E2D"/>
    <w:rsid w:val="00FA0EC7"/>
    <w:rsid w:val="00FA0F9C"/>
    <w:rsid w:val="00FA1225"/>
    <w:rsid w:val="00FA2419"/>
    <w:rsid w:val="00FA29BF"/>
    <w:rsid w:val="00FA495D"/>
    <w:rsid w:val="00FA4C21"/>
    <w:rsid w:val="00FA52C1"/>
    <w:rsid w:val="00FA559E"/>
    <w:rsid w:val="00FA55A3"/>
    <w:rsid w:val="00FA665E"/>
    <w:rsid w:val="00FA67DA"/>
    <w:rsid w:val="00FA6E2F"/>
    <w:rsid w:val="00FB0FAC"/>
    <w:rsid w:val="00FB1312"/>
    <w:rsid w:val="00FB1563"/>
    <w:rsid w:val="00FB1606"/>
    <w:rsid w:val="00FB2445"/>
    <w:rsid w:val="00FB25A0"/>
    <w:rsid w:val="00FB35B3"/>
    <w:rsid w:val="00FB4756"/>
    <w:rsid w:val="00FB50FF"/>
    <w:rsid w:val="00FB55F9"/>
    <w:rsid w:val="00FB5635"/>
    <w:rsid w:val="00FB57E0"/>
    <w:rsid w:val="00FB59EB"/>
    <w:rsid w:val="00FB5ECF"/>
    <w:rsid w:val="00FC0BD1"/>
    <w:rsid w:val="00FC11B7"/>
    <w:rsid w:val="00FC17C2"/>
    <w:rsid w:val="00FC18A2"/>
    <w:rsid w:val="00FC1D4A"/>
    <w:rsid w:val="00FC28D0"/>
    <w:rsid w:val="00FC3D01"/>
    <w:rsid w:val="00FC556A"/>
    <w:rsid w:val="00FC632C"/>
    <w:rsid w:val="00FC7287"/>
    <w:rsid w:val="00FC73CB"/>
    <w:rsid w:val="00FC7508"/>
    <w:rsid w:val="00FC78AA"/>
    <w:rsid w:val="00FD0373"/>
    <w:rsid w:val="00FD0778"/>
    <w:rsid w:val="00FD0DCB"/>
    <w:rsid w:val="00FD1F4D"/>
    <w:rsid w:val="00FD2A09"/>
    <w:rsid w:val="00FD2A4E"/>
    <w:rsid w:val="00FD4015"/>
    <w:rsid w:val="00FD4270"/>
    <w:rsid w:val="00FD4352"/>
    <w:rsid w:val="00FD50BF"/>
    <w:rsid w:val="00FD539D"/>
    <w:rsid w:val="00FD5823"/>
    <w:rsid w:val="00FD7239"/>
    <w:rsid w:val="00FD724C"/>
    <w:rsid w:val="00FD7926"/>
    <w:rsid w:val="00FD7B84"/>
    <w:rsid w:val="00FE0554"/>
    <w:rsid w:val="00FE0703"/>
    <w:rsid w:val="00FE0868"/>
    <w:rsid w:val="00FE0A9D"/>
    <w:rsid w:val="00FE1041"/>
    <w:rsid w:val="00FE18E4"/>
    <w:rsid w:val="00FE211F"/>
    <w:rsid w:val="00FE290A"/>
    <w:rsid w:val="00FE3B5A"/>
    <w:rsid w:val="00FE4401"/>
    <w:rsid w:val="00FE4F6F"/>
    <w:rsid w:val="00FE5890"/>
    <w:rsid w:val="00FE5BD0"/>
    <w:rsid w:val="00FE6308"/>
    <w:rsid w:val="00FE6915"/>
    <w:rsid w:val="00FE6CAB"/>
    <w:rsid w:val="00FE7F03"/>
    <w:rsid w:val="00FE7FC8"/>
    <w:rsid w:val="00FF0018"/>
    <w:rsid w:val="00FF098E"/>
    <w:rsid w:val="00FF0A1F"/>
    <w:rsid w:val="00FF0F44"/>
    <w:rsid w:val="00FF1616"/>
    <w:rsid w:val="00FF1FC5"/>
    <w:rsid w:val="00FF22B6"/>
    <w:rsid w:val="00FF2CD9"/>
    <w:rsid w:val="00FF31F7"/>
    <w:rsid w:val="00FF33BE"/>
    <w:rsid w:val="00FF3A66"/>
    <w:rsid w:val="00FF3EB4"/>
    <w:rsid w:val="00FF5EB5"/>
    <w:rsid w:val="00FF66A0"/>
    <w:rsid w:val="00FF69A3"/>
    <w:rsid w:val="00FF6C7B"/>
    <w:rsid w:val="00FF76F2"/>
    <w:rsid w:val="0154289A"/>
    <w:rsid w:val="0221100B"/>
    <w:rsid w:val="027312F9"/>
    <w:rsid w:val="05B854F5"/>
    <w:rsid w:val="069A1504"/>
    <w:rsid w:val="074CB6AE"/>
    <w:rsid w:val="081EA339"/>
    <w:rsid w:val="08D82816"/>
    <w:rsid w:val="08E29992"/>
    <w:rsid w:val="0B886069"/>
    <w:rsid w:val="0CC8D55F"/>
    <w:rsid w:val="0EBC05A2"/>
    <w:rsid w:val="0F089F15"/>
    <w:rsid w:val="0FA304A5"/>
    <w:rsid w:val="1289F5F5"/>
    <w:rsid w:val="13258407"/>
    <w:rsid w:val="146143D1"/>
    <w:rsid w:val="14F97163"/>
    <w:rsid w:val="16159851"/>
    <w:rsid w:val="16E0D1C8"/>
    <w:rsid w:val="17FD3BE1"/>
    <w:rsid w:val="188FB87A"/>
    <w:rsid w:val="1906A277"/>
    <w:rsid w:val="196B8A11"/>
    <w:rsid w:val="1A6EF9ED"/>
    <w:rsid w:val="1A721905"/>
    <w:rsid w:val="1D52AD5C"/>
    <w:rsid w:val="1E364117"/>
    <w:rsid w:val="1E3FBD51"/>
    <w:rsid w:val="1ED0B89C"/>
    <w:rsid w:val="20E4D9B5"/>
    <w:rsid w:val="21CB59EE"/>
    <w:rsid w:val="221EC277"/>
    <w:rsid w:val="239D602C"/>
    <w:rsid w:val="26CE8EF9"/>
    <w:rsid w:val="2720BD11"/>
    <w:rsid w:val="27B94C3E"/>
    <w:rsid w:val="29104872"/>
    <w:rsid w:val="297B1F1A"/>
    <w:rsid w:val="2C590B1B"/>
    <w:rsid w:val="2C8E2366"/>
    <w:rsid w:val="2DA9063F"/>
    <w:rsid w:val="2E0EACA1"/>
    <w:rsid w:val="2FD50768"/>
    <w:rsid w:val="319DEA37"/>
    <w:rsid w:val="34634DBB"/>
    <w:rsid w:val="35355E7C"/>
    <w:rsid w:val="35C35BD6"/>
    <w:rsid w:val="379FB908"/>
    <w:rsid w:val="383B31D9"/>
    <w:rsid w:val="3BC5AB93"/>
    <w:rsid w:val="3CEA7AB7"/>
    <w:rsid w:val="3E3E2CF6"/>
    <w:rsid w:val="3E716E8B"/>
    <w:rsid w:val="3EB060B1"/>
    <w:rsid w:val="3F792749"/>
    <w:rsid w:val="40B42676"/>
    <w:rsid w:val="438DF8C4"/>
    <w:rsid w:val="43B84DD1"/>
    <w:rsid w:val="4429E6CF"/>
    <w:rsid w:val="488BC369"/>
    <w:rsid w:val="48BC3A01"/>
    <w:rsid w:val="48D747CA"/>
    <w:rsid w:val="49697A26"/>
    <w:rsid w:val="497233CC"/>
    <w:rsid w:val="4B7C6A9C"/>
    <w:rsid w:val="4BCF5A33"/>
    <w:rsid w:val="4DE74DBC"/>
    <w:rsid w:val="4EDCDBD1"/>
    <w:rsid w:val="4FACBA25"/>
    <w:rsid w:val="53A88016"/>
    <w:rsid w:val="53D7163F"/>
    <w:rsid w:val="53FBC66C"/>
    <w:rsid w:val="5438E999"/>
    <w:rsid w:val="5566C000"/>
    <w:rsid w:val="55A5B5BB"/>
    <w:rsid w:val="568E822B"/>
    <w:rsid w:val="56E80349"/>
    <w:rsid w:val="5757FB34"/>
    <w:rsid w:val="579884DE"/>
    <w:rsid w:val="58555AD2"/>
    <w:rsid w:val="5962FC45"/>
    <w:rsid w:val="59A8B31C"/>
    <w:rsid w:val="5B0D2B14"/>
    <w:rsid w:val="5DAD69EE"/>
    <w:rsid w:val="61A89B65"/>
    <w:rsid w:val="633CC0FF"/>
    <w:rsid w:val="64042EA3"/>
    <w:rsid w:val="6568F776"/>
    <w:rsid w:val="6580A281"/>
    <w:rsid w:val="65F8BC1D"/>
    <w:rsid w:val="66F459DB"/>
    <w:rsid w:val="66F4ABD5"/>
    <w:rsid w:val="67C34A87"/>
    <w:rsid w:val="6805B27E"/>
    <w:rsid w:val="681C2067"/>
    <w:rsid w:val="6B699E77"/>
    <w:rsid w:val="6D6AD38B"/>
    <w:rsid w:val="6DCC7546"/>
    <w:rsid w:val="6FA37EAD"/>
    <w:rsid w:val="705C6885"/>
    <w:rsid w:val="7073649E"/>
    <w:rsid w:val="708B378B"/>
    <w:rsid w:val="71CDDFA9"/>
    <w:rsid w:val="729263C0"/>
    <w:rsid w:val="72BEA2CB"/>
    <w:rsid w:val="759BF8A7"/>
    <w:rsid w:val="75F6CB6F"/>
    <w:rsid w:val="771EFAA0"/>
    <w:rsid w:val="77DD3F06"/>
    <w:rsid w:val="77E03133"/>
    <w:rsid w:val="78FB9D78"/>
    <w:rsid w:val="79C787FE"/>
    <w:rsid w:val="7A0393AC"/>
    <w:rsid w:val="7A49C9D3"/>
    <w:rsid w:val="7B486CB3"/>
    <w:rsid w:val="7DA77638"/>
    <w:rsid w:val="7F57A8FE"/>
    <w:rsid w:val="7F8AAA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1d1ae,#fffdf7"/>
    </o:shapedefaults>
    <o:shapelayout v:ext="edit">
      <o:idmap v:ext="edit" data="2"/>
    </o:shapelayout>
  </w:shapeDefaults>
  <w:decimalSymbol w:val="."/>
  <w:listSeparator w:val=","/>
  <w14:docId w14:val="728C6158"/>
  <w14:defaultImageDpi w14:val="330"/>
  <w15:docId w15:val="{3348F3A9-2D43-4578-9495-CBAD8BB94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70D0"/>
    <w:pPr>
      <w:spacing w:before="120" w:after="120" w:line="280" w:lineRule="exact"/>
    </w:pPr>
    <w:rPr>
      <w:rFonts w:ascii="Arial" w:hAnsi="Arial" w:cs="Arial"/>
      <w:sz w:val="24"/>
      <w:lang w:eastAsia="en-US"/>
    </w:rPr>
  </w:style>
  <w:style w:type="paragraph" w:styleId="Heading1">
    <w:name w:val="heading 1"/>
    <w:basedOn w:val="Normal"/>
    <w:next w:val="Paragraphtext"/>
    <w:qFormat/>
    <w:rsid w:val="00BC642A"/>
    <w:pPr>
      <w:keepNext/>
      <w:spacing w:before="240" w:line="380" w:lineRule="exact"/>
      <w:outlineLvl w:val="0"/>
    </w:pPr>
    <w:rPr>
      <w:color w:val="002060"/>
      <w:sz w:val="32"/>
    </w:rPr>
  </w:style>
  <w:style w:type="paragraph" w:styleId="Heading2">
    <w:name w:val="heading 2"/>
    <w:basedOn w:val="Normal"/>
    <w:next w:val="Paragraphtext"/>
    <w:qFormat/>
    <w:rsid w:val="00BC642A"/>
    <w:pPr>
      <w:keepNext/>
      <w:spacing w:before="240"/>
      <w:outlineLvl w:val="1"/>
    </w:pPr>
    <w:rPr>
      <w:b/>
      <w:color w:val="002060"/>
    </w:rPr>
  </w:style>
  <w:style w:type="paragraph" w:styleId="Heading3">
    <w:name w:val="heading 3"/>
    <w:basedOn w:val="Normal"/>
    <w:next w:val="Paragraphtext"/>
    <w:qFormat/>
    <w:rsid w:val="00815C01"/>
    <w:pPr>
      <w:keepNext/>
      <w:outlineLvl w:val="2"/>
    </w:pPr>
    <w:rPr>
      <w:b/>
    </w:rPr>
  </w:style>
  <w:style w:type="paragraph" w:styleId="Heading4">
    <w:name w:val="heading 4"/>
    <w:basedOn w:val="Normal"/>
    <w:next w:val="Paragraphtext"/>
    <w:qFormat/>
    <w:rsid w:val="00BC642A"/>
    <w:pPr>
      <w:outlineLvl w:val="3"/>
    </w:pPr>
    <w:rPr>
      <w:color w:val="002060"/>
    </w:rPr>
  </w:style>
  <w:style w:type="paragraph" w:styleId="Heading5">
    <w:name w:val="heading 5"/>
    <w:basedOn w:val="Normal"/>
    <w:next w:val="Paragraphtext"/>
    <w:qFormat/>
    <w:rsid w:val="00FA55A3"/>
    <w:pPr>
      <w:spacing w:before="240" w:after="60"/>
      <w:outlineLvl w:val="4"/>
    </w:pPr>
    <w:rPr>
      <w:bCs/>
      <w:i/>
      <w:iCs/>
      <w:szCs w:val="26"/>
    </w:rPr>
  </w:style>
  <w:style w:type="paragraph" w:styleId="Heading6">
    <w:name w:val="heading 6"/>
    <w:basedOn w:val="Normal"/>
    <w:next w:val="Normal"/>
    <w:link w:val="Heading6Char"/>
    <w:uiPriority w:val="9"/>
    <w:qFormat/>
    <w:rsid w:val="00FA55A3"/>
    <w:pPr>
      <w:spacing w:before="240" w:after="60"/>
      <w:outlineLvl w:val="5"/>
    </w:pPr>
    <w:rPr>
      <w:rFonts w:eastAsia="MS Mincho" w:cs="Times New Roman"/>
      <w:b/>
      <w:bCs/>
      <w:sz w:val="22"/>
      <w:szCs w:val="22"/>
    </w:rPr>
  </w:style>
  <w:style w:type="paragraph" w:styleId="Heading7">
    <w:name w:val="heading 7"/>
    <w:basedOn w:val="Normal"/>
    <w:next w:val="Normal"/>
    <w:link w:val="Heading7Char"/>
    <w:uiPriority w:val="9"/>
    <w:qFormat/>
    <w:rsid w:val="00FA55A3"/>
    <w:pPr>
      <w:spacing w:before="240" w:after="60"/>
      <w:outlineLvl w:val="6"/>
    </w:pPr>
    <w:rPr>
      <w:rFonts w:eastAsia="MS Mincho" w:cs="Times New Roman"/>
      <w:i/>
      <w:sz w:val="22"/>
      <w:szCs w:val="24"/>
    </w:rPr>
  </w:style>
  <w:style w:type="paragraph" w:styleId="Heading8">
    <w:name w:val="heading 8"/>
    <w:basedOn w:val="Normal"/>
    <w:next w:val="Normal"/>
    <w:link w:val="Heading8Char"/>
    <w:uiPriority w:val="9"/>
    <w:semiHidden/>
    <w:unhideWhenUsed/>
    <w:qFormat/>
    <w:rsid w:val="00395412"/>
    <w:pPr>
      <w:keepNext/>
      <w:keepLines/>
      <w:spacing w:before="200" w:after="0"/>
      <w:outlineLvl w:val="7"/>
    </w:pPr>
    <w:rPr>
      <w:rFonts w:eastAsiaTheme="majorEastAsia"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9B5A8E"/>
    <w:pPr>
      <w:spacing w:line="240" w:lineRule="exact"/>
    </w:pPr>
    <w:rPr>
      <w:rFonts w:cs="Times New Roman"/>
      <w:sz w:val="20"/>
    </w:rPr>
  </w:style>
  <w:style w:type="character" w:customStyle="1" w:styleId="Heading6Char">
    <w:name w:val="Heading 6 Char"/>
    <w:link w:val="Heading6"/>
    <w:uiPriority w:val="9"/>
    <w:rsid w:val="00FA55A3"/>
    <w:rPr>
      <w:rFonts w:ascii="Arial" w:eastAsia="MS Mincho" w:hAnsi="Arial"/>
      <w:b/>
      <w:bCs/>
      <w:sz w:val="22"/>
      <w:szCs w:val="22"/>
      <w:lang w:eastAsia="en-US"/>
    </w:rPr>
  </w:style>
  <w:style w:type="character" w:customStyle="1" w:styleId="Heading7Char">
    <w:name w:val="Heading 7 Char"/>
    <w:link w:val="Heading7"/>
    <w:uiPriority w:val="9"/>
    <w:rsid w:val="00FA55A3"/>
    <w:rPr>
      <w:rFonts w:ascii="Arial" w:eastAsia="MS Mincho" w:hAnsi="Arial"/>
      <w:i/>
      <w:sz w:val="22"/>
      <w:szCs w:val="24"/>
      <w:lang w:eastAsia="en-US"/>
    </w:rPr>
  </w:style>
  <w:style w:type="paragraph" w:customStyle="1" w:styleId="Listbullet2">
    <w:name w:val="List bullet2"/>
    <w:qFormat/>
    <w:rsid w:val="009B5A8E"/>
    <w:pPr>
      <w:numPr>
        <w:ilvl w:val="1"/>
        <w:numId w:val="1"/>
      </w:numPr>
      <w:tabs>
        <w:tab w:val="clear" w:pos="720"/>
        <w:tab w:val="num" w:pos="1418"/>
      </w:tabs>
      <w:spacing w:before="120" w:after="120" w:line="320" w:lineRule="exact"/>
      <w:ind w:left="1418" w:hanging="567"/>
      <w:contextualSpacing/>
    </w:pPr>
    <w:rPr>
      <w:rFonts w:ascii="Arial" w:hAnsi="Arial"/>
      <w:lang w:eastAsia="en-US"/>
    </w:rPr>
  </w:style>
  <w:style w:type="paragraph" w:customStyle="1" w:styleId="Figureschartstitle">
    <w:name w:val="Figures/charts title"/>
    <w:basedOn w:val="Normal"/>
    <w:qFormat/>
    <w:rsid w:val="00BC642A"/>
    <w:pPr>
      <w:pBdr>
        <w:top w:val="single" w:sz="12" w:space="4" w:color="002060"/>
      </w:pBdr>
      <w:spacing w:after="60" w:line="240" w:lineRule="auto"/>
      <w:outlineLvl w:val="5"/>
    </w:pPr>
    <w:rPr>
      <w:rFonts w:cs="Times New Roman"/>
      <w:b/>
      <w:color w:val="002060"/>
      <w:sz w:val="20"/>
    </w:rPr>
  </w:style>
  <w:style w:type="paragraph" w:customStyle="1" w:styleId="p1">
    <w:name w:val="p1"/>
    <w:basedOn w:val="Normal"/>
    <w:rsid w:val="00956350"/>
    <w:pPr>
      <w:spacing w:before="0" w:after="128" w:line="180" w:lineRule="atLeast"/>
    </w:pPr>
    <w:rPr>
      <w:rFonts w:ascii="Helvetica Neue" w:hAnsi="Helvetica Neue" w:cs="Times New Roman"/>
      <w:sz w:val="12"/>
      <w:szCs w:val="12"/>
      <w:lang w:eastAsia="en-GB"/>
    </w:rPr>
  </w:style>
  <w:style w:type="character" w:customStyle="1" w:styleId="Heading8Char">
    <w:name w:val="Heading 8 Char"/>
    <w:basedOn w:val="DefaultParagraphFont"/>
    <w:link w:val="Heading8"/>
    <w:uiPriority w:val="9"/>
    <w:semiHidden/>
    <w:rsid w:val="00395412"/>
    <w:rPr>
      <w:rFonts w:ascii="Arial" w:eastAsiaTheme="majorEastAsia" w:hAnsi="Arial" w:cstheme="majorBidi"/>
      <w:color w:val="404040" w:themeColor="text1" w:themeTint="BF"/>
      <w:lang w:eastAsia="en-US"/>
    </w:rPr>
  </w:style>
  <w:style w:type="character" w:styleId="FollowedHyperlink">
    <w:name w:val="FollowedHyperlink"/>
    <w:semiHidden/>
    <w:rPr>
      <w:rFonts w:ascii="Arial" w:hAnsi="Arial"/>
      <w:color w:val="800080"/>
      <w:sz w:val="24"/>
      <w:u w:val="single"/>
    </w:rPr>
  </w:style>
  <w:style w:type="paragraph" w:customStyle="1" w:styleId="Listalpha">
    <w:name w:val="List alpha"/>
    <w:qFormat/>
    <w:rsid w:val="009B5A8E"/>
    <w:pPr>
      <w:numPr>
        <w:numId w:val="4"/>
      </w:numPr>
      <w:spacing w:before="120" w:after="120" w:line="320" w:lineRule="exact"/>
      <w:ind w:left="357" w:hanging="357"/>
    </w:pPr>
    <w:rPr>
      <w:rFonts w:ascii="Arial" w:hAnsi="Arial"/>
      <w:lang w:eastAsia="en-US"/>
    </w:rPr>
  </w:style>
  <w:style w:type="paragraph" w:customStyle="1" w:styleId="Listbullet1">
    <w:name w:val="List bullet1"/>
    <w:qFormat/>
    <w:rsid w:val="00C65E1D"/>
    <w:pPr>
      <w:numPr>
        <w:numId w:val="1"/>
      </w:numPr>
      <w:tabs>
        <w:tab w:val="left" w:pos="851"/>
      </w:tabs>
      <w:spacing w:before="120" w:after="120" w:line="320" w:lineRule="exact"/>
    </w:pPr>
    <w:rPr>
      <w:rFonts w:ascii="Arial" w:hAnsi="Arial" w:cs="Arial"/>
      <w:lang w:eastAsia="en-US"/>
    </w:rPr>
  </w:style>
  <w:style w:type="paragraph" w:customStyle="1" w:styleId="Footnote">
    <w:name w:val="Footnote"/>
    <w:basedOn w:val="Normal"/>
    <w:qFormat/>
    <w:rsid w:val="00913B1B"/>
    <w:pPr>
      <w:spacing w:after="60" w:line="200" w:lineRule="exact"/>
    </w:pPr>
    <w:rPr>
      <w:sz w:val="16"/>
    </w:rPr>
  </w:style>
  <w:style w:type="paragraph" w:customStyle="1" w:styleId="Listnumbered">
    <w:name w:val="List numbered"/>
    <w:qFormat/>
    <w:rsid w:val="00CE58EF"/>
    <w:pPr>
      <w:numPr>
        <w:numId w:val="3"/>
      </w:numPr>
      <w:spacing w:before="120" w:after="120" w:line="320" w:lineRule="exact"/>
      <w:ind w:left="357" w:hanging="357"/>
    </w:pPr>
    <w:rPr>
      <w:rFonts w:ascii="Arial" w:hAnsi="Arial"/>
      <w:lang w:eastAsia="en-US"/>
    </w:rPr>
  </w:style>
  <w:style w:type="paragraph" w:customStyle="1" w:styleId="Boxtext">
    <w:name w:val="Box text"/>
    <w:basedOn w:val="Normal"/>
    <w:qFormat/>
    <w:rsid w:val="0024682C"/>
    <w:pPr>
      <w:shd w:val="clear" w:color="auto" w:fill="002060"/>
      <w:spacing w:line="240" w:lineRule="exact"/>
      <w:ind w:left="357"/>
    </w:pPr>
    <w:rPr>
      <w:color w:val="002060" w:themeColor="background1"/>
      <w:sz w:val="20"/>
    </w:rPr>
  </w:style>
  <w:style w:type="paragraph" w:styleId="Caption">
    <w:name w:val="caption"/>
    <w:basedOn w:val="Normal"/>
    <w:next w:val="Normal"/>
    <w:qFormat/>
    <w:rsid w:val="00CE58EF"/>
    <w:rPr>
      <w:b/>
      <w:bCs/>
      <w:sz w:val="20"/>
    </w:rPr>
  </w:style>
  <w:style w:type="paragraph" w:customStyle="1" w:styleId="RunningHeads">
    <w:name w:val="Running Heads"/>
    <w:qFormat/>
    <w:rsid w:val="00FA55A3"/>
    <w:pPr>
      <w:spacing w:line="240" w:lineRule="exact"/>
    </w:pPr>
    <w:rPr>
      <w:rFonts w:ascii="Arial" w:hAnsi="Arial" w:cs="Arial"/>
      <w:sz w:val="18"/>
      <w:lang w:eastAsia="en-US"/>
    </w:rPr>
  </w:style>
  <w:style w:type="paragraph" w:styleId="Footer">
    <w:name w:val="footer"/>
    <w:basedOn w:val="Normal"/>
    <w:semiHidden/>
    <w:rsid w:val="008B74D5"/>
    <w:pPr>
      <w:tabs>
        <w:tab w:val="center" w:pos="4153"/>
        <w:tab w:val="right" w:pos="8306"/>
      </w:tabs>
      <w:jc w:val="center"/>
    </w:pPr>
    <w:rPr>
      <w:sz w:val="22"/>
    </w:rPr>
  </w:style>
  <w:style w:type="paragraph" w:styleId="Title">
    <w:name w:val="Title"/>
    <w:basedOn w:val="Normal"/>
    <w:qFormat/>
    <w:rsid w:val="00C65E1D"/>
    <w:pPr>
      <w:spacing w:after="240" w:line="840" w:lineRule="exact"/>
      <w:outlineLvl w:val="0"/>
    </w:pPr>
    <w:rPr>
      <w:rFonts w:cs="Times New Roman"/>
      <w:color w:val="002060"/>
      <w:sz w:val="76"/>
    </w:rPr>
  </w:style>
  <w:style w:type="character" w:styleId="Hyperlink">
    <w:name w:val="Hyperlink"/>
    <w:uiPriority w:val="99"/>
    <w:rsid w:val="008E6704"/>
    <w:rPr>
      <w:rFonts w:ascii="Helvetica Neue" w:hAnsi="Helvetica Neue"/>
      <w:color w:val="0000FF"/>
      <w:sz w:val="24"/>
      <w:u w:val="single"/>
    </w:rPr>
  </w:style>
  <w:style w:type="paragraph" w:styleId="TOC1">
    <w:name w:val="toc 1"/>
    <w:basedOn w:val="Normal"/>
    <w:next w:val="Normal"/>
    <w:autoRedefine/>
    <w:uiPriority w:val="39"/>
    <w:rsid w:val="00C65E1D"/>
    <w:pPr>
      <w:tabs>
        <w:tab w:val="right" w:leader="dot" w:pos="10082"/>
      </w:tabs>
      <w:spacing w:line="240" w:lineRule="exact"/>
      <w:ind w:right="142"/>
    </w:pPr>
    <w:rPr>
      <w:color w:val="002060"/>
      <w:sz w:val="20"/>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rsid w:val="00870DA1"/>
    <w:pPr>
      <w:tabs>
        <w:tab w:val="right" w:leader="dot" w:pos="10065"/>
      </w:tabs>
      <w:ind w:left="480"/>
    </w:pPr>
    <w:rPr>
      <w:noProof/>
      <w:color w:val="002060"/>
      <w:sz w:val="22"/>
      <w:szCs w:val="22"/>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Paragraphnumbered">
    <w:name w:val="Paragraph numbered"/>
    <w:basedOn w:val="Paragraphtext"/>
    <w:qFormat/>
    <w:rsid w:val="009B5A8E"/>
    <w:pPr>
      <w:numPr>
        <w:ilvl w:val="1"/>
        <w:numId w:val="2"/>
      </w:numPr>
      <w:ind w:left="431" w:hanging="431"/>
    </w:pPr>
  </w:style>
  <w:style w:type="paragraph" w:styleId="BalloonText">
    <w:name w:val="Balloon Text"/>
    <w:basedOn w:val="Normal"/>
    <w:semiHidden/>
    <w:rPr>
      <w:rFonts w:ascii="Tahoma" w:hAnsi="Tahoma" w:cs="Tahoma"/>
      <w:sz w:val="16"/>
      <w:szCs w:val="16"/>
    </w:rPr>
  </w:style>
  <w:style w:type="paragraph" w:styleId="Header">
    <w:name w:val="header"/>
    <w:basedOn w:val="Normal"/>
    <w:semiHidden/>
    <w:rsid w:val="00D62944"/>
    <w:pPr>
      <w:tabs>
        <w:tab w:val="center" w:pos="4153"/>
        <w:tab w:val="right" w:pos="8306"/>
      </w:tabs>
      <w:jc w:val="right"/>
    </w:pPr>
    <w:rPr>
      <w:color w:val="666666"/>
      <w:sz w:val="22"/>
    </w:rPr>
  </w:style>
  <w:style w:type="paragraph" w:styleId="FootnoteText">
    <w:name w:val="footnote text"/>
    <w:basedOn w:val="Normal"/>
    <w:semiHidden/>
    <w:rsid w:val="00D85261"/>
    <w:pPr>
      <w:spacing w:before="0" w:after="60" w:line="240" w:lineRule="exact"/>
    </w:pPr>
    <w:rPr>
      <w:sz w:val="20"/>
    </w:rPr>
  </w:style>
  <w:style w:type="character" w:styleId="FootnoteReference">
    <w:name w:val="footnote reference"/>
    <w:semiHidden/>
    <w:rPr>
      <w:vertAlign w:val="superscript"/>
    </w:rPr>
  </w:style>
  <w:style w:type="character" w:styleId="PageNumber">
    <w:name w:val="page number"/>
    <w:basedOn w:val="DefaultParagraphFont"/>
    <w:semiHidden/>
  </w:style>
  <w:style w:type="paragraph" w:customStyle="1" w:styleId="Paragraphtextbold">
    <w:name w:val="Paragraph text bold"/>
    <w:basedOn w:val="Paragraphtext"/>
    <w:qFormat/>
    <w:rsid w:val="00CE58EF"/>
    <w:rPr>
      <w:b/>
    </w:rPr>
  </w:style>
  <w:style w:type="paragraph" w:styleId="Quote">
    <w:name w:val="Quote"/>
    <w:basedOn w:val="Normal"/>
    <w:next w:val="Normal"/>
    <w:link w:val="QuoteChar"/>
    <w:uiPriority w:val="73"/>
    <w:qFormat/>
    <w:rsid w:val="00913B1B"/>
    <w:pPr>
      <w:spacing w:line="240" w:lineRule="exact"/>
    </w:pPr>
    <w:rPr>
      <w:i/>
      <w:iCs/>
      <w:color w:val="000000" w:themeColor="text1"/>
      <w:sz w:val="20"/>
    </w:rPr>
  </w:style>
  <w:style w:type="character" w:customStyle="1" w:styleId="QuoteChar">
    <w:name w:val="Quote Char"/>
    <w:basedOn w:val="DefaultParagraphFont"/>
    <w:link w:val="Quote"/>
    <w:uiPriority w:val="73"/>
    <w:rsid w:val="00913B1B"/>
    <w:rPr>
      <w:rFonts w:ascii="Arial" w:hAnsi="Arial" w:cs="Arial"/>
      <w:i/>
      <w:iCs/>
      <w:color w:val="000000" w:themeColor="text1"/>
      <w:lang w:eastAsia="en-US"/>
    </w:rPr>
  </w:style>
  <w:style w:type="paragraph" w:customStyle="1" w:styleId="Listsub-para">
    <w:name w:val="List sub-para"/>
    <w:basedOn w:val="Paragraphtext"/>
    <w:qFormat/>
    <w:rsid w:val="00970728"/>
    <w:pPr>
      <w:ind w:left="357"/>
    </w:pPr>
  </w:style>
  <w:style w:type="character" w:styleId="CommentReference">
    <w:name w:val="annotation reference"/>
    <w:basedOn w:val="DefaultParagraphFont"/>
    <w:uiPriority w:val="99"/>
    <w:semiHidden/>
    <w:unhideWhenUsed/>
    <w:rsid w:val="00A81EF8"/>
    <w:rPr>
      <w:sz w:val="16"/>
      <w:szCs w:val="16"/>
    </w:rPr>
  </w:style>
  <w:style w:type="paragraph" w:styleId="CommentText">
    <w:name w:val="annotation text"/>
    <w:basedOn w:val="Normal"/>
    <w:link w:val="CommentTextChar"/>
    <w:uiPriority w:val="99"/>
    <w:unhideWhenUsed/>
    <w:rsid w:val="00A81EF8"/>
    <w:pPr>
      <w:spacing w:line="240" w:lineRule="auto"/>
    </w:pPr>
    <w:rPr>
      <w:sz w:val="20"/>
    </w:rPr>
  </w:style>
  <w:style w:type="character" w:customStyle="1" w:styleId="CommentTextChar">
    <w:name w:val="Comment Text Char"/>
    <w:basedOn w:val="DefaultParagraphFont"/>
    <w:link w:val="CommentText"/>
    <w:uiPriority w:val="99"/>
    <w:rsid w:val="00A81EF8"/>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A81EF8"/>
    <w:rPr>
      <w:b/>
      <w:bCs/>
    </w:rPr>
  </w:style>
  <w:style w:type="character" w:customStyle="1" w:styleId="CommentSubjectChar">
    <w:name w:val="Comment Subject Char"/>
    <w:basedOn w:val="CommentTextChar"/>
    <w:link w:val="CommentSubject"/>
    <w:uiPriority w:val="99"/>
    <w:semiHidden/>
    <w:rsid w:val="00A81EF8"/>
    <w:rPr>
      <w:rFonts w:ascii="Arial" w:hAnsi="Arial" w:cs="Arial"/>
      <w:b/>
      <w:bCs/>
      <w:lang w:eastAsia="en-US"/>
    </w:rPr>
  </w:style>
  <w:style w:type="paragraph" w:customStyle="1" w:styleId="Doctitle">
    <w:name w:val="Doc title"/>
    <w:basedOn w:val="Normal"/>
    <w:qFormat/>
    <w:rsid w:val="0024682C"/>
    <w:pPr>
      <w:spacing w:before="0" w:after="0" w:line="1300" w:lineRule="exact"/>
    </w:pPr>
    <w:rPr>
      <w:rFonts w:eastAsia="MS Mincho"/>
      <w:color w:val="002060"/>
      <w:sz w:val="130"/>
      <w:szCs w:val="130"/>
      <w:u w:color="00AEEF"/>
      <w:lang w:eastAsia="en-GB"/>
    </w:rPr>
  </w:style>
  <w:style w:type="paragraph" w:customStyle="1" w:styleId="Subtitle1">
    <w:name w:val="Subtitle1"/>
    <w:basedOn w:val="Normal"/>
    <w:qFormat/>
    <w:rsid w:val="008C672D"/>
    <w:pPr>
      <w:spacing w:before="0" w:after="0" w:line="240" w:lineRule="auto"/>
    </w:pPr>
    <w:rPr>
      <w:sz w:val="40"/>
      <w:szCs w:val="40"/>
      <w:lang w:eastAsia="en-GB"/>
    </w:rPr>
  </w:style>
  <w:style w:type="paragraph" w:customStyle="1" w:styleId="Datetext">
    <w:name w:val="Date text"/>
    <w:basedOn w:val="Normal"/>
    <w:qFormat/>
    <w:rsid w:val="008C672D"/>
    <w:pPr>
      <w:spacing w:before="0" w:after="0" w:line="240" w:lineRule="auto"/>
    </w:pPr>
    <w:rPr>
      <w:sz w:val="32"/>
      <w:szCs w:val="32"/>
      <w:lang w:eastAsia="en-GB"/>
    </w:rPr>
  </w:style>
  <w:style w:type="paragraph" w:customStyle="1" w:styleId="Sectionheader">
    <w:name w:val="Section header"/>
    <w:basedOn w:val="Normal"/>
    <w:qFormat/>
    <w:rsid w:val="00C65E1D"/>
    <w:pPr>
      <w:keepNext/>
      <w:spacing w:before="1000" w:after="1000" w:line="740" w:lineRule="exact"/>
      <w:contextualSpacing/>
      <w:outlineLvl w:val="0"/>
    </w:pPr>
    <w:rPr>
      <w:rFonts w:cs="Times New Roman"/>
      <w:color w:val="002060"/>
      <w:sz w:val="70"/>
      <w:szCs w:val="70"/>
    </w:rPr>
  </w:style>
  <w:style w:type="paragraph" w:customStyle="1" w:styleId="sub-headingSPAN">
    <w:name w:val="sub-heading_SPAN"/>
    <w:basedOn w:val="Normal"/>
    <w:qFormat/>
    <w:rsid w:val="00C65E1D"/>
    <w:pPr>
      <w:pBdr>
        <w:bottom w:val="single" w:sz="4" w:space="4" w:color="002060"/>
      </w:pBdr>
      <w:spacing w:before="0" w:after="0" w:line="240" w:lineRule="exact"/>
    </w:pPr>
    <w:rPr>
      <w:b/>
      <w:bCs/>
      <w:color w:val="002060"/>
      <w:spacing w:val="2"/>
      <w:sz w:val="20"/>
      <w:lang w:eastAsia="en-GB"/>
    </w:rPr>
  </w:style>
  <w:style w:type="character" w:styleId="UnresolvedMention">
    <w:name w:val="Unresolved Mention"/>
    <w:basedOn w:val="DefaultParagraphFont"/>
    <w:uiPriority w:val="99"/>
    <w:rsid w:val="00865698"/>
    <w:rPr>
      <w:color w:val="605E5C"/>
      <w:shd w:val="clear" w:color="auto" w:fill="E1DFDD"/>
    </w:rPr>
  </w:style>
  <w:style w:type="paragraph" w:styleId="NormalWeb">
    <w:name w:val="Normal (Web)"/>
    <w:basedOn w:val="Normal"/>
    <w:uiPriority w:val="99"/>
    <w:unhideWhenUsed/>
    <w:rsid w:val="00961B41"/>
    <w:pPr>
      <w:spacing w:before="100" w:beforeAutospacing="1" w:after="100" w:afterAutospacing="1" w:line="240" w:lineRule="auto"/>
    </w:pPr>
    <w:rPr>
      <w:rFonts w:ascii="Times New Roman" w:hAnsi="Times New Roman" w:cs="Times New Roman"/>
      <w:szCs w:val="24"/>
      <w:lang w:eastAsia="en-GB"/>
    </w:rPr>
  </w:style>
  <w:style w:type="paragraph" w:styleId="Revision">
    <w:name w:val="Revision"/>
    <w:hidden/>
    <w:uiPriority w:val="71"/>
    <w:rsid w:val="0062737C"/>
    <w:rPr>
      <w:rFonts w:ascii="Arial" w:hAnsi="Arial" w:cs="Arial"/>
      <w:sz w:val="24"/>
      <w:lang w:eastAsia="en-US"/>
    </w:rPr>
  </w:style>
  <w:style w:type="table" w:styleId="TableGrid">
    <w:name w:val="Table Grid"/>
    <w:basedOn w:val="TableNormal"/>
    <w:uiPriority w:val="39"/>
    <w:rsid w:val="00D432C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F346F"/>
    <w:pPr>
      <w:spacing w:before="0" w:line="276" w:lineRule="auto"/>
      <w:ind w:left="720"/>
      <w:contextualSpacing/>
    </w:pPr>
    <w:rPr>
      <w:rFonts w:asciiTheme="minorHAnsi" w:eastAsiaTheme="minorHAnsi" w:hAnsiTheme="minorHAnsi" w:cstheme="minorBidi"/>
      <w:kern w:val="2"/>
      <w:szCs w:val="24"/>
      <w14:ligatures w14:val="standardContextual"/>
    </w:rPr>
  </w:style>
  <w:style w:type="paragraph" w:styleId="TOCHeading">
    <w:name w:val="TOC Heading"/>
    <w:basedOn w:val="Heading1"/>
    <w:next w:val="Normal"/>
    <w:uiPriority w:val="39"/>
    <w:unhideWhenUsed/>
    <w:qFormat/>
    <w:rsid w:val="009D1E20"/>
    <w:pPr>
      <w:keepLines/>
      <w:spacing w:after="0" w:line="259" w:lineRule="auto"/>
      <w:outlineLvl w:val="9"/>
    </w:pPr>
    <w:rPr>
      <w:rFonts w:asciiTheme="majorHAnsi" w:eastAsiaTheme="majorEastAsia" w:hAnsiTheme="majorHAnsi" w:cstheme="majorBidi"/>
      <w:color w:val="622573" w:themeColor="accent1" w:themeShade="BF"/>
      <w:szCs w:val="32"/>
      <w:lang w:eastAsia="en-GB"/>
    </w:rPr>
  </w:style>
  <w:style w:type="table" w:styleId="GridTable3-Accent5">
    <w:name w:val="Grid Table 3 Accent 5"/>
    <w:basedOn w:val="TableNormal"/>
    <w:uiPriority w:val="48"/>
    <w:rsid w:val="00B172B8"/>
    <w:tblPr>
      <w:tblStyleRowBandSize w:val="1"/>
      <w:tblStyleColBandSize w:val="1"/>
      <w:tblBorders>
        <w:top w:val="single" w:sz="4" w:space="0" w:color="A0A3A6" w:themeColor="accent5" w:themeTint="99"/>
        <w:left w:val="single" w:sz="4" w:space="0" w:color="A0A3A6" w:themeColor="accent5" w:themeTint="99"/>
        <w:bottom w:val="single" w:sz="4" w:space="0" w:color="A0A3A6" w:themeColor="accent5" w:themeTint="99"/>
        <w:right w:val="single" w:sz="4" w:space="0" w:color="A0A3A6" w:themeColor="accent5" w:themeTint="99"/>
        <w:insideH w:val="single" w:sz="4" w:space="0" w:color="A0A3A6" w:themeColor="accent5" w:themeTint="99"/>
        <w:insideV w:val="single" w:sz="4" w:space="0" w:color="A0A3A6" w:themeColor="accent5" w:themeTint="99"/>
      </w:tblBorders>
    </w:tblPr>
    <w:tblStylePr w:type="firstRow">
      <w:rPr>
        <w:b/>
        <w:bCs/>
      </w:rPr>
      <w:tblPr/>
      <w:tcPr>
        <w:tcBorders>
          <w:top w:val="nil"/>
          <w:left w:val="nil"/>
          <w:right w:val="nil"/>
          <w:insideH w:val="nil"/>
          <w:insideV w:val="nil"/>
        </w:tcBorders>
        <w:shd w:val="clear" w:color="auto" w:fill="002060" w:themeFill="background1"/>
      </w:tcPr>
    </w:tblStylePr>
    <w:tblStylePr w:type="lastRow">
      <w:rPr>
        <w:b/>
        <w:bCs/>
      </w:rPr>
      <w:tblPr/>
      <w:tcPr>
        <w:tcBorders>
          <w:left w:val="nil"/>
          <w:bottom w:val="nil"/>
          <w:right w:val="nil"/>
          <w:insideH w:val="nil"/>
          <w:insideV w:val="nil"/>
        </w:tcBorders>
        <w:shd w:val="clear" w:color="auto" w:fill="002060" w:themeFill="background1"/>
      </w:tcPr>
    </w:tblStylePr>
    <w:tblStylePr w:type="firstCol">
      <w:pPr>
        <w:jc w:val="right"/>
      </w:pPr>
      <w:rPr>
        <w:i/>
        <w:iCs/>
      </w:rPr>
      <w:tblPr/>
      <w:tcPr>
        <w:tcBorders>
          <w:top w:val="nil"/>
          <w:left w:val="nil"/>
          <w:bottom w:val="nil"/>
          <w:insideH w:val="nil"/>
          <w:insideV w:val="nil"/>
        </w:tcBorders>
        <w:shd w:val="clear" w:color="auto" w:fill="002060" w:themeFill="background1"/>
      </w:tcPr>
    </w:tblStylePr>
    <w:tblStylePr w:type="lastCol">
      <w:rPr>
        <w:i/>
        <w:iCs/>
      </w:rPr>
      <w:tblPr/>
      <w:tcPr>
        <w:tcBorders>
          <w:top w:val="nil"/>
          <w:bottom w:val="nil"/>
          <w:right w:val="nil"/>
          <w:insideH w:val="nil"/>
          <w:insideV w:val="nil"/>
        </w:tcBorders>
        <w:shd w:val="clear" w:color="auto" w:fill="002060" w:themeFill="background1"/>
      </w:tcPr>
    </w:tblStylePr>
    <w:tblStylePr w:type="band1Vert">
      <w:tblPr/>
      <w:tcPr>
        <w:shd w:val="clear" w:color="auto" w:fill="DFE0E1" w:themeFill="accent5" w:themeFillTint="33"/>
      </w:tcPr>
    </w:tblStylePr>
    <w:tblStylePr w:type="band1Horz">
      <w:tblPr/>
      <w:tcPr>
        <w:shd w:val="clear" w:color="auto" w:fill="DFE0E1" w:themeFill="accent5" w:themeFillTint="33"/>
      </w:tcPr>
    </w:tblStylePr>
    <w:tblStylePr w:type="neCell">
      <w:tblPr/>
      <w:tcPr>
        <w:tcBorders>
          <w:bottom w:val="single" w:sz="4" w:space="0" w:color="A0A3A6" w:themeColor="accent5" w:themeTint="99"/>
        </w:tcBorders>
      </w:tcPr>
    </w:tblStylePr>
    <w:tblStylePr w:type="nwCell">
      <w:tblPr/>
      <w:tcPr>
        <w:tcBorders>
          <w:bottom w:val="single" w:sz="4" w:space="0" w:color="A0A3A6" w:themeColor="accent5" w:themeTint="99"/>
        </w:tcBorders>
      </w:tcPr>
    </w:tblStylePr>
    <w:tblStylePr w:type="seCell">
      <w:tblPr/>
      <w:tcPr>
        <w:tcBorders>
          <w:top w:val="single" w:sz="4" w:space="0" w:color="A0A3A6" w:themeColor="accent5" w:themeTint="99"/>
        </w:tcBorders>
      </w:tcPr>
    </w:tblStylePr>
    <w:tblStylePr w:type="swCell">
      <w:tblPr/>
      <w:tcPr>
        <w:tcBorders>
          <w:top w:val="single" w:sz="4" w:space="0" w:color="A0A3A6" w:themeColor="accent5" w:themeTint="99"/>
        </w:tcBorders>
      </w:tcPr>
    </w:tblStylePr>
  </w:style>
  <w:style w:type="table" w:styleId="GridTable2-Accent5">
    <w:name w:val="Grid Table 2 Accent 5"/>
    <w:basedOn w:val="TableNormal"/>
    <w:uiPriority w:val="47"/>
    <w:rsid w:val="0043358B"/>
    <w:tblPr>
      <w:tblStyleRowBandSize w:val="1"/>
      <w:tblStyleColBandSize w:val="1"/>
      <w:tblBorders>
        <w:top w:val="single" w:sz="2" w:space="0" w:color="A0A3A6" w:themeColor="accent5" w:themeTint="99"/>
        <w:bottom w:val="single" w:sz="2" w:space="0" w:color="A0A3A6" w:themeColor="accent5" w:themeTint="99"/>
        <w:insideH w:val="single" w:sz="2" w:space="0" w:color="A0A3A6" w:themeColor="accent5" w:themeTint="99"/>
        <w:insideV w:val="single" w:sz="2" w:space="0" w:color="A0A3A6" w:themeColor="accent5" w:themeTint="99"/>
      </w:tblBorders>
    </w:tblPr>
    <w:tblStylePr w:type="firstRow">
      <w:rPr>
        <w:b/>
        <w:bCs/>
      </w:rPr>
      <w:tblPr/>
      <w:tcPr>
        <w:tcBorders>
          <w:top w:val="nil"/>
          <w:bottom w:val="single" w:sz="12" w:space="0" w:color="A0A3A6" w:themeColor="accent5" w:themeTint="99"/>
          <w:insideH w:val="nil"/>
          <w:insideV w:val="nil"/>
        </w:tcBorders>
        <w:shd w:val="clear" w:color="auto" w:fill="002060" w:themeFill="background1"/>
      </w:tcPr>
    </w:tblStylePr>
    <w:tblStylePr w:type="lastRow">
      <w:rPr>
        <w:b/>
        <w:bCs/>
      </w:rPr>
      <w:tblPr/>
      <w:tcPr>
        <w:tcBorders>
          <w:top w:val="double" w:sz="2" w:space="0" w:color="A0A3A6" w:themeColor="accent5" w:themeTint="99"/>
          <w:bottom w:val="nil"/>
          <w:insideH w:val="nil"/>
          <w:insideV w:val="nil"/>
        </w:tcBorders>
        <w:shd w:val="clear" w:color="auto" w:fill="002060" w:themeFill="background1"/>
      </w:tcPr>
    </w:tblStylePr>
    <w:tblStylePr w:type="firstCol">
      <w:rPr>
        <w:b/>
        <w:bCs/>
      </w:rPr>
    </w:tblStylePr>
    <w:tblStylePr w:type="lastCol">
      <w:rPr>
        <w:b/>
        <w:bCs/>
      </w:rPr>
    </w:tblStylePr>
    <w:tblStylePr w:type="band1Vert">
      <w:tblPr/>
      <w:tcPr>
        <w:shd w:val="clear" w:color="auto" w:fill="DFE0E1" w:themeFill="accent5" w:themeFillTint="33"/>
      </w:tcPr>
    </w:tblStylePr>
    <w:tblStylePr w:type="band1Horz">
      <w:tblPr/>
      <w:tcPr>
        <w:shd w:val="clear" w:color="auto" w:fill="DFE0E1" w:themeFill="accent5" w:themeFillTint="33"/>
      </w:tcPr>
    </w:tblStylePr>
  </w:style>
  <w:style w:type="character" w:styleId="Mention">
    <w:name w:val="Mention"/>
    <w:basedOn w:val="DefaultParagraphFont"/>
    <w:uiPriority w:val="99"/>
    <w:unhideWhenUsed/>
    <w:rsid w:val="00C0136F"/>
    <w:rPr>
      <w:color w:val="2B579A"/>
      <w:shd w:val="clear" w:color="auto" w:fill="E1DFDD"/>
    </w:rPr>
  </w:style>
  <w:style w:type="paragraph" w:customStyle="1" w:styleId="Appendix">
    <w:name w:val="Appendix"/>
    <w:basedOn w:val="Heading1"/>
    <w:next w:val="Normal"/>
    <w:link w:val="AppendixChar"/>
    <w:qFormat/>
    <w:rsid w:val="007E5431"/>
    <w:pPr>
      <w:keepLines/>
      <w:pageBreakBefore/>
      <w:numPr>
        <w:numId w:val="44"/>
      </w:numPr>
      <w:spacing w:before="120" w:after="240" w:line="240" w:lineRule="auto"/>
      <w:jc w:val="center"/>
    </w:pPr>
    <w:rPr>
      <w:rFonts w:asciiTheme="majorHAnsi" w:eastAsiaTheme="majorEastAsia" w:hAnsiTheme="majorHAnsi" w:cstheme="majorBidi"/>
      <w:b/>
      <w:bCs/>
      <w:color w:val="1F497D"/>
      <w:sz w:val="40"/>
      <w:szCs w:val="28"/>
    </w:rPr>
  </w:style>
  <w:style w:type="character" w:customStyle="1" w:styleId="AppendixChar">
    <w:name w:val="Appendix Char"/>
    <w:basedOn w:val="DefaultParagraphFont"/>
    <w:link w:val="Appendix"/>
    <w:rsid w:val="007E5431"/>
    <w:rPr>
      <w:rFonts w:asciiTheme="majorHAnsi" w:eastAsiaTheme="majorEastAsia" w:hAnsiTheme="majorHAnsi" w:cstheme="majorBidi"/>
      <w:b/>
      <w:bCs/>
      <w:color w:val="1F497D"/>
      <w:sz w:val="40"/>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4876">
      <w:bodyDiv w:val="1"/>
      <w:marLeft w:val="0"/>
      <w:marRight w:val="0"/>
      <w:marTop w:val="0"/>
      <w:marBottom w:val="0"/>
      <w:divBdr>
        <w:top w:val="none" w:sz="0" w:space="0" w:color="auto"/>
        <w:left w:val="none" w:sz="0" w:space="0" w:color="auto"/>
        <w:bottom w:val="none" w:sz="0" w:space="0" w:color="auto"/>
        <w:right w:val="none" w:sz="0" w:space="0" w:color="auto"/>
      </w:divBdr>
    </w:div>
    <w:div w:id="11076960">
      <w:bodyDiv w:val="1"/>
      <w:marLeft w:val="0"/>
      <w:marRight w:val="0"/>
      <w:marTop w:val="0"/>
      <w:marBottom w:val="0"/>
      <w:divBdr>
        <w:top w:val="none" w:sz="0" w:space="0" w:color="auto"/>
        <w:left w:val="none" w:sz="0" w:space="0" w:color="auto"/>
        <w:bottom w:val="none" w:sz="0" w:space="0" w:color="auto"/>
        <w:right w:val="none" w:sz="0" w:space="0" w:color="auto"/>
      </w:divBdr>
    </w:div>
    <w:div w:id="19671584">
      <w:bodyDiv w:val="1"/>
      <w:marLeft w:val="0"/>
      <w:marRight w:val="0"/>
      <w:marTop w:val="0"/>
      <w:marBottom w:val="0"/>
      <w:divBdr>
        <w:top w:val="none" w:sz="0" w:space="0" w:color="auto"/>
        <w:left w:val="none" w:sz="0" w:space="0" w:color="auto"/>
        <w:bottom w:val="none" w:sz="0" w:space="0" w:color="auto"/>
        <w:right w:val="none" w:sz="0" w:space="0" w:color="auto"/>
      </w:divBdr>
    </w:div>
    <w:div w:id="40908604">
      <w:bodyDiv w:val="1"/>
      <w:marLeft w:val="0"/>
      <w:marRight w:val="0"/>
      <w:marTop w:val="0"/>
      <w:marBottom w:val="0"/>
      <w:divBdr>
        <w:top w:val="none" w:sz="0" w:space="0" w:color="auto"/>
        <w:left w:val="none" w:sz="0" w:space="0" w:color="auto"/>
        <w:bottom w:val="none" w:sz="0" w:space="0" w:color="auto"/>
        <w:right w:val="none" w:sz="0" w:space="0" w:color="auto"/>
      </w:divBdr>
    </w:div>
    <w:div w:id="43523913">
      <w:bodyDiv w:val="1"/>
      <w:marLeft w:val="0"/>
      <w:marRight w:val="0"/>
      <w:marTop w:val="0"/>
      <w:marBottom w:val="0"/>
      <w:divBdr>
        <w:top w:val="none" w:sz="0" w:space="0" w:color="auto"/>
        <w:left w:val="none" w:sz="0" w:space="0" w:color="auto"/>
        <w:bottom w:val="none" w:sz="0" w:space="0" w:color="auto"/>
        <w:right w:val="none" w:sz="0" w:space="0" w:color="auto"/>
      </w:divBdr>
    </w:div>
    <w:div w:id="51005482">
      <w:bodyDiv w:val="1"/>
      <w:marLeft w:val="0"/>
      <w:marRight w:val="0"/>
      <w:marTop w:val="0"/>
      <w:marBottom w:val="0"/>
      <w:divBdr>
        <w:top w:val="none" w:sz="0" w:space="0" w:color="auto"/>
        <w:left w:val="none" w:sz="0" w:space="0" w:color="auto"/>
        <w:bottom w:val="none" w:sz="0" w:space="0" w:color="auto"/>
        <w:right w:val="none" w:sz="0" w:space="0" w:color="auto"/>
      </w:divBdr>
    </w:div>
    <w:div w:id="56829463">
      <w:bodyDiv w:val="1"/>
      <w:marLeft w:val="0"/>
      <w:marRight w:val="0"/>
      <w:marTop w:val="0"/>
      <w:marBottom w:val="0"/>
      <w:divBdr>
        <w:top w:val="none" w:sz="0" w:space="0" w:color="auto"/>
        <w:left w:val="none" w:sz="0" w:space="0" w:color="auto"/>
        <w:bottom w:val="none" w:sz="0" w:space="0" w:color="auto"/>
        <w:right w:val="none" w:sz="0" w:space="0" w:color="auto"/>
      </w:divBdr>
    </w:div>
    <w:div w:id="93018509">
      <w:bodyDiv w:val="1"/>
      <w:marLeft w:val="0"/>
      <w:marRight w:val="0"/>
      <w:marTop w:val="0"/>
      <w:marBottom w:val="0"/>
      <w:divBdr>
        <w:top w:val="none" w:sz="0" w:space="0" w:color="auto"/>
        <w:left w:val="none" w:sz="0" w:space="0" w:color="auto"/>
        <w:bottom w:val="none" w:sz="0" w:space="0" w:color="auto"/>
        <w:right w:val="none" w:sz="0" w:space="0" w:color="auto"/>
      </w:divBdr>
    </w:div>
    <w:div w:id="95249927">
      <w:bodyDiv w:val="1"/>
      <w:marLeft w:val="0"/>
      <w:marRight w:val="0"/>
      <w:marTop w:val="0"/>
      <w:marBottom w:val="0"/>
      <w:divBdr>
        <w:top w:val="none" w:sz="0" w:space="0" w:color="auto"/>
        <w:left w:val="none" w:sz="0" w:space="0" w:color="auto"/>
        <w:bottom w:val="none" w:sz="0" w:space="0" w:color="auto"/>
        <w:right w:val="none" w:sz="0" w:space="0" w:color="auto"/>
      </w:divBdr>
    </w:div>
    <w:div w:id="98568249">
      <w:bodyDiv w:val="1"/>
      <w:marLeft w:val="0"/>
      <w:marRight w:val="0"/>
      <w:marTop w:val="0"/>
      <w:marBottom w:val="0"/>
      <w:divBdr>
        <w:top w:val="none" w:sz="0" w:space="0" w:color="auto"/>
        <w:left w:val="none" w:sz="0" w:space="0" w:color="auto"/>
        <w:bottom w:val="none" w:sz="0" w:space="0" w:color="auto"/>
        <w:right w:val="none" w:sz="0" w:space="0" w:color="auto"/>
      </w:divBdr>
    </w:div>
    <w:div w:id="107168474">
      <w:bodyDiv w:val="1"/>
      <w:marLeft w:val="0"/>
      <w:marRight w:val="0"/>
      <w:marTop w:val="0"/>
      <w:marBottom w:val="0"/>
      <w:divBdr>
        <w:top w:val="none" w:sz="0" w:space="0" w:color="auto"/>
        <w:left w:val="none" w:sz="0" w:space="0" w:color="auto"/>
        <w:bottom w:val="none" w:sz="0" w:space="0" w:color="auto"/>
        <w:right w:val="none" w:sz="0" w:space="0" w:color="auto"/>
      </w:divBdr>
    </w:div>
    <w:div w:id="110705919">
      <w:bodyDiv w:val="1"/>
      <w:marLeft w:val="0"/>
      <w:marRight w:val="0"/>
      <w:marTop w:val="0"/>
      <w:marBottom w:val="0"/>
      <w:divBdr>
        <w:top w:val="none" w:sz="0" w:space="0" w:color="auto"/>
        <w:left w:val="none" w:sz="0" w:space="0" w:color="auto"/>
        <w:bottom w:val="none" w:sz="0" w:space="0" w:color="auto"/>
        <w:right w:val="none" w:sz="0" w:space="0" w:color="auto"/>
      </w:divBdr>
    </w:div>
    <w:div w:id="111097968">
      <w:bodyDiv w:val="1"/>
      <w:marLeft w:val="0"/>
      <w:marRight w:val="0"/>
      <w:marTop w:val="0"/>
      <w:marBottom w:val="0"/>
      <w:divBdr>
        <w:top w:val="none" w:sz="0" w:space="0" w:color="auto"/>
        <w:left w:val="none" w:sz="0" w:space="0" w:color="auto"/>
        <w:bottom w:val="none" w:sz="0" w:space="0" w:color="auto"/>
        <w:right w:val="none" w:sz="0" w:space="0" w:color="auto"/>
      </w:divBdr>
    </w:div>
    <w:div w:id="117572986">
      <w:bodyDiv w:val="1"/>
      <w:marLeft w:val="0"/>
      <w:marRight w:val="0"/>
      <w:marTop w:val="0"/>
      <w:marBottom w:val="0"/>
      <w:divBdr>
        <w:top w:val="none" w:sz="0" w:space="0" w:color="auto"/>
        <w:left w:val="none" w:sz="0" w:space="0" w:color="auto"/>
        <w:bottom w:val="none" w:sz="0" w:space="0" w:color="auto"/>
        <w:right w:val="none" w:sz="0" w:space="0" w:color="auto"/>
      </w:divBdr>
    </w:div>
    <w:div w:id="139269420">
      <w:bodyDiv w:val="1"/>
      <w:marLeft w:val="0"/>
      <w:marRight w:val="0"/>
      <w:marTop w:val="0"/>
      <w:marBottom w:val="0"/>
      <w:divBdr>
        <w:top w:val="none" w:sz="0" w:space="0" w:color="auto"/>
        <w:left w:val="none" w:sz="0" w:space="0" w:color="auto"/>
        <w:bottom w:val="none" w:sz="0" w:space="0" w:color="auto"/>
        <w:right w:val="none" w:sz="0" w:space="0" w:color="auto"/>
      </w:divBdr>
    </w:div>
    <w:div w:id="147866655">
      <w:bodyDiv w:val="1"/>
      <w:marLeft w:val="0"/>
      <w:marRight w:val="0"/>
      <w:marTop w:val="0"/>
      <w:marBottom w:val="0"/>
      <w:divBdr>
        <w:top w:val="none" w:sz="0" w:space="0" w:color="auto"/>
        <w:left w:val="none" w:sz="0" w:space="0" w:color="auto"/>
        <w:bottom w:val="none" w:sz="0" w:space="0" w:color="auto"/>
        <w:right w:val="none" w:sz="0" w:space="0" w:color="auto"/>
      </w:divBdr>
    </w:div>
    <w:div w:id="152063134">
      <w:bodyDiv w:val="1"/>
      <w:marLeft w:val="0"/>
      <w:marRight w:val="0"/>
      <w:marTop w:val="0"/>
      <w:marBottom w:val="0"/>
      <w:divBdr>
        <w:top w:val="none" w:sz="0" w:space="0" w:color="auto"/>
        <w:left w:val="none" w:sz="0" w:space="0" w:color="auto"/>
        <w:bottom w:val="none" w:sz="0" w:space="0" w:color="auto"/>
        <w:right w:val="none" w:sz="0" w:space="0" w:color="auto"/>
      </w:divBdr>
    </w:div>
    <w:div w:id="159127442">
      <w:bodyDiv w:val="1"/>
      <w:marLeft w:val="0"/>
      <w:marRight w:val="0"/>
      <w:marTop w:val="0"/>
      <w:marBottom w:val="0"/>
      <w:divBdr>
        <w:top w:val="none" w:sz="0" w:space="0" w:color="auto"/>
        <w:left w:val="none" w:sz="0" w:space="0" w:color="auto"/>
        <w:bottom w:val="none" w:sz="0" w:space="0" w:color="auto"/>
        <w:right w:val="none" w:sz="0" w:space="0" w:color="auto"/>
      </w:divBdr>
    </w:div>
    <w:div w:id="173881120">
      <w:bodyDiv w:val="1"/>
      <w:marLeft w:val="0"/>
      <w:marRight w:val="0"/>
      <w:marTop w:val="0"/>
      <w:marBottom w:val="0"/>
      <w:divBdr>
        <w:top w:val="none" w:sz="0" w:space="0" w:color="auto"/>
        <w:left w:val="none" w:sz="0" w:space="0" w:color="auto"/>
        <w:bottom w:val="none" w:sz="0" w:space="0" w:color="auto"/>
        <w:right w:val="none" w:sz="0" w:space="0" w:color="auto"/>
      </w:divBdr>
    </w:div>
    <w:div w:id="182475012">
      <w:bodyDiv w:val="1"/>
      <w:marLeft w:val="0"/>
      <w:marRight w:val="0"/>
      <w:marTop w:val="0"/>
      <w:marBottom w:val="0"/>
      <w:divBdr>
        <w:top w:val="none" w:sz="0" w:space="0" w:color="auto"/>
        <w:left w:val="none" w:sz="0" w:space="0" w:color="auto"/>
        <w:bottom w:val="none" w:sz="0" w:space="0" w:color="auto"/>
        <w:right w:val="none" w:sz="0" w:space="0" w:color="auto"/>
      </w:divBdr>
      <w:divsChild>
        <w:div w:id="74520333">
          <w:marLeft w:val="1224"/>
          <w:marRight w:val="0"/>
          <w:marTop w:val="0"/>
          <w:marBottom w:val="0"/>
          <w:divBdr>
            <w:top w:val="none" w:sz="0" w:space="0" w:color="auto"/>
            <w:left w:val="none" w:sz="0" w:space="0" w:color="auto"/>
            <w:bottom w:val="none" w:sz="0" w:space="0" w:color="auto"/>
            <w:right w:val="none" w:sz="0" w:space="0" w:color="auto"/>
          </w:divBdr>
        </w:div>
        <w:div w:id="96798264">
          <w:marLeft w:val="274"/>
          <w:marRight w:val="0"/>
          <w:marTop w:val="0"/>
          <w:marBottom w:val="0"/>
          <w:divBdr>
            <w:top w:val="none" w:sz="0" w:space="0" w:color="auto"/>
            <w:left w:val="none" w:sz="0" w:space="0" w:color="auto"/>
            <w:bottom w:val="none" w:sz="0" w:space="0" w:color="auto"/>
            <w:right w:val="none" w:sz="0" w:space="0" w:color="auto"/>
          </w:divBdr>
        </w:div>
        <w:div w:id="109862579">
          <w:marLeft w:val="274"/>
          <w:marRight w:val="0"/>
          <w:marTop w:val="0"/>
          <w:marBottom w:val="0"/>
          <w:divBdr>
            <w:top w:val="none" w:sz="0" w:space="0" w:color="auto"/>
            <w:left w:val="none" w:sz="0" w:space="0" w:color="auto"/>
            <w:bottom w:val="none" w:sz="0" w:space="0" w:color="auto"/>
            <w:right w:val="none" w:sz="0" w:space="0" w:color="auto"/>
          </w:divBdr>
        </w:div>
        <w:div w:id="725907883">
          <w:marLeft w:val="1224"/>
          <w:marRight w:val="0"/>
          <w:marTop w:val="0"/>
          <w:marBottom w:val="0"/>
          <w:divBdr>
            <w:top w:val="none" w:sz="0" w:space="0" w:color="auto"/>
            <w:left w:val="none" w:sz="0" w:space="0" w:color="auto"/>
            <w:bottom w:val="none" w:sz="0" w:space="0" w:color="auto"/>
            <w:right w:val="none" w:sz="0" w:space="0" w:color="auto"/>
          </w:divBdr>
        </w:div>
        <w:div w:id="748815938">
          <w:marLeft w:val="274"/>
          <w:marRight w:val="0"/>
          <w:marTop w:val="0"/>
          <w:marBottom w:val="0"/>
          <w:divBdr>
            <w:top w:val="none" w:sz="0" w:space="0" w:color="auto"/>
            <w:left w:val="none" w:sz="0" w:space="0" w:color="auto"/>
            <w:bottom w:val="none" w:sz="0" w:space="0" w:color="auto"/>
            <w:right w:val="none" w:sz="0" w:space="0" w:color="auto"/>
          </w:divBdr>
        </w:div>
        <w:div w:id="880944932">
          <w:marLeft w:val="274"/>
          <w:marRight w:val="0"/>
          <w:marTop w:val="0"/>
          <w:marBottom w:val="0"/>
          <w:divBdr>
            <w:top w:val="none" w:sz="0" w:space="0" w:color="auto"/>
            <w:left w:val="none" w:sz="0" w:space="0" w:color="auto"/>
            <w:bottom w:val="none" w:sz="0" w:space="0" w:color="auto"/>
            <w:right w:val="none" w:sz="0" w:space="0" w:color="auto"/>
          </w:divBdr>
        </w:div>
        <w:div w:id="961619497">
          <w:marLeft w:val="1224"/>
          <w:marRight w:val="0"/>
          <w:marTop w:val="0"/>
          <w:marBottom w:val="0"/>
          <w:divBdr>
            <w:top w:val="none" w:sz="0" w:space="0" w:color="auto"/>
            <w:left w:val="none" w:sz="0" w:space="0" w:color="auto"/>
            <w:bottom w:val="none" w:sz="0" w:space="0" w:color="auto"/>
            <w:right w:val="none" w:sz="0" w:space="0" w:color="auto"/>
          </w:divBdr>
        </w:div>
        <w:div w:id="1175267895">
          <w:marLeft w:val="274"/>
          <w:marRight w:val="0"/>
          <w:marTop w:val="0"/>
          <w:marBottom w:val="0"/>
          <w:divBdr>
            <w:top w:val="none" w:sz="0" w:space="0" w:color="auto"/>
            <w:left w:val="none" w:sz="0" w:space="0" w:color="auto"/>
            <w:bottom w:val="none" w:sz="0" w:space="0" w:color="auto"/>
            <w:right w:val="none" w:sz="0" w:space="0" w:color="auto"/>
          </w:divBdr>
        </w:div>
        <w:div w:id="1536767008">
          <w:marLeft w:val="1224"/>
          <w:marRight w:val="0"/>
          <w:marTop w:val="0"/>
          <w:marBottom w:val="0"/>
          <w:divBdr>
            <w:top w:val="none" w:sz="0" w:space="0" w:color="auto"/>
            <w:left w:val="none" w:sz="0" w:space="0" w:color="auto"/>
            <w:bottom w:val="none" w:sz="0" w:space="0" w:color="auto"/>
            <w:right w:val="none" w:sz="0" w:space="0" w:color="auto"/>
          </w:divBdr>
        </w:div>
        <w:div w:id="1904483939">
          <w:marLeft w:val="274"/>
          <w:marRight w:val="0"/>
          <w:marTop w:val="0"/>
          <w:marBottom w:val="0"/>
          <w:divBdr>
            <w:top w:val="none" w:sz="0" w:space="0" w:color="auto"/>
            <w:left w:val="none" w:sz="0" w:space="0" w:color="auto"/>
            <w:bottom w:val="none" w:sz="0" w:space="0" w:color="auto"/>
            <w:right w:val="none" w:sz="0" w:space="0" w:color="auto"/>
          </w:divBdr>
        </w:div>
        <w:div w:id="2010014334">
          <w:marLeft w:val="1224"/>
          <w:marRight w:val="0"/>
          <w:marTop w:val="0"/>
          <w:marBottom w:val="0"/>
          <w:divBdr>
            <w:top w:val="none" w:sz="0" w:space="0" w:color="auto"/>
            <w:left w:val="none" w:sz="0" w:space="0" w:color="auto"/>
            <w:bottom w:val="none" w:sz="0" w:space="0" w:color="auto"/>
            <w:right w:val="none" w:sz="0" w:space="0" w:color="auto"/>
          </w:divBdr>
        </w:div>
      </w:divsChild>
    </w:div>
    <w:div w:id="183829052">
      <w:bodyDiv w:val="1"/>
      <w:marLeft w:val="0"/>
      <w:marRight w:val="0"/>
      <w:marTop w:val="0"/>
      <w:marBottom w:val="0"/>
      <w:divBdr>
        <w:top w:val="none" w:sz="0" w:space="0" w:color="auto"/>
        <w:left w:val="none" w:sz="0" w:space="0" w:color="auto"/>
        <w:bottom w:val="none" w:sz="0" w:space="0" w:color="auto"/>
        <w:right w:val="none" w:sz="0" w:space="0" w:color="auto"/>
      </w:divBdr>
      <w:divsChild>
        <w:div w:id="888226065">
          <w:marLeft w:val="274"/>
          <w:marRight w:val="0"/>
          <w:marTop w:val="0"/>
          <w:marBottom w:val="0"/>
          <w:divBdr>
            <w:top w:val="none" w:sz="0" w:space="0" w:color="auto"/>
            <w:left w:val="none" w:sz="0" w:space="0" w:color="auto"/>
            <w:bottom w:val="none" w:sz="0" w:space="0" w:color="auto"/>
            <w:right w:val="none" w:sz="0" w:space="0" w:color="auto"/>
          </w:divBdr>
        </w:div>
        <w:div w:id="1198472807">
          <w:marLeft w:val="274"/>
          <w:marRight w:val="0"/>
          <w:marTop w:val="0"/>
          <w:marBottom w:val="0"/>
          <w:divBdr>
            <w:top w:val="none" w:sz="0" w:space="0" w:color="auto"/>
            <w:left w:val="none" w:sz="0" w:space="0" w:color="auto"/>
            <w:bottom w:val="none" w:sz="0" w:space="0" w:color="auto"/>
            <w:right w:val="none" w:sz="0" w:space="0" w:color="auto"/>
          </w:divBdr>
        </w:div>
        <w:div w:id="2134473615">
          <w:marLeft w:val="274"/>
          <w:marRight w:val="0"/>
          <w:marTop w:val="0"/>
          <w:marBottom w:val="0"/>
          <w:divBdr>
            <w:top w:val="none" w:sz="0" w:space="0" w:color="auto"/>
            <w:left w:val="none" w:sz="0" w:space="0" w:color="auto"/>
            <w:bottom w:val="none" w:sz="0" w:space="0" w:color="auto"/>
            <w:right w:val="none" w:sz="0" w:space="0" w:color="auto"/>
          </w:divBdr>
        </w:div>
      </w:divsChild>
    </w:div>
    <w:div w:id="203953323">
      <w:bodyDiv w:val="1"/>
      <w:marLeft w:val="0"/>
      <w:marRight w:val="0"/>
      <w:marTop w:val="0"/>
      <w:marBottom w:val="0"/>
      <w:divBdr>
        <w:top w:val="none" w:sz="0" w:space="0" w:color="auto"/>
        <w:left w:val="none" w:sz="0" w:space="0" w:color="auto"/>
        <w:bottom w:val="none" w:sz="0" w:space="0" w:color="auto"/>
        <w:right w:val="none" w:sz="0" w:space="0" w:color="auto"/>
      </w:divBdr>
    </w:div>
    <w:div w:id="218368958">
      <w:bodyDiv w:val="1"/>
      <w:marLeft w:val="0"/>
      <w:marRight w:val="0"/>
      <w:marTop w:val="0"/>
      <w:marBottom w:val="0"/>
      <w:divBdr>
        <w:top w:val="none" w:sz="0" w:space="0" w:color="auto"/>
        <w:left w:val="none" w:sz="0" w:space="0" w:color="auto"/>
        <w:bottom w:val="none" w:sz="0" w:space="0" w:color="auto"/>
        <w:right w:val="none" w:sz="0" w:space="0" w:color="auto"/>
      </w:divBdr>
    </w:div>
    <w:div w:id="237324586">
      <w:bodyDiv w:val="1"/>
      <w:marLeft w:val="0"/>
      <w:marRight w:val="0"/>
      <w:marTop w:val="0"/>
      <w:marBottom w:val="0"/>
      <w:divBdr>
        <w:top w:val="none" w:sz="0" w:space="0" w:color="auto"/>
        <w:left w:val="none" w:sz="0" w:space="0" w:color="auto"/>
        <w:bottom w:val="none" w:sz="0" w:space="0" w:color="auto"/>
        <w:right w:val="none" w:sz="0" w:space="0" w:color="auto"/>
      </w:divBdr>
    </w:div>
    <w:div w:id="247932172">
      <w:bodyDiv w:val="1"/>
      <w:marLeft w:val="0"/>
      <w:marRight w:val="0"/>
      <w:marTop w:val="0"/>
      <w:marBottom w:val="0"/>
      <w:divBdr>
        <w:top w:val="none" w:sz="0" w:space="0" w:color="auto"/>
        <w:left w:val="none" w:sz="0" w:space="0" w:color="auto"/>
        <w:bottom w:val="none" w:sz="0" w:space="0" w:color="auto"/>
        <w:right w:val="none" w:sz="0" w:space="0" w:color="auto"/>
      </w:divBdr>
    </w:div>
    <w:div w:id="285937595">
      <w:bodyDiv w:val="1"/>
      <w:marLeft w:val="0"/>
      <w:marRight w:val="0"/>
      <w:marTop w:val="0"/>
      <w:marBottom w:val="0"/>
      <w:divBdr>
        <w:top w:val="none" w:sz="0" w:space="0" w:color="auto"/>
        <w:left w:val="none" w:sz="0" w:space="0" w:color="auto"/>
        <w:bottom w:val="none" w:sz="0" w:space="0" w:color="auto"/>
        <w:right w:val="none" w:sz="0" w:space="0" w:color="auto"/>
      </w:divBdr>
    </w:div>
    <w:div w:id="287056066">
      <w:bodyDiv w:val="1"/>
      <w:marLeft w:val="0"/>
      <w:marRight w:val="0"/>
      <w:marTop w:val="0"/>
      <w:marBottom w:val="0"/>
      <w:divBdr>
        <w:top w:val="none" w:sz="0" w:space="0" w:color="auto"/>
        <w:left w:val="none" w:sz="0" w:space="0" w:color="auto"/>
        <w:bottom w:val="none" w:sz="0" w:space="0" w:color="auto"/>
        <w:right w:val="none" w:sz="0" w:space="0" w:color="auto"/>
      </w:divBdr>
    </w:div>
    <w:div w:id="293877736">
      <w:bodyDiv w:val="1"/>
      <w:marLeft w:val="0"/>
      <w:marRight w:val="0"/>
      <w:marTop w:val="0"/>
      <w:marBottom w:val="0"/>
      <w:divBdr>
        <w:top w:val="none" w:sz="0" w:space="0" w:color="auto"/>
        <w:left w:val="none" w:sz="0" w:space="0" w:color="auto"/>
        <w:bottom w:val="none" w:sz="0" w:space="0" w:color="auto"/>
        <w:right w:val="none" w:sz="0" w:space="0" w:color="auto"/>
      </w:divBdr>
    </w:div>
    <w:div w:id="321782912">
      <w:bodyDiv w:val="1"/>
      <w:marLeft w:val="0"/>
      <w:marRight w:val="0"/>
      <w:marTop w:val="0"/>
      <w:marBottom w:val="0"/>
      <w:divBdr>
        <w:top w:val="none" w:sz="0" w:space="0" w:color="auto"/>
        <w:left w:val="none" w:sz="0" w:space="0" w:color="auto"/>
        <w:bottom w:val="none" w:sz="0" w:space="0" w:color="auto"/>
        <w:right w:val="none" w:sz="0" w:space="0" w:color="auto"/>
      </w:divBdr>
    </w:div>
    <w:div w:id="362874733">
      <w:bodyDiv w:val="1"/>
      <w:marLeft w:val="0"/>
      <w:marRight w:val="0"/>
      <w:marTop w:val="0"/>
      <w:marBottom w:val="0"/>
      <w:divBdr>
        <w:top w:val="none" w:sz="0" w:space="0" w:color="auto"/>
        <w:left w:val="none" w:sz="0" w:space="0" w:color="auto"/>
        <w:bottom w:val="none" w:sz="0" w:space="0" w:color="auto"/>
        <w:right w:val="none" w:sz="0" w:space="0" w:color="auto"/>
      </w:divBdr>
    </w:div>
    <w:div w:id="397939497">
      <w:bodyDiv w:val="1"/>
      <w:marLeft w:val="0"/>
      <w:marRight w:val="0"/>
      <w:marTop w:val="0"/>
      <w:marBottom w:val="0"/>
      <w:divBdr>
        <w:top w:val="none" w:sz="0" w:space="0" w:color="auto"/>
        <w:left w:val="none" w:sz="0" w:space="0" w:color="auto"/>
        <w:bottom w:val="none" w:sz="0" w:space="0" w:color="auto"/>
        <w:right w:val="none" w:sz="0" w:space="0" w:color="auto"/>
      </w:divBdr>
      <w:divsChild>
        <w:div w:id="1203943">
          <w:marLeft w:val="0"/>
          <w:marRight w:val="0"/>
          <w:marTop w:val="0"/>
          <w:marBottom w:val="0"/>
          <w:divBdr>
            <w:top w:val="none" w:sz="0" w:space="0" w:color="auto"/>
            <w:left w:val="none" w:sz="0" w:space="0" w:color="auto"/>
            <w:bottom w:val="none" w:sz="0" w:space="0" w:color="auto"/>
            <w:right w:val="none" w:sz="0" w:space="0" w:color="auto"/>
          </w:divBdr>
        </w:div>
        <w:div w:id="558901595">
          <w:marLeft w:val="0"/>
          <w:marRight w:val="0"/>
          <w:marTop w:val="0"/>
          <w:marBottom w:val="0"/>
          <w:divBdr>
            <w:top w:val="none" w:sz="0" w:space="0" w:color="auto"/>
            <w:left w:val="none" w:sz="0" w:space="0" w:color="auto"/>
            <w:bottom w:val="none" w:sz="0" w:space="0" w:color="auto"/>
            <w:right w:val="none" w:sz="0" w:space="0" w:color="auto"/>
          </w:divBdr>
        </w:div>
        <w:div w:id="1747336861">
          <w:marLeft w:val="0"/>
          <w:marRight w:val="0"/>
          <w:marTop w:val="0"/>
          <w:marBottom w:val="0"/>
          <w:divBdr>
            <w:top w:val="none" w:sz="0" w:space="0" w:color="auto"/>
            <w:left w:val="none" w:sz="0" w:space="0" w:color="auto"/>
            <w:bottom w:val="none" w:sz="0" w:space="0" w:color="auto"/>
            <w:right w:val="none" w:sz="0" w:space="0" w:color="auto"/>
          </w:divBdr>
        </w:div>
      </w:divsChild>
    </w:div>
    <w:div w:id="399909154">
      <w:bodyDiv w:val="1"/>
      <w:marLeft w:val="0"/>
      <w:marRight w:val="0"/>
      <w:marTop w:val="0"/>
      <w:marBottom w:val="0"/>
      <w:divBdr>
        <w:top w:val="none" w:sz="0" w:space="0" w:color="auto"/>
        <w:left w:val="none" w:sz="0" w:space="0" w:color="auto"/>
        <w:bottom w:val="none" w:sz="0" w:space="0" w:color="auto"/>
        <w:right w:val="none" w:sz="0" w:space="0" w:color="auto"/>
      </w:divBdr>
    </w:div>
    <w:div w:id="406146064">
      <w:bodyDiv w:val="1"/>
      <w:marLeft w:val="0"/>
      <w:marRight w:val="0"/>
      <w:marTop w:val="0"/>
      <w:marBottom w:val="0"/>
      <w:divBdr>
        <w:top w:val="none" w:sz="0" w:space="0" w:color="auto"/>
        <w:left w:val="none" w:sz="0" w:space="0" w:color="auto"/>
        <w:bottom w:val="none" w:sz="0" w:space="0" w:color="auto"/>
        <w:right w:val="none" w:sz="0" w:space="0" w:color="auto"/>
      </w:divBdr>
      <w:divsChild>
        <w:div w:id="106851809">
          <w:marLeft w:val="274"/>
          <w:marRight w:val="0"/>
          <w:marTop w:val="0"/>
          <w:marBottom w:val="0"/>
          <w:divBdr>
            <w:top w:val="none" w:sz="0" w:space="0" w:color="auto"/>
            <w:left w:val="none" w:sz="0" w:space="0" w:color="auto"/>
            <w:bottom w:val="none" w:sz="0" w:space="0" w:color="auto"/>
            <w:right w:val="none" w:sz="0" w:space="0" w:color="auto"/>
          </w:divBdr>
        </w:div>
        <w:div w:id="1017539101">
          <w:marLeft w:val="274"/>
          <w:marRight w:val="0"/>
          <w:marTop w:val="0"/>
          <w:marBottom w:val="0"/>
          <w:divBdr>
            <w:top w:val="none" w:sz="0" w:space="0" w:color="auto"/>
            <w:left w:val="none" w:sz="0" w:space="0" w:color="auto"/>
            <w:bottom w:val="none" w:sz="0" w:space="0" w:color="auto"/>
            <w:right w:val="none" w:sz="0" w:space="0" w:color="auto"/>
          </w:divBdr>
        </w:div>
        <w:div w:id="1560819171">
          <w:marLeft w:val="274"/>
          <w:marRight w:val="0"/>
          <w:marTop w:val="0"/>
          <w:marBottom w:val="0"/>
          <w:divBdr>
            <w:top w:val="none" w:sz="0" w:space="0" w:color="auto"/>
            <w:left w:val="none" w:sz="0" w:space="0" w:color="auto"/>
            <w:bottom w:val="none" w:sz="0" w:space="0" w:color="auto"/>
            <w:right w:val="none" w:sz="0" w:space="0" w:color="auto"/>
          </w:divBdr>
        </w:div>
        <w:div w:id="1804151058">
          <w:marLeft w:val="274"/>
          <w:marRight w:val="0"/>
          <w:marTop w:val="0"/>
          <w:marBottom w:val="0"/>
          <w:divBdr>
            <w:top w:val="none" w:sz="0" w:space="0" w:color="auto"/>
            <w:left w:val="none" w:sz="0" w:space="0" w:color="auto"/>
            <w:bottom w:val="none" w:sz="0" w:space="0" w:color="auto"/>
            <w:right w:val="none" w:sz="0" w:space="0" w:color="auto"/>
          </w:divBdr>
        </w:div>
        <w:div w:id="1910000127">
          <w:marLeft w:val="274"/>
          <w:marRight w:val="0"/>
          <w:marTop w:val="0"/>
          <w:marBottom w:val="0"/>
          <w:divBdr>
            <w:top w:val="none" w:sz="0" w:space="0" w:color="auto"/>
            <w:left w:val="none" w:sz="0" w:space="0" w:color="auto"/>
            <w:bottom w:val="none" w:sz="0" w:space="0" w:color="auto"/>
            <w:right w:val="none" w:sz="0" w:space="0" w:color="auto"/>
          </w:divBdr>
        </w:div>
        <w:div w:id="1910261122">
          <w:marLeft w:val="274"/>
          <w:marRight w:val="0"/>
          <w:marTop w:val="0"/>
          <w:marBottom w:val="0"/>
          <w:divBdr>
            <w:top w:val="none" w:sz="0" w:space="0" w:color="auto"/>
            <w:left w:val="none" w:sz="0" w:space="0" w:color="auto"/>
            <w:bottom w:val="none" w:sz="0" w:space="0" w:color="auto"/>
            <w:right w:val="none" w:sz="0" w:space="0" w:color="auto"/>
          </w:divBdr>
        </w:div>
        <w:div w:id="1959749467">
          <w:marLeft w:val="274"/>
          <w:marRight w:val="0"/>
          <w:marTop w:val="0"/>
          <w:marBottom w:val="0"/>
          <w:divBdr>
            <w:top w:val="none" w:sz="0" w:space="0" w:color="auto"/>
            <w:left w:val="none" w:sz="0" w:space="0" w:color="auto"/>
            <w:bottom w:val="none" w:sz="0" w:space="0" w:color="auto"/>
            <w:right w:val="none" w:sz="0" w:space="0" w:color="auto"/>
          </w:divBdr>
        </w:div>
      </w:divsChild>
    </w:div>
    <w:div w:id="408236192">
      <w:bodyDiv w:val="1"/>
      <w:marLeft w:val="0"/>
      <w:marRight w:val="0"/>
      <w:marTop w:val="0"/>
      <w:marBottom w:val="0"/>
      <w:divBdr>
        <w:top w:val="none" w:sz="0" w:space="0" w:color="auto"/>
        <w:left w:val="none" w:sz="0" w:space="0" w:color="auto"/>
        <w:bottom w:val="none" w:sz="0" w:space="0" w:color="auto"/>
        <w:right w:val="none" w:sz="0" w:space="0" w:color="auto"/>
      </w:divBdr>
    </w:div>
    <w:div w:id="433326939">
      <w:bodyDiv w:val="1"/>
      <w:marLeft w:val="0"/>
      <w:marRight w:val="0"/>
      <w:marTop w:val="0"/>
      <w:marBottom w:val="0"/>
      <w:divBdr>
        <w:top w:val="none" w:sz="0" w:space="0" w:color="auto"/>
        <w:left w:val="none" w:sz="0" w:space="0" w:color="auto"/>
        <w:bottom w:val="none" w:sz="0" w:space="0" w:color="auto"/>
        <w:right w:val="none" w:sz="0" w:space="0" w:color="auto"/>
      </w:divBdr>
    </w:div>
    <w:div w:id="441844134">
      <w:bodyDiv w:val="1"/>
      <w:marLeft w:val="0"/>
      <w:marRight w:val="0"/>
      <w:marTop w:val="0"/>
      <w:marBottom w:val="0"/>
      <w:divBdr>
        <w:top w:val="none" w:sz="0" w:space="0" w:color="auto"/>
        <w:left w:val="none" w:sz="0" w:space="0" w:color="auto"/>
        <w:bottom w:val="none" w:sz="0" w:space="0" w:color="auto"/>
        <w:right w:val="none" w:sz="0" w:space="0" w:color="auto"/>
      </w:divBdr>
    </w:div>
    <w:div w:id="444160938">
      <w:bodyDiv w:val="1"/>
      <w:marLeft w:val="0"/>
      <w:marRight w:val="0"/>
      <w:marTop w:val="0"/>
      <w:marBottom w:val="0"/>
      <w:divBdr>
        <w:top w:val="none" w:sz="0" w:space="0" w:color="auto"/>
        <w:left w:val="none" w:sz="0" w:space="0" w:color="auto"/>
        <w:bottom w:val="none" w:sz="0" w:space="0" w:color="auto"/>
        <w:right w:val="none" w:sz="0" w:space="0" w:color="auto"/>
      </w:divBdr>
      <w:divsChild>
        <w:div w:id="35351793">
          <w:marLeft w:val="1224"/>
          <w:marRight w:val="0"/>
          <w:marTop w:val="0"/>
          <w:marBottom w:val="0"/>
          <w:divBdr>
            <w:top w:val="none" w:sz="0" w:space="0" w:color="auto"/>
            <w:left w:val="none" w:sz="0" w:space="0" w:color="auto"/>
            <w:bottom w:val="none" w:sz="0" w:space="0" w:color="auto"/>
            <w:right w:val="none" w:sz="0" w:space="0" w:color="auto"/>
          </w:divBdr>
        </w:div>
        <w:div w:id="154029549">
          <w:marLeft w:val="1411"/>
          <w:marRight w:val="0"/>
          <w:marTop w:val="0"/>
          <w:marBottom w:val="0"/>
          <w:divBdr>
            <w:top w:val="none" w:sz="0" w:space="0" w:color="auto"/>
            <w:left w:val="none" w:sz="0" w:space="0" w:color="auto"/>
            <w:bottom w:val="none" w:sz="0" w:space="0" w:color="auto"/>
            <w:right w:val="none" w:sz="0" w:space="0" w:color="auto"/>
          </w:divBdr>
        </w:div>
        <w:div w:id="177352654">
          <w:marLeft w:val="274"/>
          <w:marRight w:val="0"/>
          <w:marTop w:val="0"/>
          <w:marBottom w:val="0"/>
          <w:divBdr>
            <w:top w:val="none" w:sz="0" w:space="0" w:color="auto"/>
            <w:left w:val="none" w:sz="0" w:space="0" w:color="auto"/>
            <w:bottom w:val="none" w:sz="0" w:space="0" w:color="auto"/>
            <w:right w:val="none" w:sz="0" w:space="0" w:color="auto"/>
          </w:divBdr>
        </w:div>
        <w:div w:id="241835915">
          <w:marLeft w:val="274"/>
          <w:marRight w:val="0"/>
          <w:marTop w:val="0"/>
          <w:marBottom w:val="0"/>
          <w:divBdr>
            <w:top w:val="none" w:sz="0" w:space="0" w:color="auto"/>
            <w:left w:val="none" w:sz="0" w:space="0" w:color="auto"/>
            <w:bottom w:val="none" w:sz="0" w:space="0" w:color="auto"/>
            <w:right w:val="none" w:sz="0" w:space="0" w:color="auto"/>
          </w:divBdr>
        </w:div>
        <w:div w:id="1074858204">
          <w:marLeft w:val="274"/>
          <w:marRight w:val="0"/>
          <w:marTop w:val="0"/>
          <w:marBottom w:val="0"/>
          <w:divBdr>
            <w:top w:val="none" w:sz="0" w:space="0" w:color="auto"/>
            <w:left w:val="none" w:sz="0" w:space="0" w:color="auto"/>
            <w:bottom w:val="none" w:sz="0" w:space="0" w:color="auto"/>
            <w:right w:val="none" w:sz="0" w:space="0" w:color="auto"/>
          </w:divBdr>
        </w:div>
        <w:div w:id="1170412676">
          <w:marLeft w:val="274"/>
          <w:marRight w:val="0"/>
          <w:marTop w:val="0"/>
          <w:marBottom w:val="0"/>
          <w:divBdr>
            <w:top w:val="none" w:sz="0" w:space="0" w:color="auto"/>
            <w:left w:val="none" w:sz="0" w:space="0" w:color="auto"/>
            <w:bottom w:val="none" w:sz="0" w:space="0" w:color="auto"/>
            <w:right w:val="none" w:sz="0" w:space="0" w:color="auto"/>
          </w:divBdr>
        </w:div>
        <w:div w:id="1245797019">
          <w:marLeft w:val="1224"/>
          <w:marRight w:val="0"/>
          <w:marTop w:val="0"/>
          <w:marBottom w:val="0"/>
          <w:divBdr>
            <w:top w:val="none" w:sz="0" w:space="0" w:color="auto"/>
            <w:left w:val="none" w:sz="0" w:space="0" w:color="auto"/>
            <w:bottom w:val="none" w:sz="0" w:space="0" w:color="auto"/>
            <w:right w:val="none" w:sz="0" w:space="0" w:color="auto"/>
          </w:divBdr>
        </w:div>
        <w:div w:id="1394156586">
          <w:marLeft w:val="1224"/>
          <w:marRight w:val="0"/>
          <w:marTop w:val="0"/>
          <w:marBottom w:val="0"/>
          <w:divBdr>
            <w:top w:val="none" w:sz="0" w:space="0" w:color="auto"/>
            <w:left w:val="none" w:sz="0" w:space="0" w:color="auto"/>
            <w:bottom w:val="none" w:sz="0" w:space="0" w:color="auto"/>
            <w:right w:val="none" w:sz="0" w:space="0" w:color="auto"/>
          </w:divBdr>
        </w:div>
        <w:div w:id="1729913352">
          <w:marLeft w:val="274"/>
          <w:marRight w:val="0"/>
          <w:marTop w:val="0"/>
          <w:marBottom w:val="0"/>
          <w:divBdr>
            <w:top w:val="none" w:sz="0" w:space="0" w:color="auto"/>
            <w:left w:val="none" w:sz="0" w:space="0" w:color="auto"/>
            <w:bottom w:val="none" w:sz="0" w:space="0" w:color="auto"/>
            <w:right w:val="none" w:sz="0" w:space="0" w:color="auto"/>
          </w:divBdr>
        </w:div>
      </w:divsChild>
    </w:div>
    <w:div w:id="470172516">
      <w:bodyDiv w:val="1"/>
      <w:marLeft w:val="0"/>
      <w:marRight w:val="0"/>
      <w:marTop w:val="0"/>
      <w:marBottom w:val="0"/>
      <w:divBdr>
        <w:top w:val="none" w:sz="0" w:space="0" w:color="auto"/>
        <w:left w:val="none" w:sz="0" w:space="0" w:color="auto"/>
        <w:bottom w:val="none" w:sz="0" w:space="0" w:color="auto"/>
        <w:right w:val="none" w:sz="0" w:space="0" w:color="auto"/>
      </w:divBdr>
    </w:div>
    <w:div w:id="494417634">
      <w:bodyDiv w:val="1"/>
      <w:marLeft w:val="0"/>
      <w:marRight w:val="0"/>
      <w:marTop w:val="0"/>
      <w:marBottom w:val="0"/>
      <w:divBdr>
        <w:top w:val="none" w:sz="0" w:space="0" w:color="auto"/>
        <w:left w:val="none" w:sz="0" w:space="0" w:color="auto"/>
        <w:bottom w:val="none" w:sz="0" w:space="0" w:color="auto"/>
        <w:right w:val="none" w:sz="0" w:space="0" w:color="auto"/>
      </w:divBdr>
    </w:div>
    <w:div w:id="500046734">
      <w:bodyDiv w:val="1"/>
      <w:marLeft w:val="0"/>
      <w:marRight w:val="0"/>
      <w:marTop w:val="0"/>
      <w:marBottom w:val="0"/>
      <w:divBdr>
        <w:top w:val="none" w:sz="0" w:space="0" w:color="auto"/>
        <w:left w:val="none" w:sz="0" w:space="0" w:color="auto"/>
        <w:bottom w:val="none" w:sz="0" w:space="0" w:color="auto"/>
        <w:right w:val="none" w:sz="0" w:space="0" w:color="auto"/>
      </w:divBdr>
      <w:divsChild>
        <w:div w:id="753165803">
          <w:marLeft w:val="0"/>
          <w:marRight w:val="0"/>
          <w:marTop w:val="0"/>
          <w:marBottom w:val="0"/>
          <w:divBdr>
            <w:top w:val="none" w:sz="0" w:space="0" w:color="auto"/>
            <w:left w:val="none" w:sz="0" w:space="0" w:color="auto"/>
            <w:bottom w:val="none" w:sz="0" w:space="0" w:color="auto"/>
            <w:right w:val="none" w:sz="0" w:space="0" w:color="auto"/>
          </w:divBdr>
        </w:div>
        <w:div w:id="1116294544">
          <w:marLeft w:val="0"/>
          <w:marRight w:val="0"/>
          <w:marTop w:val="0"/>
          <w:marBottom w:val="0"/>
          <w:divBdr>
            <w:top w:val="none" w:sz="0" w:space="0" w:color="auto"/>
            <w:left w:val="none" w:sz="0" w:space="0" w:color="auto"/>
            <w:bottom w:val="none" w:sz="0" w:space="0" w:color="auto"/>
            <w:right w:val="none" w:sz="0" w:space="0" w:color="auto"/>
          </w:divBdr>
        </w:div>
        <w:div w:id="1602713343">
          <w:marLeft w:val="0"/>
          <w:marRight w:val="0"/>
          <w:marTop w:val="0"/>
          <w:marBottom w:val="0"/>
          <w:divBdr>
            <w:top w:val="none" w:sz="0" w:space="0" w:color="auto"/>
            <w:left w:val="none" w:sz="0" w:space="0" w:color="auto"/>
            <w:bottom w:val="none" w:sz="0" w:space="0" w:color="auto"/>
            <w:right w:val="none" w:sz="0" w:space="0" w:color="auto"/>
          </w:divBdr>
        </w:div>
      </w:divsChild>
    </w:div>
    <w:div w:id="500974308">
      <w:bodyDiv w:val="1"/>
      <w:marLeft w:val="0"/>
      <w:marRight w:val="0"/>
      <w:marTop w:val="0"/>
      <w:marBottom w:val="0"/>
      <w:divBdr>
        <w:top w:val="none" w:sz="0" w:space="0" w:color="auto"/>
        <w:left w:val="none" w:sz="0" w:space="0" w:color="auto"/>
        <w:bottom w:val="none" w:sz="0" w:space="0" w:color="auto"/>
        <w:right w:val="none" w:sz="0" w:space="0" w:color="auto"/>
      </w:divBdr>
      <w:divsChild>
        <w:div w:id="358161400">
          <w:marLeft w:val="274"/>
          <w:marRight w:val="0"/>
          <w:marTop w:val="0"/>
          <w:marBottom w:val="0"/>
          <w:divBdr>
            <w:top w:val="none" w:sz="0" w:space="0" w:color="auto"/>
            <w:left w:val="none" w:sz="0" w:space="0" w:color="auto"/>
            <w:bottom w:val="none" w:sz="0" w:space="0" w:color="auto"/>
            <w:right w:val="none" w:sz="0" w:space="0" w:color="auto"/>
          </w:divBdr>
        </w:div>
        <w:div w:id="421684346">
          <w:marLeft w:val="274"/>
          <w:marRight w:val="0"/>
          <w:marTop w:val="0"/>
          <w:marBottom w:val="0"/>
          <w:divBdr>
            <w:top w:val="none" w:sz="0" w:space="0" w:color="auto"/>
            <w:left w:val="none" w:sz="0" w:space="0" w:color="auto"/>
            <w:bottom w:val="none" w:sz="0" w:space="0" w:color="auto"/>
            <w:right w:val="none" w:sz="0" w:space="0" w:color="auto"/>
          </w:divBdr>
        </w:div>
        <w:div w:id="455102735">
          <w:marLeft w:val="274"/>
          <w:marRight w:val="0"/>
          <w:marTop w:val="0"/>
          <w:marBottom w:val="0"/>
          <w:divBdr>
            <w:top w:val="none" w:sz="0" w:space="0" w:color="auto"/>
            <w:left w:val="none" w:sz="0" w:space="0" w:color="auto"/>
            <w:bottom w:val="none" w:sz="0" w:space="0" w:color="auto"/>
            <w:right w:val="none" w:sz="0" w:space="0" w:color="auto"/>
          </w:divBdr>
        </w:div>
        <w:div w:id="761606652">
          <w:marLeft w:val="274"/>
          <w:marRight w:val="0"/>
          <w:marTop w:val="0"/>
          <w:marBottom w:val="0"/>
          <w:divBdr>
            <w:top w:val="none" w:sz="0" w:space="0" w:color="auto"/>
            <w:left w:val="none" w:sz="0" w:space="0" w:color="auto"/>
            <w:bottom w:val="none" w:sz="0" w:space="0" w:color="auto"/>
            <w:right w:val="none" w:sz="0" w:space="0" w:color="auto"/>
          </w:divBdr>
        </w:div>
      </w:divsChild>
    </w:div>
    <w:div w:id="503279858">
      <w:bodyDiv w:val="1"/>
      <w:marLeft w:val="0"/>
      <w:marRight w:val="0"/>
      <w:marTop w:val="0"/>
      <w:marBottom w:val="0"/>
      <w:divBdr>
        <w:top w:val="none" w:sz="0" w:space="0" w:color="auto"/>
        <w:left w:val="none" w:sz="0" w:space="0" w:color="auto"/>
        <w:bottom w:val="none" w:sz="0" w:space="0" w:color="auto"/>
        <w:right w:val="none" w:sz="0" w:space="0" w:color="auto"/>
      </w:divBdr>
      <w:divsChild>
        <w:div w:id="2111702924">
          <w:marLeft w:val="0"/>
          <w:marRight w:val="0"/>
          <w:marTop w:val="360"/>
          <w:marBottom w:val="360"/>
          <w:divBdr>
            <w:top w:val="none" w:sz="0" w:space="0" w:color="auto"/>
            <w:left w:val="single" w:sz="48" w:space="12" w:color="54B3E2"/>
            <w:bottom w:val="none" w:sz="0" w:space="0" w:color="auto"/>
            <w:right w:val="none" w:sz="0" w:space="0" w:color="auto"/>
          </w:divBdr>
        </w:div>
      </w:divsChild>
    </w:div>
    <w:div w:id="505168028">
      <w:bodyDiv w:val="1"/>
      <w:marLeft w:val="0"/>
      <w:marRight w:val="0"/>
      <w:marTop w:val="0"/>
      <w:marBottom w:val="0"/>
      <w:divBdr>
        <w:top w:val="none" w:sz="0" w:space="0" w:color="auto"/>
        <w:left w:val="none" w:sz="0" w:space="0" w:color="auto"/>
        <w:bottom w:val="none" w:sz="0" w:space="0" w:color="auto"/>
        <w:right w:val="none" w:sz="0" w:space="0" w:color="auto"/>
      </w:divBdr>
    </w:div>
    <w:div w:id="510491874">
      <w:bodyDiv w:val="1"/>
      <w:marLeft w:val="0"/>
      <w:marRight w:val="0"/>
      <w:marTop w:val="0"/>
      <w:marBottom w:val="0"/>
      <w:divBdr>
        <w:top w:val="none" w:sz="0" w:space="0" w:color="auto"/>
        <w:left w:val="none" w:sz="0" w:space="0" w:color="auto"/>
        <w:bottom w:val="none" w:sz="0" w:space="0" w:color="auto"/>
        <w:right w:val="none" w:sz="0" w:space="0" w:color="auto"/>
      </w:divBdr>
    </w:div>
    <w:div w:id="527908787">
      <w:bodyDiv w:val="1"/>
      <w:marLeft w:val="0"/>
      <w:marRight w:val="0"/>
      <w:marTop w:val="0"/>
      <w:marBottom w:val="0"/>
      <w:divBdr>
        <w:top w:val="none" w:sz="0" w:space="0" w:color="auto"/>
        <w:left w:val="none" w:sz="0" w:space="0" w:color="auto"/>
        <w:bottom w:val="none" w:sz="0" w:space="0" w:color="auto"/>
        <w:right w:val="none" w:sz="0" w:space="0" w:color="auto"/>
      </w:divBdr>
    </w:div>
    <w:div w:id="531111656">
      <w:bodyDiv w:val="1"/>
      <w:marLeft w:val="0"/>
      <w:marRight w:val="0"/>
      <w:marTop w:val="0"/>
      <w:marBottom w:val="0"/>
      <w:divBdr>
        <w:top w:val="none" w:sz="0" w:space="0" w:color="auto"/>
        <w:left w:val="none" w:sz="0" w:space="0" w:color="auto"/>
        <w:bottom w:val="none" w:sz="0" w:space="0" w:color="auto"/>
        <w:right w:val="none" w:sz="0" w:space="0" w:color="auto"/>
      </w:divBdr>
    </w:div>
    <w:div w:id="550849334">
      <w:bodyDiv w:val="1"/>
      <w:marLeft w:val="0"/>
      <w:marRight w:val="0"/>
      <w:marTop w:val="0"/>
      <w:marBottom w:val="0"/>
      <w:divBdr>
        <w:top w:val="none" w:sz="0" w:space="0" w:color="auto"/>
        <w:left w:val="none" w:sz="0" w:space="0" w:color="auto"/>
        <w:bottom w:val="none" w:sz="0" w:space="0" w:color="auto"/>
        <w:right w:val="none" w:sz="0" w:space="0" w:color="auto"/>
      </w:divBdr>
    </w:div>
    <w:div w:id="556747853">
      <w:bodyDiv w:val="1"/>
      <w:marLeft w:val="0"/>
      <w:marRight w:val="0"/>
      <w:marTop w:val="0"/>
      <w:marBottom w:val="0"/>
      <w:divBdr>
        <w:top w:val="none" w:sz="0" w:space="0" w:color="auto"/>
        <w:left w:val="none" w:sz="0" w:space="0" w:color="auto"/>
        <w:bottom w:val="none" w:sz="0" w:space="0" w:color="auto"/>
        <w:right w:val="none" w:sz="0" w:space="0" w:color="auto"/>
      </w:divBdr>
    </w:div>
    <w:div w:id="560360577">
      <w:bodyDiv w:val="1"/>
      <w:marLeft w:val="0"/>
      <w:marRight w:val="0"/>
      <w:marTop w:val="0"/>
      <w:marBottom w:val="0"/>
      <w:divBdr>
        <w:top w:val="none" w:sz="0" w:space="0" w:color="auto"/>
        <w:left w:val="none" w:sz="0" w:space="0" w:color="auto"/>
        <w:bottom w:val="none" w:sz="0" w:space="0" w:color="auto"/>
        <w:right w:val="none" w:sz="0" w:space="0" w:color="auto"/>
      </w:divBdr>
    </w:div>
    <w:div w:id="563569725">
      <w:bodyDiv w:val="1"/>
      <w:marLeft w:val="0"/>
      <w:marRight w:val="0"/>
      <w:marTop w:val="0"/>
      <w:marBottom w:val="0"/>
      <w:divBdr>
        <w:top w:val="none" w:sz="0" w:space="0" w:color="auto"/>
        <w:left w:val="none" w:sz="0" w:space="0" w:color="auto"/>
        <w:bottom w:val="none" w:sz="0" w:space="0" w:color="auto"/>
        <w:right w:val="none" w:sz="0" w:space="0" w:color="auto"/>
      </w:divBdr>
      <w:divsChild>
        <w:div w:id="743262256">
          <w:marLeft w:val="0"/>
          <w:marRight w:val="0"/>
          <w:marTop w:val="0"/>
          <w:marBottom w:val="0"/>
          <w:divBdr>
            <w:top w:val="none" w:sz="0" w:space="0" w:color="auto"/>
            <w:left w:val="none" w:sz="0" w:space="0" w:color="auto"/>
            <w:bottom w:val="none" w:sz="0" w:space="0" w:color="auto"/>
            <w:right w:val="none" w:sz="0" w:space="0" w:color="auto"/>
          </w:divBdr>
          <w:divsChild>
            <w:div w:id="582185830">
              <w:marLeft w:val="0"/>
              <w:marRight w:val="0"/>
              <w:marTop w:val="0"/>
              <w:marBottom w:val="0"/>
              <w:divBdr>
                <w:top w:val="none" w:sz="0" w:space="0" w:color="auto"/>
                <w:left w:val="none" w:sz="0" w:space="0" w:color="auto"/>
                <w:bottom w:val="none" w:sz="0" w:space="0" w:color="auto"/>
                <w:right w:val="none" w:sz="0" w:space="0" w:color="auto"/>
              </w:divBdr>
              <w:divsChild>
                <w:div w:id="1755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66213">
          <w:marLeft w:val="0"/>
          <w:marRight w:val="0"/>
          <w:marTop w:val="0"/>
          <w:marBottom w:val="0"/>
          <w:divBdr>
            <w:top w:val="none" w:sz="0" w:space="0" w:color="auto"/>
            <w:left w:val="none" w:sz="0" w:space="0" w:color="auto"/>
            <w:bottom w:val="none" w:sz="0" w:space="0" w:color="auto"/>
            <w:right w:val="none" w:sz="0" w:space="0" w:color="auto"/>
          </w:divBdr>
          <w:divsChild>
            <w:div w:id="72438861">
              <w:marLeft w:val="0"/>
              <w:marRight w:val="0"/>
              <w:marTop w:val="0"/>
              <w:marBottom w:val="0"/>
              <w:divBdr>
                <w:top w:val="none" w:sz="0" w:space="0" w:color="auto"/>
                <w:left w:val="none" w:sz="0" w:space="0" w:color="auto"/>
                <w:bottom w:val="none" w:sz="0" w:space="0" w:color="auto"/>
                <w:right w:val="none" w:sz="0" w:space="0" w:color="auto"/>
              </w:divBdr>
              <w:divsChild>
                <w:div w:id="1463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27945">
          <w:marLeft w:val="0"/>
          <w:marRight w:val="0"/>
          <w:marTop w:val="0"/>
          <w:marBottom w:val="0"/>
          <w:divBdr>
            <w:top w:val="none" w:sz="0" w:space="0" w:color="auto"/>
            <w:left w:val="none" w:sz="0" w:space="0" w:color="auto"/>
            <w:bottom w:val="none" w:sz="0" w:space="0" w:color="auto"/>
            <w:right w:val="none" w:sz="0" w:space="0" w:color="auto"/>
          </w:divBdr>
          <w:divsChild>
            <w:div w:id="742265716">
              <w:marLeft w:val="0"/>
              <w:marRight w:val="0"/>
              <w:marTop w:val="0"/>
              <w:marBottom w:val="0"/>
              <w:divBdr>
                <w:top w:val="none" w:sz="0" w:space="0" w:color="auto"/>
                <w:left w:val="none" w:sz="0" w:space="0" w:color="auto"/>
                <w:bottom w:val="none" w:sz="0" w:space="0" w:color="auto"/>
                <w:right w:val="none" w:sz="0" w:space="0" w:color="auto"/>
              </w:divBdr>
              <w:divsChild>
                <w:div w:id="20925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46171">
          <w:marLeft w:val="0"/>
          <w:marRight w:val="0"/>
          <w:marTop w:val="0"/>
          <w:marBottom w:val="0"/>
          <w:divBdr>
            <w:top w:val="none" w:sz="0" w:space="0" w:color="auto"/>
            <w:left w:val="none" w:sz="0" w:space="0" w:color="auto"/>
            <w:bottom w:val="none" w:sz="0" w:space="0" w:color="auto"/>
            <w:right w:val="none" w:sz="0" w:space="0" w:color="auto"/>
          </w:divBdr>
          <w:divsChild>
            <w:div w:id="927081153">
              <w:marLeft w:val="0"/>
              <w:marRight w:val="0"/>
              <w:marTop w:val="0"/>
              <w:marBottom w:val="0"/>
              <w:divBdr>
                <w:top w:val="none" w:sz="0" w:space="0" w:color="auto"/>
                <w:left w:val="none" w:sz="0" w:space="0" w:color="auto"/>
                <w:bottom w:val="none" w:sz="0" w:space="0" w:color="auto"/>
                <w:right w:val="none" w:sz="0" w:space="0" w:color="auto"/>
              </w:divBdr>
              <w:divsChild>
                <w:div w:id="2000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4699">
          <w:marLeft w:val="0"/>
          <w:marRight w:val="0"/>
          <w:marTop w:val="0"/>
          <w:marBottom w:val="0"/>
          <w:divBdr>
            <w:top w:val="none" w:sz="0" w:space="0" w:color="auto"/>
            <w:left w:val="none" w:sz="0" w:space="0" w:color="auto"/>
            <w:bottom w:val="none" w:sz="0" w:space="0" w:color="auto"/>
            <w:right w:val="none" w:sz="0" w:space="0" w:color="auto"/>
          </w:divBdr>
          <w:divsChild>
            <w:div w:id="1344553881">
              <w:marLeft w:val="0"/>
              <w:marRight w:val="0"/>
              <w:marTop w:val="0"/>
              <w:marBottom w:val="0"/>
              <w:divBdr>
                <w:top w:val="none" w:sz="0" w:space="0" w:color="auto"/>
                <w:left w:val="none" w:sz="0" w:space="0" w:color="auto"/>
                <w:bottom w:val="none" w:sz="0" w:space="0" w:color="auto"/>
                <w:right w:val="none" w:sz="0" w:space="0" w:color="auto"/>
              </w:divBdr>
              <w:divsChild>
                <w:div w:id="418647604">
                  <w:marLeft w:val="0"/>
                  <w:marRight w:val="0"/>
                  <w:marTop w:val="0"/>
                  <w:marBottom w:val="0"/>
                  <w:divBdr>
                    <w:top w:val="none" w:sz="0" w:space="0" w:color="auto"/>
                    <w:left w:val="none" w:sz="0" w:space="0" w:color="auto"/>
                    <w:bottom w:val="none" w:sz="0" w:space="0" w:color="auto"/>
                    <w:right w:val="none" w:sz="0" w:space="0" w:color="auto"/>
                  </w:divBdr>
                </w:div>
                <w:div w:id="857501394">
                  <w:marLeft w:val="0"/>
                  <w:marRight w:val="0"/>
                  <w:marTop w:val="0"/>
                  <w:marBottom w:val="0"/>
                  <w:divBdr>
                    <w:top w:val="none" w:sz="0" w:space="0" w:color="auto"/>
                    <w:left w:val="none" w:sz="0" w:space="0" w:color="auto"/>
                    <w:bottom w:val="none" w:sz="0" w:space="0" w:color="auto"/>
                    <w:right w:val="none" w:sz="0" w:space="0" w:color="auto"/>
                  </w:divBdr>
                </w:div>
                <w:div w:id="20938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94640">
          <w:marLeft w:val="0"/>
          <w:marRight w:val="0"/>
          <w:marTop w:val="0"/>
          <w:marBottom w:val="0"/>
          <w:divBdr>
            <w:top w:val="none" w:sz="0" w:space="0" w:color="auto"/>
            <w:left w:val="none" w:sz="0" w:space="0" w:color="auto"/>
            <w:bottom w:val="none" w:sz="0" w:space="0" w:color="auto"/>
            <w:right w:val="none" w:sz="0" w:space="0" w:color="auto"/>
          </w:divBdr>
          <w:divsChild>
            <w:div w:id="44986615">
              <w:marLeft w:val="0"/>
              <w:marRight w:val="0"/>
              <w:marTop w:val="0"/>
              <w:marBottom w:val="0"/>
              <w:divBdr>
                <w:top w:val="none" w:sz="0" w:space="0" w:color="auto"/>
                <w:left w:val="none" w:sz="0" w:space="0" w:color="auto"/>
                <w:bottom w:val="none" w:sz="0" w:space="0" w:color="auto"/>
                <w:right w:val="none" w:sz="0" w:space="0" w:color="auto"/>
              </w:divBdr>
              <w:divsChild>
                <w:div w:id="214068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36666">
          <w:marLeft w:val="0"/>
          <w:marRight w:val="0"/>
          <w:marTop w:val="0"/>
          <w:marBottom w:val="0"/>
          <w:divBdr>
            <w:top w:val="none" w:sz="0" w:space="0" w:color="auto"/>
            <w:left w:val="none" w:sz="0" w:space="0" w:color="auto"/>
            <w:bottom w:val="none" w:sz="0" w:space="0" w:color="auto"/>
            <w:right w:val="none" w:sz="0" w:space="0" w:color="auto"/>
          </w:divBdr>
          <w:divsChild>
            <w:div w:id="1071729862">
              <w:marLeft w:val="0"/>
              <w:marRight w:val="0"/>
              <w:marTop w:val="0"/>
              <w:marBottom w:val="0"/>
              <w:divBdr>
                <w:top w:val="none" w:sz="0" w:space="0" w:color="auto"/>
                <w:left w:val="none" w:sz="0" w:space="0" w:color="auto"/>
                <w:bottom w:val="none" w:sz="0" w:space="0" w:color="auto"/>
                <w:right w:val="none" w:sz="0" w:space="0" w:color="auto"/>
              </w:divBdr>
              <w:divsChild>
                <w:div w:id="10609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3269">
          <w:marLeft w:val="0"/>
          <w:marRight w:val="0"/>
          <w:marTop w:val="0"/>
          <w:marBottom w:val="0"/>
          <w:divBdr>
            <w:top w:val="none" w:sz="0" w:space="0" w:color="auto"/>
            <w:left w:val="none" w:sz="0" w:space="0" w:color="auto"/>
            <w:bottom w:val="none" w:sz="0" w:space="0" w:color="auto"/>
            <w:right w:val="none" w:sz="0" w:space="0" w:color="auto"/>
          </w:divBdr>
          <w:divsChild>
            <w:div w:id="678001578">
              <w:marLeft w:val="0"/>
              <w:marRight w:val="0"/>
              <w:marTop w:val="0"/>
              <w:marBottom w:val="0"/>
              <w:divBdr>
                <w:top w:val="none" w:sz="0" w:space="0" w:color="auto"/>
                <w:left w:val="none" w:sz="0" w:space="0" w:color="auto"/>
                <w:bottom w:val="none" w:sz="0" w:space="0" w:color="auto"/>
                <w:right w:val="none" w:sz="0" w:space="0" w:color="auto"/>
              </w:divBdr>
              <w:divsChild>
                <w:div w:id="318465115">
                  <w:marLeft w:val="0"/>
                  <w:marRight w:val="0"/>
                  <w:marTop w:val="0"/>
                  <w:marBottom w:val="0"/>
                  <w:divBdr>
                    <w:top w:val="none" w:sz="0" w:space="0" w:color="auto"/>
                    <w:left w:val="none" w:sz="0" w:space="0" w:color="auto"/>
                    <w:bottom w:val="none" w:sz="0" w:space="0" w:color="auto"/>
                    <w:right w:val="none" w:sz="0" w:space="0" w:color="auto"/>
                  </w:divBdr>
                </w:div>
                <w:div w:id="416484520">
                  <w:marLeft w:val="0"/>
                  <w:marRight w:val="0"/>
                  <w:marTop w:val="0"/>
                  <w:marBottom w:val="0"/>
                  <w:divBdr>
                    <w:top w:val="none" w:sz="0" w:space="0" w:color="auto"/>
                    <w:left w:val="none" w:sz="0" w:space="0" w:color="auto"/>
                    <w:bottom w:val="none" w:sz="0" w:space="0" w:color="auto"/>
                    <w:right w:val="none" w:sz="0" w:space="0" w:color="auto"/>
                  </w:divBdr>
                </w:div>
                <w:div w:id="6160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1842">
          <w:marLeft w:val="0"/>
          <w:marRight w:val="0"/>
          <w:marTop w:val="0"/>
          <w:marBottom w:val="0"/>
          <w:divBdr>
            <w:top w:val="none" w:sz="0" w:space="0" w:color="auto"/>
            <w:left w:val="none" w:sz="0" w:space="0" w:color="auto"/>
            <w:bottom w:val="none" w:sz="0" w:space="0" w:color="auto"/>
            <w:right w:val="none" w:sz="0" w:space="0" w:color="auto"/>
          </w:divBdr>
          <w:divsChild>
            <w:div w:id="1401362173">
              <w:marLeft w:val="0"/>
              <w:marRight w:val="0"/>
              <w:marTop w:val="0"/>
              <w:marBottom w:val="0"/>
              <w:divBdr>
                <w:top w:val="none" w:sz="0" w:space="0" w:color="auto"/>
                <w:left w:val="none" w:sz="0" w:space="0" w:color="auto"/>
                <w:bottom w:val="none" w:sz="0" w:space="0" w:color="auto"/>
                <w:right w:val="none" w:sz="0" w:space="0" w:color="auto"/>
              </w:divBdr>
              <w:divsChild>
                <w:div w:id="16724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7045">
          <w:marLeft w:val="0"/>
          <w:marRight w:val="0"/>
          <w:marTop w:val="0"/>
          <w:marBottom w:val="0"/>
          <w:divBdr>
            <w:top w:val="none" w:sz="0" w:space="0" w:color="auto"/>
            <w:left w:val="none" w:sz="0" w:space="0" w:color="auto"/>
            <w:bottom w:val="none" w:sz="0" w:space="0" w:color="auto"/>
            <w:right w:val="none" w:sz="0" w:space="0" w:color="auto"/>
          </w:divBdr>
          <w:divsChild>
            <w:div w:id="609821248">
              <w:marLeft w:val="0"/>
              <w:marRight w:val="0"/>
              <w:marTop w:val="0"/>
              <w:marBottom w:val="0"/>
              <w:divBdr>
                <w:top w:val="none" w:sz="0" w:space="0" w:color="auto"/>
                <w:left w:val="none" w:sz="0" w:space="0" w:color="auto"/>
                <w:bottom w:val="none" w:sz="0" w:space="0" w:color="auto"/>
                <w:right w:val="none" w:sz="0" w:space="0" w:color="auto"/>
              </w:divBdr>
              <w:divsChild>
                <w:div w:id="21345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90580">
      <w:bodyDiv w:val="1"/>
      <w:marLeft w:val="0"/>
      <w:marRight w:val="0"/>
      <w:marTop w:val="0"/>
      <w:marBottom w:val="0"/>
      <w:divBdr>
        <w:top w:val="none" w:sz="0" w:space="0" w:color="auto"/>
        <w:left w:val="none" w:sz="0" w:space="0" w:color="auto"/>
        <w:bottom w:val="none" w:sz="0" w:space="0" w:color="auto"/>
        <w:right w:val="none" w:sz="0" w:space="0" w:color="auto"/>
      </w:divBdr>
    </w:div>
    <w:div w:id="584997622">
      <w:bodyDiv w:val="1"/>
      <w:marLeft w:val="0"/>
      <w:marRight w:val="0"/>
      <w:marTop w:val="0"/>
      <w:marBottom w:val="0"/>
      <w:divBdr>
        <w:top w:val="none" w:sz="0" w:space="0" w:color="auto"/>
        <w:left w:val="none" w:sz="0" w:space="0" w:color="auto"/>
        <w:bottom w:val="none" w:sz="0" w:space="0" w:color="auto"/>
        <w:right w:val="none" w:sz="0" w:space="0" w:color="auto"/>
      </w:divBdr>
    </w:div>
    <w:div w:id="645360236">
      <w:bodyDiv w:val="1"/>
      <w:marLeft w:val="0"/>
      <w:marRight w:val="0"/>
      <w:marTop w:val="0"/>
      <w:marBottom w:val="0"/>
      <w:divBdr>
        <w:top w:val="none" w:sz="0" w:space="0" w:color="auto"/>
        <w:left w:val="none" w:sz="0" w:space="0" w:color="auto"/>
        <w:bottom w:val="none" w:sz="0" w:space="0" w:color="auto"/>
        <w:right w:val="none" w:sz="0" w:space="0" w:color="auto"/>
      </w:divBdr>
    </w:div>
    <w:div w:id="653221762">
      <w:bodyDiv w:val="1"/>
      <w:marLeft w:val="0"/>
      <w:marRight w:val="0"/>
      <w:marTop w:val="0"/>
      <w:marBottom w:val="0"/>
      <w:divBdr>
        <w:top w:val="none" w:sz="0" w:space="0" w:color="auto"/>
        <w:left w:val="none" w:sz="0" w:space="0" w:color="auto"/>
        <w:bottom w:val="none" w:sz="0" w:space="0" w:color="auto"/>
        <w:right w:val="none" w:sz="0" w:space="0" w:color="auto"/>
      </w:divBdr>
    </w:div>
    <w:div w:id="658264924">
      <w:bodyDiv w:val="1"/>
      <w:marLeft w:val="0"/>
      <w:marRight w:val="0"/>
      <w:marTop w:val="0"/>
      <w:marBottom w:val="0"/>
      <w:divBdr>
        <w:top w:val="none" w:sz="0" w:space="0" w:color="auto"/>
        <w:left w:val="none" w:sz="0" w:space="0" w:color="auto"/>
        <w:bottom w:val="none" w:sz="0" w:space="0" w:color="auto"/>
        <w:right w:val="none" w:sz="0" w:space="0" w:color="auto"/>
      </w:divBdr>
    </w:div>
    <w:div w:id="667826657">
      <w:bodyDiv w:val="1"/>
      <w:marLeft w:val="0"/>
      <w:marRight w:val="0"/>
      <w:marTop w:val="0"/>
      <w:marBottom w:val="0"/>
      <w:divBdr>
        <w:top w:val="none" w:sz="0" w:space="0" w:color="auto"/>
        <w:left w:val="none" w:sz="0" w:space="0" w:color="auto"/>
        <w:bottom w:val="none" w:sz="0" w:space="0" w:color="auto"/>
        <w:right w:val="none" w:sz="0" w:space="0" w:color="auto"/>
      </w:divBdr>
    </w:div>
    <w:div w:id="673998186">
      <w:bodyDiv w:val="1"/>
      <w:marLeft w:val="0"/>
      <w:marRight w:val="0"/>
      <w:marTop w:val="0"/>
      <w:marBottom w:val="0"/>
      <w:divBdr>
        <w:top w:val="none" w:sz="0" w:space="0" w:color="auto"/>
        <w:left w:val="none" w:sz="0" w:space="0" w:color="auto"/>
        <w:bottom w:val="none" w:sz="0" w:space="0" w:color="auto"/>
        <w:right w:val="none" w:sz="0" w:space="0" w:color="auto"/>
      </w:divBdr>
    </w:div>
    <w:div w:id="680425784">
      <w:bodyDiv w:val="1"/>
      <w:marLeft w:val="0"/>
      <w:marRight w:val="0"/>
      <w:marTop w:val="0"/>
      <w:marBottom w:val="0"/>
      <w:divBdr>
        <w:top w:val="none" w:sz="0" w:space="0" w:color="auto"/>
        <w:left w:val="none" w:sz="0" w:space="0" w:color="auto"/>
        <w:bottom w:val="none" w:sz="0" w:space="0" w:color="auto"/>
        <w:right w:val="none" w:sz="0" w:space="0" w:color="auto"/>
      </w:divBdr>
    </w:div>
    <w:div w:id="688524544">
      <w:bodyDiv w:val="1"/>
      <w:marLeft w:val="0"/>
      <w:marRight w:val="0"/>
      <w:marTop w:val="0"/>
      <w:marBottom w:val="0"/>
      <w:divBdr>
        <w:top w:val="none" w:sz="0" w:space="0" w:color="auto"/>
        <w:left w:val="none" w:sz="0" w:space="0" w:color="auto"/>
        <w:bottom w:val="none" w:sz="0" w:space="0" w:color="auto"/>
        <w:right w:val="none" w:sz="0" w:space="0" w:color="auto"/>
      </w:divBdr>
    </w:div>
    <w:div w:id="705057229">
      <w:bodyDiv w:val="1"/>
      <w:marLeft w:val="0"/>
      <w:marRight w:val="0"/>
      <w:marTop w:val="0"/>
      <w:marBottom w:val="0"/>
      <w:divBdr>
        <w:top w:val="none" w:sz="0" w:space="0" w:color="auto"/>
        <w:left w:val="none" w:sz="0" w:space="0" w:color="auto"/>
        <w:bottom w:val="none" w:sz="0" w:space="0" w:color="auto"/>
        <w:right w:val="none" w:sz="0" w:space="0" w:color="auto"/>
      </w:divBdr>
    </w:div>
    <w:div w:id="718361848">
      <w:bodyDiv w:val="1"/>
      <w:marLeft w:val="0"/>
      <w:marRight w:val="0"/>
      <w:marTop w:val="0"/>
      <w:marBottom w:val="0"/>
      <w:divBdr>
        <w:top w:val="none" w:sz="0" w:space="0" w:color="auto"/>
        <w:left w:val="none" w:sz="0" w:space="0" w:color="auto"/>
        <w:bottom w:val="none" w:sz="0" w:space="0" w:color="auto"/>
        <w:right w:val="none" w:sz="0" w:space="0" w:color="auto"/>
      </w:divBdr>
    </w:div>
    <w:div w:id="734746607">
      <w:bodyDiv w:val="1"/>
      <w:marLeft w:val="0"/>
      <w:marRight w:val="0"/>
      <w:marTop w:val="0"/>
      <w:marBottom w:val="0"/>
      <w:divBdr>
        <w:top w:val="none" w:sz="0" w:space="0" w:color="auto"/>
        <w:left w:val="none" w:sz="0" w:space="0" w:color="auto"/>
        <w:bottom w:val="none" w:sz="0" w:space="0" w:color="auto"/>
        <w:right w:val="none" w:sz="0" w:space="0" w:color="auto"/>
      </w:divBdr>
    </w:div>
    <w:div w:id="745759106">
      <w:bodyDiv w:val="1"/>
      <w:marLeft w:val="0"/>
      <w:marRight w:val="0"/>
      <w:marTop w:val="0"/>
      <w:marBottom w:val="0"/>
      <w:divBdr>
        <w:top w:val="none" w:sz="0" w:space="0" w:color="auto"/>
        <w:left w:val="none" w:sz="0" w:space="0" w:color="auto"/>
        <w:bottom w:val="none" w:sz="0" w:space="0" w:color="auto"/>
        <w:right w:val="none" w:sz="0" w:space="0" w:color="auto"/>
      </w:divBdr>
    </w:div>
    <w:div w:id="751658867">
      <w:bodyDiv w:val="1"/>
      <w:marLeft w:val="0"/>
      <w:marRight w:val="0"/>
      <w:marTop w:val="0"/>
      <w:marBottom w:val="0"/>
      <w:divBdr>
        <w:top w:val="none" w:sz="0" w:space="0" w:color="auto"/>
        <w:left w:val="none" w:sz="0" w:space="0" w:color="auto"/>
        <w:bottom w:val="none" w:sz="0" w:space="0" w:color="auto"/>
        <w:right w:val="none" w:sz="0" w:space="0" w:color="auto"/>
      </w:divBdr>
    </w:div>
    <w:div w:id="765686254">
      <w:bodyDiv w:val="1"/>
      <w:marLeft w:val="0"/>
      <w:marRight w:val="0"/>
      <w:marTop w:val="0"/>
      <w:marBottom w:val="0"/>
      <w:divBdr>
        <w:top w:val="none" w:sz="0" w:space="0" w:color="auto"/>
        <w:left w:val="none" w:sz="0" w:space="0" w:color="auto"/>
        <w:bottom w:val="none" w:sz="0" w:space="0" w:color="auto"/>
        <w:right w:val="none" w:sz="0" w:space="0" w:color="auto"/>
      </w:divBdr>
      <w:divsChild>
        <w:div w:id="72745849">
          <w:marLeft w:val="0"/>
          <w:marRight w:val="0"/>
          <w:marTop w:val="0"/>
          <w:marBottom w:val="0"/>
          <w:divBdr>
            <w:top w:val="none" w:sz="0" w:space="0" w:color="auto"/>
            <w:left w:val="none" w:sz="0" w:space="0" w:color="auto"/>
            <w:bottom w:val="none" w:sz="0" w:space="0" w:color="auto"/>
            <w:right w:val="none" w:sz="0" w:space="0" w:color="auto"/>
          </w:divBdr>
          <w:divsChild>
            <w:div w:id="736325026">
              <w:marLeft w:val="0"/>
              <w:marRight w:val="0"/>
              <w:marTop w:val="0"/>
              <w:marBottom w:val="0"/>
              <w:divBdr>
                <w:top w:val="none" w:sz="0" w:space="0" w:color="auto"/>
                <w:left w:val="none" w:sz="0" w:space="0" w:color="auto"/>
                <w:bottom w:val="none" w:sz="0" w:space="0" w:color="auto"/>
                <w:right w:val="none" w:sz="0" w:space="0" w:color="auto"/>
              </w:divBdr>
              <w:divsChild>
                <w:div w:id="2083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541">
          <w:marLeft w:val="0"/>
          <w:marRight w:val="0"/>
          <w:marTop w:val="0"/>
          <w:marBottom w:val="0"/>
          <w:divBdr>
            <w:top w:val="none" w:sz="0" w:space="0" w:color="auto"/>
            <w:left w:val="none" w:sz="0" w:space="0" w:color="auto"/>
            <w:bottom w:val="none" w:sz="0" w:space="0" w:color="auto"/>
            <w:right w:val="none" w:sz="0" w:space="0" w:color="auto"/>
          </w:divBdr>
          <w:divsChild>
            <w:div w:id="435294243">
              <w:marLeft w:val="0"/>
              <w:marRight w:val="0"/>
              <w:marTop w:val="0"/>
              <w:marBottom w:val="0"/>
              <w:divBdr>
                <w:top w:val="none" w:sz="0" w:space="0" w:color="auto"/>
                <w:left w:val="none" w:sz="0" w:space="0" w:color="auto"/>
                <w:bottom w:val="none" w:sz="0" w:space="0" w:color="auto"/>
                <w:right w:val="none" w:sz="0" w:space="0" w:color="auto"/>
              </w:divBdr>
              <w:divsChild>
                <w:div w:id="16970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4512">
          <w:marLeft w:val="0"/>
          <w:marRight w:val="0"/>
          <w:marTop w:val="0"/>
          <w:marBottom w:val="0"/>
          <w:divBdr>
            <w:top w:val="none" w:sz="0" w:space="0" w:color="auto"/>
            <w:left w:val="none" w:sz="0" w:space="0" w:color="auto"/>
            <w:bottom w:val="none" w:sz="0" w:space="0" w:color="auto"/>
            <w:right w:val="none" w:sz="0" w:space="0" w:color="auto"/>
          </w:divBdr>
          <w:divsChild>
            <w:div w:id="1365322295">
              <w:marLeft w:val="0"/>
              <w:marRight w:val="0"/>
              <w:marTop w:val="0"/>
              <w:marBottom w:val="0"/>
              <w:divBdr>
                <w:top w:val="none" w:sz="0" w:space="0" w:color="auto"/>
                <w:left w:val="none" w:sz="0" w:space="0" w:color="auto"/>
                <w:bottom w:val="none" w:sz="0" w:space="0" w:color="auto"/>
                <w:right w:val="none" w:sz="0" w:space="0" w:color="auto"/>
              </w:divBdr>
              <w:divsChild>
                <w:div w:id="2374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22408">
          <w:marLeft w:val="0"/>
          <w:marRight w:val="0"/>
          <w:marTop w:val="0"/>
          <w:marBottom w:val="0"/>
          <w:divBdr>
            <w:top w:val="none" w:sz="0" w:space="0" w:color="auto"/>
            <w:left w:val="none" w:sz="0" w:space="0" w:color="auto"/>
            <w:bottom w:val="none" w:sz="0" w:space="0" w:color="auto"/>
            <w:right w:val="none" w:sz="0" w:space="0" w:color="auto"/>
          </w:divBdr>
          <w:divsChild>
            <w:div w:id="2004356401">
              <w:marLeft w:val="0"/>
              <w:marRight w:val="0"/>
              <w:marTop w:val="0"/>
              <w:marBottom w:val="0"/>
              <w:divBdr>
                <w:top w:val="none" w:sz="0" w:space="0" w:color="auto"/>
                <w:left w:val="none" w:sz="0" w:space="0" w:color="auto"/>
                <w:bottom w:val="none" w:sz="0" w:space="0" w:color="auto"/>
                <w:right w:val="none" w:sz="0" w:space="0" w:color="auto"/>
              </w:divBdr>
              <w:divsChild>
                <w:div w:id="17639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0853">
          <w:marLeft w:val="0"/>
          <w:marRight w:val="0"/>
          <w:marTop w:val="0"/>
          <w:marBottom w:val="0"/>
          <w:divBdr>
            <w:top w:val="none" w:sz="0" w:space="0" w:color="auto"/>
            <w:left w:val="none" w:sz="0" w:space="0" w:color="auto"/>
            <w:bottom w:val="none" w:sz="0" w:space="0" w:color="auto"/>
            <w:right w:val="none" w:sz="0" w:space="0" w:color="auto"/>
          </w:divBdr>
          <w:divsChild>
            <w:div w:id="1069420599">
              <w:marLeft w:val="0"/>
              <w:marRight w:val="0"/>
              <w:marTop w:val="0"/>
              <w:marBottom w:val="0"/>
              <w:divBdr>
                <w:top w:val="none" w:sz="0" w:space="0" w:color="auto"/>
                <w:left w:val="none" w:sz="0" w:space="0" w:color="auto"/>
                <w:bottom w:val="none" w:sz="0" w:space="0" w:color="auto"/>
                <w:right w:val="none" w:sz="0" w:space="0" w:color="auto"/>
              </w:divBdr>
              <w:divsChild>
                <w:div w:id="197933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947">
          <w:marLeft w:val="0"/>
          <w:marRight w:val="0"/>
          <w:marTop w:val="0"/>
          <w:marBottom w:val="0"/>
          <w:divBdr>
            <w:top w:val="none" w:sz="0" w:space="0" w:color="auto"/>
            <w:left w:val="none" w:sz="0" w:space="0" w:color="auto"/>
            <w:bottom w:val="none" w:sz="0" w:space="0" w:color="auto"/>
            <w:right w:val="none" w:sz="0" w:space="0" w:color="auto"/>
          </w:divBdr>
          <w:divsChild>
            <w:div w:id="1162544189">
              <w:marLeft w:val="0"/>
              <w:marRight w:val="0"/>
              <w:marTop w:val="0"/>
              <w:marBottom w:val="0"/>
              <w:divBdr>
                <w:top w:val="none" w:sz="0" w:space="0" w:color="auto"/>
                <w:left w:val="none" w:sz="0" w:space="0" w:color="auto"/>
                <w:bottom w:val="none" w:sz="0" w:space="0" w:color="auto"/>
                <w:right w:val="none" w:sz="0" w:space="0" w:color="auto"/>
              </w:divBdr>
              <w:divsChild>
                <w:div w:id="25841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89819">
          <w:marLeft w:val="0"/>
          <w:marRight w:val="0"/>
          <w:marTop w:val="0"/>
          <w:marBottom w:val="0"/>
          <w:divBdr>
            <w:top w:val="none" w:sz="0" w:space="0" w:color="auto"/>
            <w:left w:val="none" w:sz="0" w:space="0" w:color="auto"/>
            <w:bottom w:val="none" w:sz="0" w:space="0" w:color="auto"/>
            <w:right w:val="none" w:sz="0" w:space="0" w:color="auto"/>
          </w:divBdr>
          <w:divsChild>
            <w:div w:id="993534780">
              <w:marLeft w:val="0"/>
              <w:marRight w:val="0"/>
              <w:marTop w:val="0"/>
              <w:marBottom w:val="0"/>
              <w:divBdr>
                <w:top w:val="none" w:sz="0" w:space="0" w:color="auto"/>
                <w:left w:val="none" w:sz="0" w:space="0" w:color="auto"/>
                <w:bottom w:val="none" w:sz="0" w:space="0" w:color="auto"/>
                <w:right w:val="none" w:sz="0" w:space="0" w:color="auto"/>
              </w:divBdr>
              <w:divsChild>
                <w:div w:id="4691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5856">
          <w:marLeft w:val="0"/>
          <w:marRight w:val="0"/>
          <w:marTop w:val="0"/>
          <w:marBottom w:val="0"/>
          <w:divBdr>
            <w:top w:val="none" w:sz="0" w:space="0" w:color="auto"/>
            <w:left w:val="none" w:sz="0" w:space="0" w:color="auto"/>
            <w:bottom w:val="none" w:sz="0" w:space="0" w:color="auto"/>
            <w:right w:val="none" w:sz="0" w:space="0" w:color="auto"/>
          </w:divBdr>
          <w:divsChild>
            <w:div w:id="1457481266">
              <w:marLeft w:val="0"/>
              <w:marRight w:val="0"/>
              <w:marTop w:val="0"/>
              <w:marBottom w:val="0"/>
              <w:divBdr>
                <w:top w:val="none" w:sz="0" w:space="0" w:color="auto"/>
                <w:left w:val="none" w:sz="0" w:space="0" w:color="auto"/>
                <w:bottom w:val="none" w:sz="0" w:space="0" w:color="auto"/>
                <w:right w:val="none" w:sz="0" w:space="0" w:color="auto"/>
              </w:divBdr>
              <w:divsChild>
                <w:div w:id="20313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7807">
          <w:marLeft w:val="0"/>
          <w:marRight w:val="0"/>
          <w:marTop w:val="0"/>
          <w:marBottom w:val="0"/>
          <w:divBdr>
            <w:top w:val="none" w:sz="0" w:space="0" w:color="auto"/>
            <w:left w:val="none" w:sz="0" w:space="0" w:color="auto"/>
            <w:bottom w:val="none" w:sz="0" w:space="0" w:color="auto"/>
            <w:right w:val="none" w:sz="0" w:space="0" w:color="auto"/>
          </w:divBdr>
          <w:divsChild>
            <w:div w:id="1590388525">
              <w:marLeft w:val="0"/>
              <w:marRight w:val="0"/>
              <w:marTop w:val="0"/>
              <w:marBottom w:val="0"/>
              <w:divBdr>
                <w:top w:val="none" w:sz="0" w:space="0" w:color="auto"/>
                <w:left w:val="none" w:sz="0" w:space="0" w:color="auto"/>
                <w:bottom w:val="none" w:sz="0" w:space="0" w:color="auto"/>
                <w:right w:val="none" w:sz="0" w:space="0" w:color="auto"/>
              </w:divBdr>
              <w:divsChild>
                <w:div w:id="602880372">
                  <w:marLeft w:val="0"/>
                  <w:marRight w:val="0"/>
                  <w:marTop w:val="0"/>
                  <w:marBottom w:val="0"/>
                  <w:divBdr>
                    <w:top w:val="none" w:sz="0" w:space="0" w:color="auto"/>
                    <w:left w:val="none" w:sz="0" w:space="0" w:color="auto"/>
                    <w:bottom w:val="none" w:sz="0" w:space="0" w:color="auto"/>
                    <w:right w:val="none" w:sz="0" w:space="0" w:color="auto"/>
                  </w:divBdr>
                </w:div>
                <w:div w:id="615718293">
                  <w:marLeft w:val="0"/>
                  <w:marRight w:val="0"/>
                  <w:marTop w:val="0"/>
                  <w:marBottom w:val="0"/>
                  <w:divBdr>
                    <w:top w:val="none" w:sz="0" w:space="0" w:color="auto"/>
                    <w:left w:val="none" w:sz="0" w:space="0" w:color="auto"/>
                    <w:bottom w:val="none" w:sz="0" w:space="0" w:color="auto"/>
                    <w:right w:val="none" w:sz="0" w:space="0" w:color="auto"/>
                  </w:divBdr>
                </w:div>
                <w:div w:id="7762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8396">
          <w:marLeft w:val="0"/>
          <w:marRight w:val="0"/>
          <w:marTop w:val="0"/>
          <w:marBottom w:val="0"/>
          <w:divBdr>
            <w:top w:val="none" w:sz="0" w:space="0" w:color="auto"/>
            <w:left w:val="none" w:sz="0" w:space="0" w:color="auto"/>
            <w:bottom w:val="none" w:sz="0" w:space="0" w:color="auto"/>
            <w:right w:val="none" w:sz="0" w:space="0" w:color="auto"/>
          </w:divBdr>
          <w:divsChild>
            <w:div w:id="112557854">
              <w:marLeft w:val="0"/>
              <w:marRight w:val="0"/>
              <w:marTop w:val="0"/>
              <w:marBottom w:val="0"/>
              <w:divBdr>
                <w:top w:val="none" w:sz="0" w:space="0" w:color="auto"/>
                <w:left w:val="none" w:sz="0" w:space="0" w:color="auto"/>
                <w:bottom w:val="none" w:sz="0" w:space="0" w:color="auto"/>
                <w:right w:val="none" w:sz="0" w:space="0" w:color="auto"/>
              </w:divBdr>
              <w:divsChild>
                <w:div w:id="741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5133">
          <w:marLeft w:val="0"/>
          <w:marRight w:val="0"/>
          <w:marTop w:val="0"/>
          <w:marBottom w:val="0"/>
          <w:divBdr>
            <w:top w:val="none" w:sz="0" w:space="0" w:color="auto"/>
            <w:left w:val="none" w:sz="0" w:space="0" w:color="auto"/>
            <w:bottom w:val="none" w:sz="0" w:space="0" w:color="auto"/>
            <w:right w:val="none" w:sz="0" w:space="0" w:color="auto"/>
          </w:divBdr>
          <w:divsChild>
            <w:div w:id="1674262100">
              <w:marLeft w:val="0"/>
              <w:marRight w:val="0"/>
              <w:marTop w:val="0"/>
              <w:marBottom w:val="0"/>
              <w:divBdr>
                <w:top w:val="none" w:sz="0" w:space="0" w:color="auto"/>
                <w:left w:val="none" w:sz="0" w:space="0" w:color="auto"/>
                <w:bottom w:val="none" w:sz="0" w:space="0" w:color="auto"/>
                <w:right w:val="none" w:sz="0" w:space="0" w:color="auto"/>
              </w:divBdr>
              <w:divsChild>
                <w:div w:id="3300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11989">
          <w:marLeft w:val="0"/>
          <w:marRight w:val="0"/>
          <w:marTop w:val="0"/>
          <w:marBottom w:val="0"/>
          <w:divBdr>
            <w:top w:val="none" w:sz="0" w:space="0" w:color="auto"/>
            <w:left w:val="none" w:sz="0" w:space="0" w:color="auto"/>
            <w:bottom w:val="none" w:sz="0" w:space="0" w:color="auto"/>
            <w:right w:val="none" w:sz="0" w:space="0" w:color="auto"/>
          </w:divBdr>
          <w:divsChild>
            <w:div w:id="233204633">
              <w:marLeft w:val="0"/>
              <w:marRight w:val="0"/>
              <w:marTop w:val="0"/>
              <w:marBottom w:val="0"/>
              <w:divBdr>
                <w:top w:val="none" w:sz="0" w:space="0" w:color="auto"/>
                <w:left w:val="none" w:sz="0" w:space="0" w:color="auto"/>
                <w:bottom w:val="none" w:sz="0" w:space="0" w:color="auto"/>
                <w:right w:val="none" w:sz="0" w:space="0" w:color="auto"/>
              </w:divBdr>
              <w:divsChild>
                <w:div w:id="1913856816">
                  <w:marLeft w:val="0"/>
                  <w:marRight w:val="0"/>
                  <w:marTop w:val="0"/>
                  <w:marBottom w:val="0"/>
                  <w:divBdr>
                    <w:top w:val="none" w:sz="0" w:space="0" w:color="auto"/>
                    <w:left w:val="none" w:sz="0" w:space="0" w:color="auto"/>
                    <w:bottom w:val="none" w:sz="0" w:space="0" w:color="auto"/>
                    <w:right w:val="none" w:sz="0" w:space="0" w:color="auto"/>
                  </w:divBdr>
                </w:div>
                <w:div w:id="19883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3439">
          <w:marLeft w:val="0"/>
          <w:marRight w:val="0"/>
          <w:marTop w:val="0"/>
          <w:marBottom w:val="0"/>
          <w:divBdr>
            <w:top w:val="none" w:sz="0" w:space="0" w:color="auto"/>
            <w:left w:val="none" w:sz="0" w:space="0" w:color="auto"/>
            <w:bottom w:val="none" w:sz="0" w:space="0" w:color="auto"/>
            <w:right w:val="none" w:sz="0" w:space="0" w:color="auto"/>
          </w:divBdr>
          <w:divsChild>
            <w:div w:id="208955900">
              <w:marLeft w:val="0"/>
              <w:marRight w:val="0"/>
              <w:marTop w:val="0"/>
              <w:marBottom w:val="0"/>
              <w:divBdr>
                <w:top w:val="none" w:sz="0" w:space="0" w:color="auto"/>
                <w:left w:val="none" w:sz="0" w:space="0" w:color="auto"/>
                <w:bottom w:val="none" w:sz="0" w:space="0" w:color="auto"/>
                <w:right w:val="none" w:sz="0" w:space="0" w:color="auto"/>
              </w:divBdr>
              <w:divsChild>
                <w:div w:id="10466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29841">
      <w:bodyDiv w:val="1"/>
      <w:marLeft w:val="0"/>
      <w:marRight w:val="0"/>
      <w:marTop w:val="0"/>
      <w:marBottom w:val="0"/>
      <w:divBdr>
        <w:top w:val="none" w:sz="0" w:space="0" w:color="auto"/>
        <w:left w:val="none" w:sz="0" w:space="0" w:color="auto"/>
        <w:bottom w:val="none" w:sz="0" w:space="0" w:color="auto"/>
        <w:right w:val="none" w:sz="0" w:space="0" w:color="auto"/>
      </w:divBdr>
      <w:divsChild>
        <w:div w:id="386105169">
          <w:marLeft w:val="274"/>
          <w:marRight w:val="0"/>
          <w:marTop w:val="0"/>
          <w:marBottom w:val="0"/>
          <w:divBdr>
            <w:top w:val="none" w:sz="0" w:space="0" w:color="auto"/>
            <w:left w:val="none" w:sz="0" w:space="0" w:color="auto"/>
            <w:bottom w:val="none" w:sz="0" w:space="0" w:color="auto"/>
            <w:right w:val="none" w:sz="0" w:space="0" w:color="auto"/>
          </w:divBdr>
        </w:div>
        <w:div w:id="861430559">
          <w:marLeft w:val="274"/>
          <w:marRight w:val="0"/>
          <w:marTop w:val="0"/>
          <w:marBottom w:val="0"/>
          <w:divBdr>
            <w:top w:val="none" w:sz="0" w:space="0" w:color="auto"/>
            <w:left w:val="none" w:sz="0" w:space="0" w:color="auto"/>
            <w:bottom w:val="none" w:sz="0" w:space="0" w:color="auto"/>
            <w:right w:val="none" w:sz="0" w:space="0" w:color="auto"/>
          </w:divBdr>
        </w:div>
        <w:div w:id="1354646731">
          <w:marLeft w:val="274"/>
          <w:marRight w:val="0"/>
          <w:marTop w:val="0"/>
          <w:marBottom w:val="0"/>
          <w:divBdr>
            <w:top w:val="none" w:sz="0" w:space="0" w:color="auto"/>
            <w:left w:val="none" w:sz="0" w:space="0" w:color="auto"/>
            <w:bottom w:val="none" w:sz="0" w:space="0" w:color="auto"/>
            <w:right w:val="none" w:sz="0" w:space="0" w:color="auto"/>
          </w:divBdr>
        </w:div>
      </w:divsChild>
    </w:div>
    <w:div w:id="776558765">
      <w:bodyDiv w:val="1"/>
      <w:marLeft w:val="0"/>
      <w:marRight w:val="0"/>
      <w:marTop w:val="0"/>
      <w:marBottom w:val="0"/>
      <w:divBdr>
        <w:top w:val="none" w:sz="0" w:space="0" w:color="auto"/>
        <w:left w:val="none" w:sz="0" w:space="0" w:color="auto"/>
        <w:bottom w:val="none" w:sz="0" w:space="0" w:color="auto"/>
        <w:right w:val="none" w:sz="0" w:space="0" w:color="auto"/>
      </w:divBdr>
    </w:div>
    <w:div w:id="783574045">
      <w:bodyDiv w:val="1"/>
      <w:marLeft w:val="0"/>
      <w:marRight w:val="0"/>
      <w:marTop w:val="0"/>
      <w:marBottom w:val="0"/>
      <w:divBdr>
        <w:top w:val="none" w:sz="0" w:space="0" w:color="auto"/>
        <w:left w:val="none" w:sz="0" w:space="0" w:color="auto"/>
        <w:bottom w:val="none" w:sz="0" w:space="0" w:color="auto"/>
        <w:right w:val="none" w:sz="0" w:space="0" w:color="auto"/>
      </w:divBdr>
    </w:div>
    <w:div w:id="821892379">
      <w:bodyDiv w:val="1"/>
      <w:marLeft w:val="0"/>
      <w:marRight w:val="0"/>
      <w:marTop w:val="0"/>
      <w:marBottom w:val="0"/>
      <w:divBdr>
        <w:top w:val="none" w:sz="0" w:space="0" w:color="auto"/>
        <w:left w:val="none" w:sz="0" w:space="0" w:color="auto"/>
        <w:bottom w:val="none" w:sz="0" w:space="0" w:color="auto"/>
        <w:right w:val="none" w:sz="0" w:space="0" w:color="auto"/>
      </w:divBdr>
    </w:div>
    <w:div w:id="841510911">
      <w:bodyDiv w:val="1"/>
      <w:marLeft w:val="0"/>
      <w:marRight w:val="0"/>
      <w:marTop w:val="0"/>
      <w:marBottom w:val="0"/>
      <w:divBdr>
        <w:top w:val="none" w:sz="0" w:space="0" w:color="auto"/>
        <w:left w:val="none" w:sz="0" w:space="0" w:color="auto"/>
        <w:bottom w:val="none" w:sz="0" w:space="0" w:color="auto"/>
        <w:right w:val="none" w:sz="0" w:space="0" w:color="auto"/>
      </w:divBdr>
    </w:div>
    <w:div w:id="848133560">
      <w:bodyDiv w:val="1"/>
      <w:marLeft w:val="0"/>
      <w:marRight w:val="0"/>
      <w:marTop w:val="0"/>
      <w:marBottom w:val="0"/>
      <w:divBdr>
        <w:top w:val="none" w:sz="0" w:space="0" w:color="auto"/>
        <w:left w:val="none" w:sz="0" w:space="0" w:color="auto"/>
        <w:bottom w:val="none" w:sz="0" w:space="0" w:color="auto"/>
        <w:right w:val="none" w:sz="0" w:space="0" w:color="auto"/>
      </w:divBdr>
    </w:div>
    <w:div w:id="880705181">
      <w:bodyDiv w:val="1"/>
      <w:marLeft w:val="0"/>
      <w:marRight w:val="0"/>
      <w:marTop w:val="0"/>
      <w:marBottom w:val="0"/>
      <w:divBdr>
        <w:top w:val="none" w:sz="0" w:space="0" w:color="auto"/>
        <w:left w:val="none" w:sz="0" w:space="0" w:color="auto"/>
        <w:bottom w:val="none" w:sz="0" w:space="0" w:color="auto"/>
        <w:right w:val="none" w:sz="0" w:space="0" w:color="auto"/>
      </w:divBdr>
    </w:div>
    <w:div w:id="881941969">
      <w:bodyDiv w:val="1"/>
      <w:marLeft w:val="0"/>
      <w:marRight w:val="0"/>
      <w:marTop w:val="0"/>
      <w:marBottom w:val="0"/>
      <w:divBdr>
        <w:top w:val="none" w:sz="0" w:space="0" w:color="auto"/>
        <w:left w:val="none" w:sz="0" w:space="0" w:color="auto"/>
        <w:bottom w:val="none" w:sz="0" w:space="0" w:color="auto"/>
        <w:right w:val="none" w:sz="0" w:space="0" w:color="auto"/>
      </w:divBdr>
    </w:div>
    <w:div w:id="902758421">
      <w:bodyDiv w:val="1"/>
      <w:marLeft w:val="0"/>
      <w:marRight w:val="0"/>
      <w:marTop w:val="0"/>
      <w:marBottom w:val="0"/>
      <w:divBdr>
        <w:top w:val="none" w:sz="0" w:space="0" w:color="auto"/>
        <w:left w:val="none" w:sz="0" w:space="0" w:color="auto"/>
        <w:bottom w:val="none" w:sz="0" w:space="0" w:color="auto"/>
        <w:right w:val="none" w:sz="0" w:space="0" w:color="auto"/>
      </w:divBdr>
    </w:div>
    <w:div w:id="930042611">
      <w:bodyDiv w:val="1"/>
      <w:marLeft w:val="0"/>
      <w:marRight w:val="0"/>
      <w:marTop w:val="0"/>
      <w:marBottom w:val="0"/>
      <w:divBdr>
        <w:top w:val="none" w:sz="0" w:space="0" w:color="auto"/>
        <w:left w:val="none" w:sz="0" w:space="0" w:color="auto"/>
        <w:bottom w:val="none" w:sz="0" w:space="0" w:color="auto"/>
        <w:right w:val="none" w:sz="0" w:space="0" w:color="auto"/>
      </w:divBdr>
    </w:div>
    <w:div w:id="940450646">
      <w:bodyDiv w:val="1"/>
      <w:marLeft w:val="0"/>
      <w:marRight w:val="0"/>
      <w:marTop w:val="0"/>
      <w:marBottom w:val="0"/>
      <w:divBdr>
        <w:top w:val="none" w:sz="0" w:space="0" w:color="auto"/>
        <w:left w:val="none" w:sz="0" w:space="0" w:color="auto"/>
        <w:bottom w:val="none" w:sz="0" w:space="0" w:color="auto"/>
        <w:right w:val="none" w:sz="0" w:space="0" w:color="auto"/>
      </w:divBdr>
    </w:div>
    <w:div w:id="959451810">
      <w:bodyDiv w:val="1"/>
      <w:marLeft w:val="0"/>
      <w:marRight w:val="0"/>
      <w:marTop w:val="0"/>
      <w:marBottom w:val="0"/>
      <w:divBdr>
        <w:top w:val="none" w:sz="0" w:space="0" w:color="auto"/>
        <w:left w:val="none" w:sz="0" w:space="0" w:color="auto"/>
        <w:bottom w:val="none" w:sz="0" w:space="0" w:color="auto"/>
        <w:right w:val="none" w:sz="0" w:space="0" w:color="auto"/>
      </w:divBdr>
    </w:div>
    <w:div w:id="969474525">
      <w:bodyDiv w:val="1"/>
      <w:marLeft w:val="0"/>
      <w:marRight w:val="0"/>
      <w:marTop w:val="0"/>
      <w:marBottom w:val="0"/>
      <w:divBdr>
        <w:top w:val="none" w:sz="0" w:space="0" w:color="auto"/>
        <w:left w:val="none" w:sz="0" w:space="0" w:color="auto"/>
        <w:bottom w:val="none" w:sz="0" w:space="0" w:color="auto"/>
        <w:right w:val="none" w:sz="0" w:space="0" w:color="auto"/>
      </w:divBdr>
    </w:div>
    <w:div w:id="972099901">
      <w:bodyDiv w:val="1"/>
      <w:marLeft w:val="0"/>
      <w:marRight w:val="0"/>
      <w:marTop w:val="0"/>
      <w:marBottom w:val="0"/>
      <w:divBdr>
        <w:top w:val="none" w:sz="0" w:space="0" w:color="auto"/>
        <w:left w:val="none" w:sz="0" w:space="0" w:color="auto"/>
        <w:bottom w:val="none" w:sz="0" w:space="0" w:color="auto"/>
        <w:right w:val="none" w:sz="0" w:space="0" w:color="auto"/>
      </w:divBdr>
    </w:div>
    <w:div w:id="993678739">
      <w:bodyDiv w:val="1"/>
      <w:marLeft w:val="0"/>
      <w:marRight w:val="0"/>
      <w:marTop w:val="0"/>
      <w:marBottom w:val="0"/>
      <w:divBdr>
        <w:top w:val="none" w:sz="0" w:space="0" w:color="auto"/>
        <w:left w:val="none" w:sz="0" w:space="0" w:color="auto"/>
        <w:bottom w:val="none" w:sz="0" w:space="0" w:color="auto"/>
        <w:right w:val="none" w:sz="0" w:space="0" w:color="auto"/>
      </w:divBdr>
    </w:div>
    <w:div w:id="1001617810">
      <w:bodyDiv w:val="1"/>
      <w:marLeft w:val="0"/>
      <w:marRight w:val="0"/>
      <w:marTop w:val="0"/>
      <w:marBottom w:val="0"/>
      <w:divBdr>
        <w:top w:val="none" w:sz="0" w:space="0" w:color="auto"/>
        <w:left w:val="none" w:sz="0" w:space="0" w:color="auto"/>
        <w:bottom w:val="none" w:sz="0" w:space="0" w:color="auto"/>
        <w:right w:val="none" w:sz="0" w:space="0" w:color="auto"/>
      </w:divBdr>
    </w:div>
    <w:div w:id="1027946702">
      <w:bodyDiv w:val="1"/>
      <w:marLeft w:val="0"/>
      <w:marRight w:val="0"/>
      <w:marTop w:val="0"/>
      <w:marBottom w:val="0"/>
      <w:divBdr>
        <w:top w:val="none" w:sz="0" w:space="0" w:color="auto"/>
        <w:left w:val="none" w:sz="0" w:space="0" w:color="auto"/>
        <w:bottom w:val="none" w:sz="0" w:space="0" w:color="auto"/>
        <w:right w:val="none" w:sz="0" w:space="0" w:color="auto"/>
      </w:divBdr>
    </w:div>
    <w:div w:id="1032802323">
      <w:bodyDiv w:val="1"/>
      <w:marLeft w:val="0"/>
      <w:marRight w:val="0"/>
      <w:marTop w:val="0"/>
      <w:marBottom w:val="0"/>
      <w:divBdr>
        <w:top w:val="none" w:sz="0" w:space="0" w:color="auto"/>
        <w:left w:val="none" w:sz="0" w:space="0" w:color="auto"/>
        <w:bottom w:val="none" w:sz="0" w:space="0" w:color="auto"/>
        <w:right w:val="none" w:sz="0" w:space="0" w:color="auto"/>
      </w:divBdr>
    </w:div>
    <w:div w:id="1057164503">
      <w:bodyDiv w:val="1"/>
      <w:marLeft w:val="0"/>
      <w:marRight w:val="0"/>
      <w:marTop w:val="0"/>
      <w:marBottom w:val="0"/>
      <w:divBdr>
        <w:top w:val="none" w:sz="0" w:space="0" w:color="auto"/>
        <w:left w:val="none" w:sz="0" w:space="0" w:color="auto"/>
        <w:bottom w:val="none" w:sz="0" w:space="0" w:color="auto"/>
        <w:right w:val="none" w:sz="0" w:space="0" w:color="auto"/>
      </w:divBdr>
    </w:div>
    <w:div w:id="1060640398">
      <w:bodyDiv w:val="1"/>
      <w:marLeft w:val="0"/>
      <w:marRight w:val="0"/>
      <w:marTop w:val="0"/>
      <w:marBottom w:val="0"/>
      <w:divBdr>
        <w:top w:val="none" w:sz="0" w:space="0" w:color="auto"/>
        <w:left w:val="none" w:sz="0" w:space="0" w:color="auto"/>
        <w:bottom w:val="none" w:sz="0" w:space="0" w:color="auto"/>
        <w:right w:val="none" w:sz="0" w:space="0" w:color="auto"/>
      </w:divBdr>
    </w:div>
    <w:div w:id="1063331874">
      <w:bodyDiv w:val="1"/>
      <w:marLeft w:val="0"/>
      <w:marRight w:val="0"/>
      <w:marTop w:val="0"/>
      <w:marBottom w:val="0"/>
      <w:divBdr>
        <w:top w:val="none" w:sz="0" w:space="0" w:color="auto"/>
        <w:left w:val="none" w:sz="0" w:space="0" w:color="auto"/>
        <w:bottom w:val="none" w:sz="0" w:space="0" w:color="auto"/>
        <w:right w:val="none" w:sz="0" w:space="0" w:color="auto"/>
      </w:divBdr>
    </w:div>
    <w:div w:id="1076901669">
      <w:bodyDiv w:val="1"/>
      <w:marLeft w:val="0"/>
      <w:marRight w:val="0"/>
      <w:marTop w:val="0"/>
      <w:marBottom w:val="0"/>
      <w:divBdr>
        <w:top w:val="none" w:sz="0" w:space="0" w:color="auto"/>
        <w:left w:val="none" w:sz="0" w:space="0" w:color="auto"/>
        <w:bottom w:val="none" w:sz="0" w:space="0" w:color="auto"/>
        <w:right w:val="none" w:sz="0" w:space="0" w:color="auto"/>
      </w:divBdr>
    </w:div>
    <w:div w:id="1123690566">
      <w:bodyDiv w:val="1"/>
      <w:marLeft w:val="0"/>
      <w:marRight w:val="0"/>
      <w:marTop w:val="0"/>
      <w:marBottom w:val="0"/>
      <w:divBdr>
        <w:top w:val="none" w:sz="0" w:space="0" w:color="auto"/>
        <w:left w:val="none" w:sz="0" w:space="0" w:color="auto"/>
        <w:bottom w:val="none" w:sz="0" w:space="0" w:color="auto"/>
        <w:right w:val="none" w:sz="0" w:space="0" w:color="auto"/>
      </w:divBdr>
    </w:div>
    <w:div w:id="1135180255">
      <w:bodyDiv w:val="1"/>
      <w:marLeft w:val="0"/>
      <w:marRight w:val="0"/>
      <w:marTop w:val="0"/>
      <w:marBottom w:val="0"/>
      <w:divBdr>
        <w:top w:val="none" w:sz="0" w:space="0" w:color="auto"/>
        <w:left w:val="none" w:sz="0" w:space="0" w:color="auto"/>
        <w:bottom w:val="none" w:sz="0" w:space="0" w:color="auto"/>
        <w:right w:val="none" w:sz="0" w:space="0" w:color="auto"/>
      </w:divBdr>
    </w:div>
    <w:div w:id="1155608305">
      <w:bodyDiv w:val="1"/>
      <w:marLeft w:val="0"/>
      <w:marRight w:val="0"/>
      <w:marTop w:val="0"/>
      <w:marBottom w:val="0"/>
      <w:divBdr>
        <w:top w:val="none" w:sz="0" w:space="0" w:color="auto"/>
        <w:left w:val="none" w:sz="0" w:space="0" w:color="auto"/>
        <w:bottom w:val="none" w:sz="0" w:space="0" w:color="auto"/>
        <w:right w:val="none" w:sz="0" w:space="0" w:color="auto"/>
      </w:divBdr>
    </w:div>
    <w:div w:id="1175724312">
      <w:bodyDiv w:val="1"/>
      <w:marLeft w:val="0"/>
      <w:marRight w:val="0"/>
      <w:marTop w:val="0"/>
      <w:marBottom w:val="0"/>
      <w:divBdr>
        <w:top w:val="none" w:sz="0" w:space="0" w:color="auto"/>
        <w:left w:val="none" w:sz="0" w:space="0" w:color="auto"/>
        <w:bottom w:val="none" w:sz="0" w:space="0" w:color="auto"/>
        <w:right w:val="none" w:sz="0" w:space="0" w:color="auto"/>
      </w:divBdr>
    </w:div>
    <w:div w:id="1185284997">
      <w:bodyDiv w:val="1"/>
      <w:marLeft w:val="0"/>
      <w:marRight w:val="0"/>
      <w:marTop w:val="0"/>
      <w:marBottom w:val="0"/>
      <w:divBdr>
        <w:top w:val="none" w:sz="0" w:space="0" w:color="auto"/>
        <w:left w:val="none" w:sz="0" w:space="0" w:color="auto"/>
        <w:bottom w:val="none" w:sz="0" w:space="0" w:color="auto"/>
        <w:right w:val="none" w:sz="0" w:space="0" w:color="auto"/>
      </w:divBdr>
    </w:div>
    <w:div w:id="1213617569">
      <w:bodyDiv w:val="1"/>
      <w:marLeft w:val="0"/>
      <w:marRight w:val="0"/>
      <w:marTop w:val="0"/>
      <w:marBottom w:val="0"/>
      <w:divBdr>
        <w:top w:val="none" w:sz="0" w:space="0" w:color="auto"/>
        <w:left w:val="none" w:sz="0" w:space="0" w:color="auto"/>
        <w:bottom w:val="none" w:sz="0" w:space="0" w:color="auto"/>
        <w:right w:val="none" w:sz="0" w:space="0" w:color="auto"/>
      </w:divBdr>
    </w:div>
    <w:div w:id="1214464896">
      <w:bodyDiv w:val="1"/>
      <w:marLeft w:val="0"/>
      <w:marRight w:val="0"/>
      <w:marTop w:val="0"/>
      <w:marBottom w:val="0"/>
      <w:divBdr>
        <w:top w:val="none" w:sz="0" w:space="0" w:color="auto"/>
        <w:left w:val="none" w:sz="0" w:space="0" w:color="auto"/>
        <w:bottom w:val="none" w:sz="0" w:space="0" w:color="auto"/>
        <w:right w:val="none" w:sz="0" w:space="0" w:color="auto"/>
      </w:divBdr>
    </w:div>
    <w:div w:id="1219710386">
      <w:bodyDiv w:val="1"/>
      <w:marLeft w:val="0"/>
      <w:marRight w:val="0"/>
      <w:marTop w:val="0"/>
      <w:marBottom w:val="0"/>
      <w:divBdr>
        <w:top w:val="none" w:sz="0" w:space="0" w:color="auto"/>
        <w:left w:val="none" w:sz="0" w:space="0" w:color="auto"/>
        <w:bottom w:val="none" w:sz="0" w:space="0" w:color="auto"/>
        <w:right w:val="none" w:sz="0" w:space="0" w:color="auto"/>
      </w:divBdr>
    </w:div>
    <w:div w:id="1224683402">
      <w:bodyDiv w:val="1"/>
      <w:marLeft w:val="0"/>
      <w:marRight w:val="0"/>
      <w:marTop w:val="0"/>
      <w:marBottom w:val="0"/>
      <w:divBdr>
        <w:top w:val="none" w:sz="0" w:space="0" w:color="auto"/>
        <w:left w:val="none" w:sz="0" w:space="0" w:color="auto"/>
        <w:bottom w:val="none" w:sz="0" w:space="0" w:color="auto"/>
        <w:right w:val="none" w:sz="0" w:space="0" w:color="auto"/>
      </w:divBdr>
    </w:div>
    <w:div w:id="1235579761">
      <w:bodyDiv w:val="1"/>
      <w:marLeft w:val="0"/>
      <w:marRight w:val="0"/>
      <w:marTop w:val="0"/>
      <w:marBottom w:val="0"/>
      <w:divBdr>
        <w:top w:val="none" w:sz="0" w:space="0" w:color="auto"/>
        <w:left w:val="none" w:sz="0" w:space="0" w:color="auto"/>
        <w:bottom w:val="none" w:sz="0" w:space="0" w:color="auto"/>
        <w:right w:val="none" w:sz="0" w:space="0" w:color="auto"/>
      </w:divBdr>
    </w:div>
    <w:div w:id="1251355153">
      <w:bodyDiv w:val="1"/>
      <w:marLeft w:val="0"/>
      <w:marRight w:val="0"/>
      <w:marTop w:val="0"/>
      <w:marBottom w:val="0"/>
      <w:divBdr>
        <w:top w:val="none" w:sz="0" w:space="0" w:color="auto"/>
        <w:left w:val="none" w:sz="0" w:space="0" w:color="auto"/>
        <w:bottom w:val="none" w:sz="0" w:space="0" w:color="auto"/>
        <w:right w:val="none" w:sz="0" w:space="0" w:color="auto"/>
      </w:divBdr>
    </w:div>
    <w:div w:id="1255749603">
      <w:bodyDiv w:val="1"/>
      <w:marLeft w:val="0"/>
      <w:marRight w:val="0"/>
      <w:marTop w:val="0"/>
      <w:marBottom w:val="0"/>
      <w:divBdr>
        <w:top w:val="none" w:sz="0" w:space="0" w:color="auto"/>
        <w:left w:val="none" w:sz="0" w:space="0" w:color="auto"/>
        <w:bottom w:val="none" w:sz="0" w:space="0" w:color="auto"/>
        <w:right w:val="none" w:sz="0" w:space="0" w:color="auto"/>
      </w:divBdr>
    </w:div>
    <w:div w:id="1264193677">
      <w:bodyDiv w:val="1"/>
      <w:marLeft w:val="0"/>
      <w:marRight w:val="0"/>
      <w:marTop w:val="0"/>
      <w:marBottom w:val="0"/>
      <w:divBdr>
        <w:top w:val="none" w:sz="0" w:space="0" w:color="auto"/>
        <w:left w:val="none" w:sz="0" w:space="0" w:color="auto"/>
        <w:bottom w:val="none" w:sz="0" w:space="0" w:color="auto"/>
        <w:right w:val="none" w:sz="0" w:space="0" w:color="auto"/>
      </w:divBdr>
    </w:div>
    <w:div w:id="1275593741">
      <w:bodyDiv w:val="1"/>
      <w:marLeft w:val="0"/>
      <w:marRight w:val="0"/>
      <w:marTop w:val="0"/>
      <w:marBottom w:val="0"/>
      <w:divBdr>
        <w:top w:val="none" w:sz="0" w:space="0" w:color="auto"/>
        <w:left w:val="none" w:sz="0" w:space="0" w:color="auto"/>
        <w:bottom w:val="none" w:sz="0" w:space="0" w:color="auto"/>
        <w:right w:val="none" w:sz="0" w:space="0" w:color="auto"/>
      </w:divBdr>
    </w:div>
    <w:div w:id="1306475251">
      <w:bodyDiv w:val="1"/>
      <w:marLeft w:val="0"/>
      <w:marRight w:val="0"/>
      <w:marTop w:val="0"/>
      <w:marBottom w:val="0"/>
      <w:divBdr>
        <w:top w:val="none" w:sz="0" w:space="0" w:color="auto"/>
        <w:left w:val="none" w:sz="0" w:space="0" w:color="auto"/>
        <w:bottom w:val="none" w:sz="0" w:space="0" w:color="auto"/>
        <w:right w:val="none" w:sz="0" w:space="0" w:color="auto"/>
      </w:divBdr>
    </w:div>
    <w:div w:id="1307782420">
      <w:bodyDiv w:val="1"/>
      <w:marLeft w:val="0"/>
      <w:marRight w:val="0"/>
      <w:marTop w:val="0"/>
      <w:marBottom w:val="0"/>
      <w:divBdr>
        <w:top w:val="none" w:sz="0" w:space="0" w:color="auto"/>
        <w:left w:val="none" w:sz="0" w:space="0" w:color="auto"/>
        <w:bottom w:val="none" w:sz="0" w:space="0" w:color="auto"/>
        <w:right w:val="none" w:sz="0" w:space="0" w:color="auto"/>
      </w:divBdr>
    </w:div>
    <w:div w:id="1312709715">
      <w:bodyDiv w:val="1"/>
      <w:marLeft w:val="0"/>
      <w:marRight w:val="0"/>
      <w:marTop w:val="0"/>
      <w:marBottom w:val="0"/>
      <w:divBdr>
        <w:top w:val="none" w:sz="0" w:space="0" w:color="auto"/>
        <w:left w:val="none" w:sz="0" w:space="0" w:color="auto"/>
        <w:bottom w:val="none" w:sz="0" w:space="0" w:color="auto"/>
        <w:right w:val="none" w:sz="0" w:space="0" w:color="auto"/>
      </w:divBdr>
      <w:divsChild>
        <w:div w:id="75591486">
          <w:marLeft w:val="0"/>
          <w:marRight w:val="0"/>
          <w:marTop w:val="0"/>
          <w:marBottom w:val="0"/>
          <w:divBdr>
            <w:top w:val="none" w:sz="0" w:space="0" w:color="auto"/>
            <w:left w:val="none" w:sz="0" w:space="0" w:color="auto"/>
            <w:bottom w:val="none" w:sz="0" w:space="0" w:color="auto"/>
            <w:right w:val="none" w:sz="0" w:space="0" w:color="auto"/>
          </w:divBdr>
          <w:divsChild>
            <w:div w:id="509418755">
              <w:marLeft w:val="0"/>
              <w:marRight w:val="0"/>
              <w:marTop w:val="0"/>
              <w:marBottom w:val="0"/>
              <w:divBdr>
                <w:top w:val="none" w:sz="0" w:space="0" w:color="auto"/>
                <w:left w:val="none" w:sz="0" w:space="0" w:color="auto"/>
                <w:bottom w:val="none" w:sz="0" w:space="0" w:color="auto"/>
                <w:right w:val="none" w:sz="0" w:space="0" w:color="auto"/>
              </w:divBdr>
              <w:divsChild>
                <w:div w:id="85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8287">
          <w:marLeft w:val="0"/>
          <w:marRight w:val="0"/>
          <w:marTop w:val="0"/>
          <w:marBottom w:val="0"/>
          <w:divBdr>
            <w:top w:val="none" w:sz="0" w:space="0" w:color="auto"/>
            <w:left w:val="none" w:sz="0" w:space="0" w:color="auto"/>
            <w:bottom w:val="none" w:sz="0" w:space="0" w:color="auto"/>
            <w:right w:val="none" w:sz="0" w:space="0" w:color="auto"/>
          </w:divBdr>
          <w:divsChild>
            <w:div w:id="773015727">
              <w:marLeft w:val="0"/>
              <w:marRight w:val="0"/>
              <w:marTop w:val="0"/>
              <w:marBottom w:val="0"/>
              <w:divBdr>
                <w:top w:val="none" w:sz="0" w:space="0" w:color="auto"/>
                <w:left w:val="none" w:sz="0" w:space="0" w:color="auto"/>
                <w:bottom w:val="none" w:sz="0" w:space="0" w:color="auto"/>
                <w:right w:val="none" w:sz="0" w:space="0" w:color="auto"/>
              </w:divBdr>
              <w:divsChild>
                <w:div w:id="1375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6517">
          <w:marLeft w:val="0"/>
          <w:marRight w:val="0"/>
          <w:marTop w:val="0"/>
          <w:marBottom w:val="0"/>
          <w:divBdr>
            <w:top w:val="none" w:sz="0" w:space="0" w:color="auto"/>
            <w:left w:val="none" w:sz="0" w:space="0" w:color="auto"/>
            <w:bottom w:val="none" w:sz="0" w:space="0" w:color="auto"/>
            <w:right w:val="none" w:sz="0" w:space="0" w:color="auto"/>
          </w:divBdr>
          <w:divsChild>
            <w:div w:id="480343682">
              <w:marLeft w:val="0"/>
              <w:marRight w:val="0"/>
              <w:marTop w:val="0"/>
              <w:marBottom w:val="0"/>
              <w:divBdr>
                <w:top w:val="none" w:sz="0" w:space="0" w:color="auto"/>
                <w:left w:val="none" w:sz="0" w:space="0" w:color="auto"/>
                <w:bottom w:val="none" w:sz="0" w:space="0" w:color="auto"/>
                <w:right w:val="none" w:sz="0" w:space="0" w:color="auto"/>
              </w:divBdr>
              <w:divsChild>
                <w:div w:id="185888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9836">
          <w:marLeft w:val="0"/>
          <w:marRight w:val="0"/>
          <w:marTop w:val="0"/>
          <w:marBottom w:val="0"/>
          <w:divBdr>
            <w:top w:val="none" w:sz="0" w:space="0" w:color="auto"/>
            <w:left w:val="none" w:sz="0" w:space="0" w:color="auto"/>
            <w:bottom w:val="none" w:sz="0" w:space="0" w:color="auto"/>
            <w:right w:val="none" w:sz="0" w:space="0" w:color="auto"/>
          </w:divBdr>
          <w:divsChild>
            <w:div w:id="1984045206">
              <w:marLeft w:val="0"/>
              <w:marRight w:val="0"/>
              <w:marTop w:val="0"/>
              <w:marBottom w:val="0"/>
              <w:divBdr>
                <w:top w:val="none" w:sz="0" w:space="0" w:color="auto"/>
                <w:left w:val="none" w:sz="0" w:space="0" w:color="auto"/>
                <w:bottom w:val="none" w:sz="0" w:space="0" w:color="auto"/>
                <w:right w:val="none" w:sz="0" w:space="0" w:color="auto"/>
              </w:divBdr>
              <w:divsChild>
                <w:div w:id="10568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8347">
          <w:marLeft w:val="0"/>
          <w:marRight w:val="0"/>
          <w:marTop w:val="0"/>
          <w:marBottom w:val="0"/>
          <w:divBdr>
            <w:top w:val="none" w:sz="0" w:space="0" w:color="auto"/>
            <w:left w:val="none" w:sz="0" w:space="0" w:color="auto"/>
            <w:bottom w:val="none" w:sz="0" w:space="0" w:color="auto"/>
            <w:right w:val="none" w:sz="0" w:space="0" w:color="auto"/>
          </w:divBdr>
          <w:divsChild>
            <w:div w:id="1020163698">
              <w:marLeft w:val="0"/>
              <w:marRight w:val="0"/>
              <w:marTop w:val="0"/>
              <w:marBottom w:val="0"/>
              <w:divBdr>
                <w:top w:val="none" w:sz="0" w:space="0" w:color="auto"/>
                <w:left w:val="none" w:sz="0" w:space="0" w:color="auto"/>
                <w:bottom w:val="none" w:sz="0" w:space="0" w:color="auto"/>
                <w:right w:val="none" w:sz="0" w:space="0" w:color="auto"/>
              </w:divBdr>
              <w:divsChild>
                <w:div w:id="13913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99590">
          <w:marLeft w:val="0"/>
          <w:marRight w:val="0"/>
          <w:marTop w:val="0"/>
          <w:marBottom w:val="0"/>
          <w:divBdr>
            <w:top w:val="none" w:sz="0" w:space="0" w:color="auto"/>
            <w:left w:val="none" w:sz="0" w:space="0" w:color="auto"/>
            <w:bottom w:val="none" w:sz="0" w:space="0" w:color="auto"/>
            <w:right w:val="none" w:sz="0" w:space="0" w:color="auto"/>
          </w:divBdr>
          <w:divsChild>
            <w:div w:id="333462043">
              <w:marLeft w:val="0"/>
              <w:marRight w:val="0"/>
              <w:marTop w:val="0"/>
              <w:marBottom w:val="0"/>
              <w:divBdr>
                <w:top w:val="none" w:sz="0" w:space="0" w:color="auto"/>
                <w:left w:val="none" w:sz="0" w:space="0" w:color="auto"/>
                <w:bottom w:val="none" w:sz="0" w:space="0" w:color="auto"/>
                <w:right w:val="none" w:sz="0" w:space="0" w:color="auto"/>
              </w:divBdr>
              <w:divsChild>
                <w:div w:id="436294387">
                  <w:marLeft w:val="0"/>
                  <w:marRight w:val="0"/>
                  <w:marTop w:val="0"/>
                  <w:marBottom w:val="0"/>
                  <w:divBdr>
                    <w:top w:val="none" w:sz="0" w:space="0" w:color="auto"/>
                    <w:left w:val="none" w:sz="0" w:space="0" w:color="auto"/>
                    <w:bottom w:val="none" w:sz="0" w:space="0" w:color="auto"/>
                    <w:right w:val="none" w:sz="0" w:space="0" w:color="auto"/>
                  </w:divBdr>
                </w:div>
                <w:div w:id="1341201294">
                  <w:marLeft w:val="0"/>
                  <w:marRight w:val="0"/>
                  <w:marTop w:val="0"/>
                  <w:marBottom w:val="0"/>
                  <w:divBdr>
                    <w:top w:val="none" w:sz="0" w:space="0" w:color="auto"/>
                    <w:left w:val="none" w:sz="0" w:space="0" w:color="auto"/>
                    <w:bottom w:val="none" w:sz="0" w:space="0" w:color="auto"/>
                    <w:right w:val="none" w:sz="0" w:space="0" w:color="auto"/>
                  </w:divBdr>
                </w:div>
                <w:div w:id="19896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87599">
          <w:marLeft w:val="0"/>
          <w:marRight w:val="0"/>
          <w:marTop w:val="0"/>
          <w:marBottom w:val="0"/>
          <w:divBdr>
            <w:top w:val="none" w:sz="0" w:space="0" w:color="auto"/>
            <w:left w:val="none" w:sz="0" w:space="0" w:color="auto"/>
            <w:bottom w:val="none" w:sz="0" w:space="0" w:color="auto"/>
            <w:right w:val="none" w:sz="0" w:space="0" w:color="auto"/>
          </w:divBdr>
          <w:divsChild>
            <w:div w:id="439422345">
              <w:marLeft w:val="0"/>
              <w:marRight w:val="0"/>
              <w:marTop w:val="0"/>
              <w:marBottom w:val="0"/>
              <w:divBdr>
                <w:top w:val="none" w:sz="0" w:space="0" w:color="auto"/>
                <w:left w:val="none" w:sz="0" w:space="0" w:color="auto"/>
                <w:bottom w:val="none" w:sz="0" w:space="0" w:color="auto"/>
                <w:right w:val="none" w:sz="0" w:space="0" w:color="auto"/>
              </w:divBdr>
              <w:divsChild>
                <w:div w:id="9985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09012">
          <w:marLeft w:val="0"/>
          <w:marRight w:val="0"/>
          <w:marTop w:val="0"/>
          <w:marBottom w:val="0"/>
          <w:divBdr>
            <w:top w:val="none" w:sz="0" w:space="0" w:color="auto"/>
            <w:left w:val="none" w:sz="0" w:space="0" w:color="auto"/>
            <w:bottom w:val="none" w:sz="0" w:space="0" w:color="auto"/>
            <w:right w:val="none" w:sz="0" w:space="0" w:color="auto"/>
          </w:divBdr>
          <w:divsChild>
            <w:div w:id="2084863964">
              <w:marLeft w:val="0"/>
              <w:marRight w:val="0"/>
              <w:marTop w:val="0"/>
              <w:marBottom w:val="0"/>
              <w:divBdr>
                <w:top w:val="none" w:sz="0" w:space="0" w:color="auto"/>
                <w:left w:val="none" w:sz="0" w:space="0" w:color="auto"/>
                <w:bottom w:val="none" w:sz="0" w:space="0" w:color="auto"/>
                <w:right w:val="none" w:sz="0" w:space="0" w:color="auto"/>
              </w:divBdr>
              <w:divsChild>
                <w:div w:id="13864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5168">
          <w:marLeft w:val="0"/>
          <w:marRight w:val="0"/>
          <w:marTop w:val="0"/>
          <w:marBottom w:val="0"/>
          <w:divBdr>
            <w:top w:val="none" w:sz="0" w:space="0" w:color="auto"/>
            <w:left w:val="none" w:sz="0" w:space="0" w:color="auto"/>
            <w:bottom w:val="none" w:sz="0" w:space="0" w:color="auto"/>
            <w:right w:val="none" w:sz="0" w:space="0" w:color="auto"/>
          </w:divBdr>
          <w:divsChild>
            <w:div w:id="682436129">
              <w:marLeft w:val="0"/>
              <w:marRight w:val="0"/>
              <w:marTop w:val="0"/>
              <w:marBottom w:val="0"/>
              <w:divBdr>
                <w:top w:val="none" w:sz="0" w:space="0" w:color="auto"/>
                <w:left w:val="none" w:sz="0" w:space="0" w:color="auto"/>
                <w:bottom w:val="none" w:sz="0" w:space="0" w:color="auto"/>
                <w:right w:val="none" w:sz="0" w:space="0" w:color="auto"/>
              </w:divBdr>
              <w:divsChild>
                <w:div w:id="15710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3825">
          <w:marLeft w:val="0"/>
          <w:marRight w:val="0"/>
          <w:marTop w:val="0"/>
          <w:marBottom w:val="0"/>
          <w:divBdr>
            <w:top w:val="none" w:sz="0" w:space="0" w:color="auto"/>
            <w:left w:val="none" w:sz="0" w:space="0" w:color="auto"/>
            <w:bottom w:val="none" w:sz="0" w:space="0" w:color="auto"/>
            <w:right w:val="none" w:sz="0" w:space="0" w:color="auto"/>
          </w:divBdr>
          <w:divsChild>
            <w:div w:id="2121339531">
              <w:marLeft w:val="0"/>
              <w:marRight w:val="0"/>
              <w:marTop w:val="0"/>
              <w:marBottom w:val="0"/>
              <w:divBdr>
                <w:top w:val="none" w:sz="0" w:space="0" w:color="auto"/>
                <w:left w:val="none" w:sz="0" w:space="0" w:color="auto"/>
                <w:bottom w:val="none" w:sz="0" w:space="0" w:color="auto"/>
                <w:right w:val="none" w:sz="0" w:space="0" w:color="auto"/>
              </w:divBdr>
              <w:divsChild>
                <w:div w:id="9311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7587">
          <w:marLeft w:val="0"/>
          <w:marRight w:val="0"/>
          <w:marTop w:val="0"/>
          <w:marBottom w:val="0"/>
          <w:divBdr>
            <w:top w:val="none" w:sz="0" w:space="0" w:color="auto"/>
            <w:left w:val="none" w:sz="0" w:space="0" w:color="auto"/>
            <w:bottom w:val="none" w:sz="0" w:space="0" w:color="auto"/>
            <w:right w:val="none" w:sz="0" w:space="0" w:color="auto"/>
          </w:divBdr>
          <w:divsChild>
            <w:div w:id="1116950062">
              <w:marLeft w:val="0"/>
              <w:marRight w:val="0"/>
              <w:marTop w:val="0"/>
              <w:marBottom w:val="0"/>
              <w:divBdr>
                <w:top w:val="none" w:sz="0" w:space="0" w:color="auto"/>
                <w:left w:val="none" w:sz="0" w:space="0" w:color="auto"/>
                <w:bottom w:val="none" w:sz="0" w:space="0" w:color="auto"/>
                <w:right w:val="none" w:sz="0" w:space="0" w:color="auto"/>
              </w:divBdr>
              <w:divsChild>
                <w:div w:id="17995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4459">
          <w:marLeft w:val="0"/>
          <w:marRight w:val="0"/>
          <w:marTop w:val="0"/>
          <w:marBottom w:val="0"/>
          <w:divBdr>
            <w:top w:val="none" w:sz="0" w:space="0" w:color="auto"/>
            <w:left w:val="none" w:sz="0" w:space="0" w:color="auto"/>
            <w:bottom w:val="none" w:sz="0" w:space="0" w:color="auto"/>
            <w:right w:val="none" w:sz="0" w:space="0" w:color="auto"/>
          </w:divBdr>
          <w:divsChild>
            <w:div w:id="1082869888">
              <w:marLeft w:val="0"/>
              <w:marRight w:val="0"/>
              <w:marTop w:val="0"/>
              <w:marBottom w:val="0"/>
              <w:divBdr>
                <w:top w:val="none" w:sz="0" w:space="0" w:color="auto"/>
                <w:left w:val="none" w:sz="0" w:space="0" w:color="auto"/>
                <w:bottom w:val="none" w:sz="0" w:space="0" w:color="auto"/>
                <w:right w:val="none" w:sz="0" w:space="0" w:color="auto"/>
              </w:divBdr>
              <w:divsChild>
                <w:div w:id="8175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2299">
          <w:marLeft w:val="0"/>
          <w:marRight w:val="0"/>
          <w:marTop w:val="0"/>
          <w:marBottom w:val="0"/>
          <w:divBdr>
            <w:top w:val="none" w:sz="0" w:space="0" w:color="auto"/>
            <w:left w:val="none" w:sz="0" w:space="0" w:color="auto"/>
            <w:bottom w:val="none" w:sz="0" w:space="0" w:color="auto"/>
            <w:right w:val="none" w:sz="0" w:space="0" w:color="auto"/>
          </w:divBdr>
          <w:divsChild>
            <w:div w:id="865023777">
              <w:marLeft w:val="0"/>
              <w:marRight w:val="0"/>
              <w:marTop w:val="0"/>
              <w:marBottom w:val="0"/>
              <w:divBdr>
                <w:top w:val="none" w:sz="0" w:space="0" w:color="auto"/>
                <w:left w:val="none" w:sz="0" w:space="0" w:color="auto"/>
                <w:bottom w:val="none" w:sz="0" w:space="0" w:color="auto"/>
                <w:right w:val="none" w:sz="0" w:space="0" w:color="auto"/>
              </w:divBdr>
              <w:divsChild>
                <w:div w:id="559250148">
                  <w:marLeft w:val="0"/>
                  <w:marRight w:val="0"/>
                  <w:marTop w:val="0"/>
                  <w:marBottom w:val="0"/>
                  <w:divBdr>
                    <w:top w:val="none" w:sz="0" w:space="0" w:color="auto"/>
                    <w:left w:val="none" w:sz="0" w:space="0" w:color="auto"/>
                    <w:bottom w:val="none" w:sz="0" w:space="0" w:color="auto"/>
                    <w:right w:val="none" w:sz="0" w:space="0" w:color="auto"/>
                  </w:divBdr>
                </w:div>
                <w:div w:id="6533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53499">
      <w:bodyDiv w:val="1"/>
      <w:marLeft w:val="0"/>
      <w:marRight w:val="0"/>
      <w:marTop w:val="0"/>
      <w:marBottom w:val="0"/>
      <w:divBdr>
        <w:top w:val="none" w:sz="0" w:space="0" w:color="auto"/>
        <w:left w:val="none" w:sz="0" w:space="0" w:color="auto"/>
        <w:bottom w:val="none" w:sz="0" w:space="0" w:color="auto"/>
        <w:right w:val="none" w:sz="0" w:space="0" w:color="auto"/>
      </w:divBdr>
    </w:div>
    <w:div w:id="1330015121">
      <w:bodyDiv w:val="1"/>
      <w:marLeft w:val="0"/>
      <w:marRight w:val="0"/>
      <w:marTop w:val="0"/>
      <w:marBottom w:val="0"/>
      <w:divBdr>
        <w:top w:val="none" w:sz="0" w:space="0" w:color="auto"/>
        <w:left w:val="none" w:sz="0" w:space="0" w:color="auto"/>
        <w:bottom w:val="none" w:sz="0" w:space="0" w:color="auto"/>
        <w:right w:val="none" w:sz="0" w:space="0" w:color="auto"/>
      </w:divBdr>
    </w:div>
    <w:div w:id="1330523767">
      <w:bodyDiv w:val="1"/>
      <w:marLeft w:val="0"/>
      <w:marRight w:val="0"/>
      <w:marTop w:val="0"/>
      <w:marBottom w:val="0"/>
      <w:divBdr>
        <w:top w:val="none" w:sz="0" w:space="0" w:color="auto"/>
        <w:left w:val="none" w:sz="0" w:space="0" w:color="auto"/>
        <w:bottom w:val="none" w:sz="0" w:space="0" w:color="auto"/>
        <w:right w:val="none" w:sz="0" w:space="0" w:color="auto"/>
      </w:divBdr>
      <w:divsChild>
        <w:div w:id="69543115">
          <w:marLeft w:val="0"/>
          <w:marRight w:val="0"/>
          <w:marTop w:val="0"/>
          <w:marBottom w:val="120"/>
          <w:divBdr>
            <w:top w:val="none" w:sz="0" w:space="0" w:color="auto"/>
            <w:left w:val="none" w:sz="0" w:space="0" w:color="auto"/>
            <w:bottom w:val="none" w:sz="0" w:space="0" w:color="auto"/>
            <w:right w:val="none" w:sz="0" w:space="0" w:color="auto"/>
          </w:divBdr>
        </w:div>
      </w:divsChild>
    </w:div>
    <w:div w:id="1365715476">
      <w:bodyDiv w:val="1"/>
      <w:marLeft w:val="0"/>
      <w:marRight w:val="0"/>
      <w:marTop w:val="0"/>
      <w:marBottom w:val="0"/>
      <w:divBdr>
        <w:top w:val="none" w:sz="0" w:space="0" w:color="auto"/>
        <w:left w:val="none" w:sz="0" w:space="0" w:color="auto"/>
        <w:bottom w:val="none" w:sz="0" w:space="0" w:color="auto"/>
        <w:right w:val="none" w:sz="0" w:space="0" w:color="auto"/>
      </w:divBdr>
      <w:divsChild>
        <w:div w:id="245653360">
          <w:marLeft w:val="274"/>
          <w:marRight w:val="0"/>
          <w:marTop w:val="0"/>
          <w:marBottom w:val="0"/>
          <w:divBdr>
            <w:top w:val="none" w:sz="0" w:space="0" w:color="auto"/>
            <w:left w:val="none" w:sz="0" w:space="0" w:color="auto"/>
            <w:bottom w:val="none" w:sz="0" w:space="0" w:color="auto"/>
            <w:right w:val="none" w:sz="0" w:space="0" w:color="auto"/>
          </w:divBdr>
        </w:div>
        <w:div w:id="341128212">
          <w:marLeft w:val="274"/>
          <w:marRight w:val="0"/>
          <w:marTop w:val="0"/>
          <w:marBottom w:val="0"/>
          <w:divBdr>
            <w:top w:val="none" w:sz="0" w:space="0" w:color="auto"/>
            <w:left w:val="none" w:sz="0" w:space="0" w:color="auto"/>
            <w:bottom w:val="none" w:sz="0" w:space="0" w:color="auto"/>
            <w:right w:val="none" w:sz="0" w:space="0" w:color="auto"/>
          </w:divBdr>
        </w:div>
        <w:div w:id="1041051539">
          <w:marLeft w:val="274"/>
          <w:marRight w:val="0"/>
          <w:marTop w:val="0"/>
          <w:marBottom w:val="0"/>
          <w:divBdr>
            <w:top w:val="none" w:sz="0" w:space="0" w:color="auto"/>
            <w:left w:val="none" w:sz="0" w:space="0" w:color="auto"/>
            <w:bottom w:val="none" w:sz="0" w:space="0" w:color="auto"/>
            <w:right w:val="none" w:sz="0" w:space="0" w:color="auto"/>
          </w:divBdr>
        </w:div>
        <w:div w:id="1209029770">
          <w:marLeft w:val="360"/>
          <w:marRight w:val="0"/>
          <w:marTop w:val="0"/>
          <w:marBottom w:val="0"/>
          <w:divBdr>
            <w:top w:val="none" w:sz="0" w:space="0" w:color="auto"/>
            <w:left w:val="none" w:sz="0" w:space="0" w:color="auto"/>
            <w:bottom w:val="none" w:sz="0" w:space="0" w:color="auto"/>
            <w:right w:val="none" w:sz="0" w:space="0" w:color="auto"/>
          </w:divBdr>
        </w:div>
        <w:div w:id="1464234630">
          <w:marLeft w:val="274"/>
          <w:marRight w:val="0"/>
          <w:marTop w:val="0"/>
          <w:marBottom w:val="0"/>
          <w:divBdr>
            <w:top w:val="none" w:sz="0" w:space="0" w:color="auto"/>
            <w:left w:val="none" w:sz="0" w:space="0" w:color="auto"/>
            <w:bottom w:val="none" w:sz="0" w:space="0" w:color="auto"/>
            <w:right w:val="none" w:sz="0" w:space="0" w:color="auto"/>
          </w:divBdr>
        </w:div>
        <w:div w:id="1964651232">
          <w:marLeft w:val="274"/>
          <w:marRight w:val="0"/>
          <w:marTop w:val="0"/>
          <w:marBottom w:val="0"/>
          <w:divBdr>
            <w:top w:val="none" w:sz="0" w:space="0" w:color="auto"/>
            <w:left w:val="none" w:sz="0" w:space="0" w:color="auto"/>
            <w:bottom w:val="none" w:sz="0" w:space="0" w:color="auto"/>
            <w:right w:val="none" w:sz="0" w:space="0" w:color="auto"/>
          </w:divBdr>
        </w:div>
      </w:divsChild>
    </w:div>
    <w:div w:id="1409688993">
      <w:bodyDiv w:val="1"/>
      <w:marLeft w:val="0"/>
      <w:marRight w:val="0"/>
      <w:marTop w:val="0"/>
      <w:marBottom w:val="0"/>
      <w:divBdr>
        <w:top w:val="none" w:sz="0" w:space="0" w:color="auto"/>
        <w:left w:val="none" w:sz="0" w:space="0" w:color="auto"/>
        <w:bottom w:val="none" w:sz="0" w:space="0" w:color="auto"/>
        <w:right w:val="none" w:sz="0" w:space="0" w:color="auto"/>
      </w:divBdr>
    </w:div>
    <w:div w:id="1435855358">
      <w:bodyDiv w:val="1"/>
      <w:marLeft w:val="0"/>
      <w:marRight w:val="0"/>
      <w:marTop w:val="0"/>
      <w:marBottom w:val="0"/>
      <w:divBdr>
        <w:top w:val="none" w:sz="0" w:space="0" w:color="auto"/>
        <w:left w:val="none" w:sz="0" w:space="0" w:color="auto"/>
        <w:bottom w:val="none" w:sz="0" w:space="0" w:color="auto"/>
        <w:right w:val="none" w:sz="0" w:space="0" w:color="auto"/>
      </w:divBdr>
    </w:div>
    <w:div w:id="1435855874">
      <w:bodyDiv w:val="1"/>
      <w:marLeft w:val="0"/>
      <w:marRight w:val="0"/>
      <w:marTop w:val="0"/>
      <w:marBottom w:val="0"/>
      <w:divBdr>
        <w:top w:val="none" w:sz="0" w:space="0" w:color="auto"/>
        <w:left w:val="none" w:sz="0" w:space="0" w:color="auto"/>
        <w:bottom w:val="none" w:sz="0" w:space="0" w:color="auto"/>
        <w:right w:val="none" w:sz="0" w:space="0" w:color="auto"/>
      </w:divBdr>
    </w:div>
    <w:div w:id="1437092170">
      <w:bodyDiv w:val="1"/>
      <w:marLeft w:val="0"/>
      <w:marRight w:val="0"/>
      <w:marTop w:val="0"/>
      <w:marBottom w:val="0"/>
      <w:divBdr>
        <w:top w:val="none" w:sz="0" w:space="0" w:color="auto"/>
        <w:left w:val="none" w:sz="0" w:space="0" w:color="auto"/>
        <w:bottom w:val="none" w:sz="0" w:space="0" w:color="auto"/>
        <w:right w:val="none" w:sz="0" w:space="0" w:color="auto"/>
      </w:divBdr>
    </w:div>
    <w:div w:id="1446071074">
      <w:bodyDiv w:val="1"/>
      <w:marLeft w:val="0"/>
      <w:marRight w:val="0"/>
      <w:marTop w:val="0"/>
      <w:marBottom w:val="0"/>
      <w:divBdr>
        <w:top w:val="none" w:sz="0" w:space="0" w:color="auto"/>
        <w:left w:val="none" w:sz="0" w:space="0" w:color="auto"/>
        <w:bottom w:val="none" w:sz="0" w:space="0" w:color="auto"/>
        <w:right w:val="none" w:sz="0" w:space="0" w:color="auto"/>
      </w:divBdr>
    </w:div>
    <w:div w:id="1447429494">
      <w:bodyDiv w:val="1"/>
      <w:marLeft w:val="0"/>
      <w:marRight w:val="0"/>
      <w:marTop w:val="0"/>
      <w:marBottom w:val="0"/>
      <w:divBdr>
        <w:top w:val="none" w:sz="0" w:space="0" w:color="auto"/>
        <w:left w:val="none" w:sz="0" w:space="0" w:color="auto"/>
        <w:bottom w:val="none" w:sz="0" w:space="0" w:color="auto"/>
        <w:right w:val="none" w:sz="0" w:space="0" w:color="auto"/>
      </w:divBdr>
      <w:divsChild>
        <w:div w:id="225606278">
          <w:marLeft w:val="0"/>
          <w:marRight w:val="0"/>
          <w:marTop w:val="0"/>
          <w:marBottom w:val="0"/>
          <w:divBdr>
            <w:top w:val="none" w:sz="0" w:space="0" w:color="auto"/>
            <w:left w:val="none" w:sz="0" w:space="0" w:color="auto"/>
            <w:bottom w:val="none" w:sz="0" w:space="0" w:color="auto"/>
            <w:right w:val="none" w:sz="0" w:space="0" w:color="auto"/>
          </w:divBdr>
          <w:divsChild>
            <w:div w:id="738753381">
              <w:marLeft w:val="0"/>
              <w:marRight w:val="0"/>
              <w:marTop w:val="0"/>
              <w:marBottom w:val="0"/>
              <w:divBdr>
                <w:top w:val="none" w:sz="0" w:space="0" w:color="auto"/>
                <w:left w:val="none" w:sz="0" w:space="0" w:color="auto"/>
                <w:bottom w:val="none" w:sz="0" w:space="0" w:color="auto"/>
                <w:right w:val="none" w:sz="0" w:space="0" w:color="auto"/>
              </w:divBdr>
              <w:divsChild>
                <w:div w:id="165579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25956">
          <w:marLeft w:val="0"/>
          <w:marRight w:val="0"/>
          <w:marTop w:val="0"/>
          <w:marBottom w:val="0"/>
          <w:divBdr>
            <w:top w:val="none" w:sz="0" w:space="0" w:color="auto"/>
            <w:left w:val="none" w:sz="0" w:space="0" w:color="auto"/>
            <w:bottom w:val="none" w:sz="0" w:space="0" w:color="auto"/>
            <w:right w:val="none" w:sz="0" w:space="0" w:color="auto"/>
          </w:divBdr>
          <w:divsChild>
            <w:div w:id="1023476560">
              <w:marLeft w:val="0"/>
              <w:marRight w:val="0"/>
              <w:marTop w:val="0"/>
              <w:marBottom w:val="0"/>
              <w:divBdr>
                <w:top w:val="none" w:sz="0" w:space="0" w:color="auto"/>
                <w:left w:val="none" w:sz="0" w:space="0" w:color="auto"/>
                <w:bottom w:val="none" w:sz="0" w:space="0" w:color="auto"/>
                <w:right w:val="none" w:sz="0" w:space="0" w:color="auto"/>
              </w:divBdr>
              <w:divsChild>
                <w:div w:id="105582228">
                  <w:marLeft w:val="0"/>
                  <w:marRight w:val="0"/>
                  <w:marTop w:val="0"/>
                  <w:marBottom w:val="0"/>
                  <w:divBdr>
                    <w:top w:val="none" w:sz="0" w:space="0" w:color="auto"/>
                    <w:left w:val="none" w:sz="0" w:space="0" w:color="auto"/>
                    <w:bottom w:val="none" w:sz="0" w:space="0" w:color="auto"/>
                    <w:right w:val="none" w:sz="0" w:space="0" w:color="auto"/>
                  </w:divBdr>
                </w:div>
                <w:div w:id="1391539794">
                  <w:marLeft w:val="0"/>
                  <w:marRight w:val="0"/>
                  <w:marTop w:val="0"/>
                  <w:marBottom w:val="0"/>
                  <w:divBdr>
                    <w:top w:val="none" w:sz="0" w:space="0" w:color="auto"/>
                    <w:left w:val="none" w:sz="0" w:space="0" w:color="auto"/>
                    <w:bottom w:val="none" w:sz="0" w:space="0" w:color="auto"/>
                    <w:right w:val="none" w:sz="0" w:space="0" w:color="auto"/>
                  </w:divBdr>
                </w:div>
                <w:div w:id="18384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89911">
          <w:marLeft w:val="0"/>
          <w:marRight w:val="0"/>
          <w:marTop w:val="0"/>
          <w:marBottom w:val="0"/>
          <w:divBdr>
            <w:top w:val="none" w:sz="0" w:space="0" w:color="auto"/>
            <w:left w:val="none" w:sz="0" w:space="0" w:color="auto"/>
            <w:bottom w:val="none" w:sz="0" w:space="0" w:color="auto"/>
            <w:right w:val="none" w:sz="0" w:space="0" w:color="auto"/>
          </w:divBdr>
          <w:divsChild>
            <w:div w:id="2137986894">
              <w:marLeft w:val="0"/>
              <w:marRight w:val="0"/>
              <w:marTop w:val="0"/>
              <w:marBottom w:val="0"/>
              <w:divBdr>
                <w:top w:val="none" w:sz="0" w:space="0" w:color="auto"/>
                <w:left w:val="none" w:sz="0" w:space="0" w:color="auto"/>
                <w:bottom w:val="none" w:sz="0" w:space="0" w:color="auto"/>
                <w:right w:val="none" w:sz="0" w:space="0" w:color="auto"/>
              </w:divBdr>
              <w:divsChild>
                <w:div w:id="281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1727">
          <w:marLeft w:val="0"/>
          <w:marRight w:val="0"/>
          <w:marTop w:val="0"/>
          <w:marBottom w:val="0"/>
          <w:divBdr>
            <w:top w:val="none" w:sz="0" w:space="0" w:color="auto"/>
            <w:left w:val="none" w:sz="0" w:space="0" w:color="auto"/>
            <w:bottom w:val="none" w:sz="0" w:space="0" w:color="auto"/>
            <w:right w:val="none" w:sz="0" w:space="0" w:color="auto"/>
          </w:divBdr>
          <w:divsChild>
            <w:div w:id="2126918957">
              <w:marLeft w:val="0"/>
              <w:marRight w:val="0"/>
              <w:marTop w:val="0"/>
              <w:marBottom w:val="0"/>
              <w:divBdr>
                <w:top w:val="none" w:sz="0" w:space="0" w:color="auto"/>
                <w:left w:val="none" w:sz="0" w:space="0" w:color="auto"/>
                <w:bottom w:val="none" w:sz="0" w:space="0" w:color="auto"/>
                <w:right w:val="none" w:sz="0" w:space="0" w:color="auto"/>
              </w:divBdr>
              <w:divsChild>
                <w:div w:id="7106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22655">
          <w:marLeft w:val="0"/>
          <w:marRight w:val="0"/>
          <w:marTop w:val="0"/>
          <w:marBottom w:val="0"/>
          <w:divBdr>
            <w:top w:val="none" w:sz="0" w:space="0" w:color="auto"/>
            <w:left w:val="none" w:sz="0" w:space="0" w:color="auto"/>
            <w:bottom w:val="none" w:sz="0" w:space="0" w:color="auto"/>
            <w:right w:val="none" w:sz="0" w:space="0" w:color="auto"/>
          </w:divBdr>
          <w:divsChild>
            <w:div w:id="960455158">
              <w:marLeft w:val="0"/>
              <w:marRight w:val="0"/>
              <w:marTop w:val="0"/>
              <w:marBottom w:val="0"/>
              <w:divBdr>
                <w:top w:val="none" w:sz="0" w:space="0" w:color="auto"/>
                <w:left w:val="none" w:sz="0" w:space="0" w:color="auto"/>
                <w:bottom w:val="none" w:sz="0" w:space="0" w:color="auto"/>
                <w:right w:val="none" w:sz="0" w:space="0" w:color="auto"/>
              </w:divBdr>
              <w:divsChild>
                <w:div w:id="632753789">
                  <w:marLeft w:val="0"/>
                  <w:marRight w:val="0"/>
                  <w:marTop w:val="0"/>
                  <w:marBottom w:val="0"/>
                  <w:divBdr>
                    <w:top w:val="none" w:sz="0" w:space="0" w:color="auto"/>
                    <w:left w:val="none" w:sz="0" w:space="0" w:color="auto"/>
                    <w:bottom w:val="none" w:sz="0" w:space="0" w:color="auto"/>
                    <w:right w:val="none" w:sz="0" w:space="0" w:color="auto"/>
                  </w:divBdr>
                </w:div>
                <w:div w:id="1421757505">
                  <w:marLeft w:val="0"/>
                  <w:marRight w:val="0"/>
                  <w:marTop w:val="0"/>
                  <w:marBottom w:val="0"/>
                  <w:divBdr>
                    <w:top w:val="none" w:sz="0" w:space="0" w:color="auto"/>
                    <w:left w:val="none" w:sz="0" w:space="0" w:color="auto"/>
                    <w:bottom w:val="none" w:sz="0" w:space="0" w:color="auto"/>
                    <w:right w:val="none" w:sz="0" w:space="0" w:color="auto"/>
                  </w:divBdr>
                </w:div>
                <w:div w:id="17215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57937">
          <w:marLeft w:val="0"/>
          <w:marRight w:val="0"/>
          <w:marTop w:val="0"/>
          <w:marBottom w:val="0"/>
          <w:divBdr>
            <w:top w:val="none" w:sz="0" w:space="0" w:color="auto"/>
            <w:left w:val="none" w:sz="0" w:space="0" w:color="auto"/>
            <w:bottom w:val="none" w:sz="0" w:space="0" w:color="auto"/>
            <w:right w:val="none" w:sz="0" w:space="0" w:color="auto"/>
          </w:divBdr>
          <w:divsChild>
            <w:div w:id="1525703716">
              <w:marLeft w:val="0"/>
              <w:marRight w:val="0"/>
              <w:marTop w:val="0"/>
              <w:marBottom w:val="0"/>
              <w:divBdr>
                <w:top w:val="none" w:sz="0" w:space="0" w:color="auto"/>
                <w:left w:val="none" w:sz="0" w:space="0" w:color="auto"/>
                <w:bottom w:val="none" w:sz="0" w:space="0" w:color="auto"/>
                <w:right w:val="none" w:sz="0" w:space="0" w:color="auto"/>
              </w:divBdr>
              <w:divsChild>
                <w:div w:id="32521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5458">
          <w:marLeft w:val="0"/>
          <w:marRight w:val="0"/>
          <w:marTop w:val="0"/>
          <w:marBottom w:val="0"/>
          <w:divBdr>
            <w:top w:val="none" w:sz="0" w:space="0" w:color="auto"/>
            <w:left w:val="none" w:sz="0" w:space="0" w:color="auto"/>
            <w:bottom w:val="none" w:sz="0" w:space="0" w:color="auto"/>
            <w:right w:val="none" w:sz="0" w:space="0" w:color="auto"/>
          </w:divBdr>
          <w:divsChild>
            <w:div w:id="1959992618">
              <w:marLeft w:val="0"/>
              <w:marRight w:val="0"/>
              <w:marTop w:val="0"/>
              <w:marBottom w:val="0"/>
              <w:divBdr>
                <w:top w:val="none" w:sz="0" w:space="0" w:color="auto"/>
                <w:left w:val="none" w:sz="0" w:space="0" w:color="auto"/>
                <w:bottom w:val="none" w:sz="0" w:space="0" w:color="auto"/>
                <w:right w:val="none" w:sz="0" w:space="0" w:color="auto"/>
              </w:divBdr>
              <w:divsChild>
                <w:div w:id="6645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4029">
          <w:marLeft w:val="0"/>
          <w:marRight w:val="0"/>
          <w:marTop w:val="0"/>
          <w:marBottom w:val="0"/>
          <w:divBdr>
            <w:top w:val="none" w:sz="0" w:space="0" w:color="auto"/>
            <w:left w:val="none" w:sz="0" w:space="0" w:color="auto"/>
            <w:bottom w:val="none" w:sz="0" w:space="0" w:color="auto"/>
            <w:right w:val="none" w:sz="0" w:space="0" w:color="auto"/>
          </w:divBdr>
          <w:divsChild>
            <w:div w:id="35199944">
              <w:marLeft w:val="0"/>
              <w:marRight w:val="0"/>
              <w:marTop w:val="0"/>
              <w:marBottom w:val="0"/>
              <w:divBdr>
                <w:top w:val="none" w:sz="0" w:space="0" w:color="auto"/>
                <w:left w:val="none" w:sz="0" w:space="0" w:color="auto"/>
                <w:bottom w:val="none" w:sz="0" w:space="0" w:color="auto"/>
                <w:right w:val="none" w:sz="0" w:space="0" w:color="auto"/>
              </w:divBdr>
              <w:divsChild>
                <w:div w:id="21324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3462">
          <w:marLeft w:val="0"/>
          <w:marRight w:val="0"/>
          <w:marTop w:val="0"/>
          <w:marBottom w:val="0"/>
          <w:divBdr>
            <w:top w:val="none" w:sz="0" w:space="0" w:color="auto"/>
            <w:left w:val="none" w:sz="0" w:space="0" w:color="auto"/>
            <w:bottom w:val="none" w:sz="0" w:space="0" w:color="auto"/>
            <w:right w:val="none" w:sz="0" w:space="0" w:color="auto"/>
          </w:divBdr>
          <w:divsChild>
            <w:div w:id="866718451">
              <w:marLeft w:val="0"/>
              <w:marRight w:val="0"/>
              <w:marTop w:val="0"/>
              <w:marBottom w:val="0"/>
              <w:divBdr>
                <w:top w:val="none" w:sz="0" w:space="0" w:color="auto"/>
                <w:left w:val="none" w:sz="0" w:space="0" w:color="auto"/>
                <w:bottom w:val="none" w:sz="0" w:space="0" w:color="auto"/>
                <w:right w:val="none" w:sz="0" w:space="0" w:color="auto"/>
              </w:divBdr>
              <w:divsChild>
                <w:div w:id="177694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1187">
          <w:marLeft w:val="0"/>
          <w:marRight w:val="0"/>
          <w:marTop w:val="0"/>
          <w:marBottom w:val="0"/>
          <w:divBdr>
            <w:top w:val="none" w:sz="0" w:space="0" w:color="auto"/>
            <w:left w:val="none" w:sz="0" w:space="0" w:color="auto"/>
            <w:bottom w:val="none" w:sz="0" w:space="0" w:color="auto"/>
            <w:right w:val="none" w:sz="0" w:space="0" w:color="auto"/>
          </w:divBdr>
          <w:divsChild>
            <w:div w:id="873343983">
              <w:marLeft w:val="0"/>
              <w:marRight w:val="0"/>
              <w:marTop w:val="0"/>
              <w:marBottom w:val="0"/>
              <w:divBdr>
                <w:top w:val="none" w:sz="0" w:space="0" w:color="auto"/>
                <w:left w:val="none" w:sz="0" w:space="0" w:color="auto"/>
                <w:bottom w:val="none" w:sz="0" w:space="0" w:color="auto"/>
                <w:right w:val="none" w:sz="0" w:space="0" w:color="auto"/>
              </w:divBdr>
              <w:divsChild>
                <w:div w:id="11255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1883">
      <w:bodyDiv w:val="1"/>
      <w:marLeft w:val="0"/>
      <w:marRight w:val="0"/>
      <w:marTop w:val="0"/>
      <w:marBottom w:val="0"/>
      <w:divBdr>
        <w:top w:val="none" w:sz="0" w:space="0" w:color="auto"/>
        <w:left w:val="none" w:sz="0" w:space="0" w:color="auto"/>
        <w:bottom w:val="none" w:sz="0" w:space="0" w:color="auto"/>
        <w:right w:val="none" w:sz="0" w:space="0" w:color="auto"/>
      </w:divBdr>
    </w:div>
    <w:div w:id="1459035096">
      <w:bodyDiv w:val="1"/>
      <w:marLeft w:val="0"/>
      <w:marRight w:val="0"/>
      <w:marTop w:val="0"/>
      <w:marBottom w:val="0"/>
      <w:divBdr>
        <w:top w:val="none" w:sz="0" w:space="0" w:color="auto"/>
        <w:left w:val="none" w:sz="0" w:space="0" w:color="auto"/>
        <w:bottom w:val="none" w:sz="0" w:space="0" w:color="auto"/>
        <w:right w:val="none" w:sz="0" w:space="0" w:color="auto"/>
      </w:divBdr>
    </w:div>
    <w:div w:id="1459297060">
      <w:bodyDiv w:val="1"/>
      <w:marLeft w:val="0"/>
      <w:marRight w:val="0"/>
      <w:marTop w:val="0"/>
      <w:marBottom w:val="0"/>
      <w:divBdr>
        <w:top w:val="none" w:sz="0" w:space="0" w:color="auto"/>
        <w:left w:val="none" w:sz="0" w:space="0" w:color="auto"/>
        <w:bottom w:val="none" w:sz="0" w:space="0" w:color="auto"/>
        <w:right w:val="none" w:sz="0" w:space="0" w:color="auto"/>
      </w:divBdr>
    </w:div>
    <w:div w:id="1479684283">
      <w:bodyDiv w:val="1"/>
      <w:marLeft w:val="0"/>
      <w:marRight w:val="0"/>
      <w:marTop w:val="0"/>
      <w:marBottom w:val="0"/>
      <w:divBdr>
        <w:top w:val="none" w:sz="0" w:space="0" w:color="auto"/>
        <w:left w:val="none" w:sz="0" w:space="0" w:color="auto"/>
        <w:bottom w:val="none" w:sz="0" w:space="0" w:color="auto"/>
        <w:right w:val="none" w:sz="0" w:space="0" w:color="auto"/>
      </w:divBdr>
    </w:div>
    <w:div w:id="1519153387">
      <w:bodyDiv w:val="1"/>
      <w:marLeft w:val="0"/>
      <w:marRight w:val="0"/>
      <w:marTop w:val="0"/>
      <w:marBottom w:val="0"/>
      <w:divBdr>
        <w:top w:val="none" w:sz="0" w:space="0" w:color="auto"/>
        <w:left w:val="none" w:sz="0" w:space="0" w:color="auto"/>
        <w:bottom w:val="none" w:sz="0" w:space="0" w:color="auto"/>
        <w:right w:val="none" w:sz="0" w:space="0" w:color="auto"/>
      </w:divBdr>
      <w:divsChild>
        <w:div w:id="33701115">
          <w:marLeft w:val="274"/>
          <w:marRight w:val="0"/>
          <w:marTop w:val="0"/>
          <w:marBottom w:val="0"/>
          <w:divBdr>
            <w:top w:val="none" w:sz="0" w:space="0" w:color="auto"/>
            <w:left w:val="none" w:sz="0" w:space="0" w:color="auto"/>
            <w:bottom w:val="none" w:sz="0" w:space="0" w:color="auto"/>
            <w:right w:val="none" w:sz="0" w:space="0" w:color="auto"/>
          </w:divBdr>
        </w:div>
        <w:div w:id="52313351">
          <w:marLeft w:val="274"/>
          <w:marRight w:val="0"/>
          <w:marTop w:val="0"/>
          <w:marBottom w:val="0"/>
          <w:divBdr>
            <w:top w:val="none" w:sz="0" w:space="0" w:color="auto"/>
            <w:left w:val="none" w:sz="0" w:space="0" w:color="auto"/>
            <w:bottom w:val="none" w:sz="0" w:space="0" w:color="auto"/>
            <w:right w:val="none" w:sz="0" w:space="0" w:color="auto"/>
          </w:divBdr>
        </w:div>
        <w:div w:id="528227558">
          <w:marLeft w:val="274"/>
          <w:marRight w:val="0"/>
          <w:marTop w:val="0"/>
          <w:marBottom w:val="0"/>
          <w:divBdr>
            <w:top w:val="none" w:sz="0" w:space="0" w:color="auto"/>
            <w:left w:val="none" w:sz="0" w:space="0" w:color="auto"/>
            <w:bottom w:val="none" w:sz="0" w:space="0" w:color="auto"/>
            <w:right w:val="none" w:sz="0" w:space="0" w:color="auto"/>
          </w:divBdr>
        </w:div>
        <w:div w:id="788358496">
          <w:marLeft w:val="274"/>
          <w:marRight w:val="0"/>
          <w:marTop w:val="0"/>
          <w:marBottom w:val="0"/>
          <w:divBdr>
            <w:top w:val="none" w:sz="0" w:space="0" w:color="auto"/>
            <w:left w:val="none" w:sz="0" w:space="0" w:color="auto"/>
            <w:bottom w:val="none" w:sz="0" w:space="0" w:color="auto"/>
            <w:right w:val="none" w:sz="0" w:space="0" w:color="auto"/>
          </w:divBdr>
        </w:div>
        <w:div w:id="972173737">
          <w:marLeft w:val="274"/>
          <w:marRight w:val="0"/>
          <w:marTop w:val="0"/>
          <w:marBottom w:val="0"/>
          <w:divBdr>
            <w:top w:val="none" w:sz="0" w:space="0" w:color="auto"/>
            <w:left w:val="none" w:sz="0" w:space="0" w:color="auto"/>
            <w:bottom w:val="none" w:sz="0" w:space="0" w:color="auto"/>
            <w:right w:val="none" w:sz="0" w:space="0" w:color="auto"/>
          </w:divBdr>
        </w:div>
        <w:div w:id="1103454303">
          <w:marLeft w:val="274"/>
          <w:marRight w:val="0"/>
          <w:marTop w:val="0"/>
          <w:marBottom w:val="0"/>
          <w:divBdr>
            <w:top w:val="none" w:sz="0" w:space="0" w:color="auto"/>
            <w:left w:val="none" w:sz="0" w:space="0" w:color="auto"/>
            <w:bottom w:val="none" w:sz="0" w:space="0" w:color="auto"/>
            <w:right w:val="none" w:sz="0" w:space="0" w:color="auto"/>
          </w:divBdr>
        </w:div>
        <w:div w:id="1107848899">
          <w:marLeft w:val="274"/>
          <w:marRight w:val="0"/>
          <w:marTop w:val="0"/>
          <w:marBottom w:val="0"/>
          <w:divBdr>
            <w:top w:val="none" w:sz="0" w:space="0" w:color="auto"/>
            <w:left w:val="none" w:sz="0" w:space="0" w:color="auto"/>
            <w:bottom w:val="none" w:sz="0" w:space="0" w:color="auto"/>
            <w:right w:val="none" w:sz="0" w:space="0" w:color="auto"/>
          </w:divBdr>
        </w:div>
        <w:div w:id="1643388091">
          <w:marLeft w:val="274"/>
          <w:marRight w:val="0"/>
          <w:marTop w:val="0"/>
          <w:marBottom w:val="0"/>
          <w:divBdr>
            <w:top w:val="none" w:sz="0" w:space="0" w:color="auto"/>
            <w:left w:val="none" w:sz="0" w:space="0" w:color="auto"/>
            <w:bottom w:val="none" w:sz="0" w:space="0" w:color="auto"/>
            <w:right w:val="none" w:sz="0" w:space="0" w:color="auto"/>
          </w:divBdr>
        </w:div>
        <w:div w:id="2082175033">
          <w:marLeft w:val="274"/>
          <w:marRight w:val="0"/>
          <w:marTop w:val="0"/>
          <w:marBottom w:val="0"/>
          <w:divBdr>
            <w:top w:val="none" w:sz="0" w:space="0" w:color="auto"/>
            <w:left w:val="none" w:sz="0" w:space="0" w:color="auto"/>
            <w:bottom w:val="none" w:sz="0" w:space="0" w:color="auto"/>
            <w:right w:val="none" w:sz="0" w:space="0" w:color="auto"/>
          </w:divBdr>
        </w:div>
      </w:divsChild>
    </w:div>
    <w:div w:id="1528643177">
      <w:bodyDiv w:val="1"/>
      <w:marLeft w:val="0"/>
      <w:marRight w:val="0"/>
      <w:marTop w:val="0"/>
      <w:marBottom w:val="0"/>
      <w:divBdr>
        <w:top w:val="none" w:sz="0" w:space="0" w:color="auto"/>
        <w:left w:val="none" w:sz="0" w:space="0" w:color="auto"/>
        <w:bottom w:val="none" w:sz="0" w:space="0" w:color="auto"/>
        <w:right w:val="none" w:sz="0" w:space="0" w:color="auto"/>
      </w:divBdr>
    </w:div>
    <w:div w:id="1551455320">
      <w:bodyDiv w:val="1"/>
      <w:marLeft w:val="0"/>
      <w:marRight w:val="0"/>
      <w:marTop w:val="0"/>
      <w:marBottom w:val="0"/>
      <w:divBdr>
        <w:top w:val="none" w:sz="0" w:space="0" w:color="auto"/>
        <w:left w:val="none" w:sz="0" w:space="0" w:color="auto"/>
        <w:bottom w:val="none" w:sz="0" w:space="0" w:color="auto"/>
        <w:right w:val="none" w:sz="0" w:space="0" w:color="auto"/>
      </w:divBdr>
    </w:div>
    <w:div w:id="1553425597">
      <w:bodyDiv w:val="1"/>
      <w:marLeft w:val="0"/>
      <w:marRight w:val="0"/>
      <w:marTop w:val="0"/>
      <w:marBottom w:val="0"/>
      <w:divBdr>
        <w:top w:val="none" w:sz="0" w:space="0" w:color="auto"/>
        <w:left w:val="none" w:sz="0" w:space="0" w:color="auto"/>
        <w:bottom w:val="none" w:sz="0" w:space="0" w:color="auto"/>
        <w:right w:val="none" w:sz="0" w:space="0" w:color="auto"/>
      </w:divBdr>
    </w:div>
    <w:div w:id="1557233224">
      <w:bodyDiv w:val="1"/>
      <w:marLeft w:val="0"/>
      <w:marRight w:val="0"/>
      <w:marTop w:val="0"/>
      <w:marBottom w:val="0"/>
      <w:divBdr>
        <w:top w:val="none" w:sz="0" w:space="0" w:color="auto"/>
        <w:left w:val="none" w:sz="0" w:space="0" w:color="auto"/>
        <w:bottom w:val="none" w:sz="0" w:space="0" w:color="auto"/>
        <w:right w:val="none" w:sz="0" w:space="0" w:color="auto"/>
      </w:divBdr>
    </w:div>
    <w:div w:id="1559440213">
      <w:bodyDiv w:val="1"/>
      <w:marLeft w:val="0"/>
      <w:marRight w:val="0"/>
      <w:marTop w:val="0"/>
      <w:marBottom w:val="0"/>
      <w:divBdr>
        <w:top w:val="none" w:sz="0" w:space="0" w:color="auto"/>
        <w:left w:val="none" w:sz="0" w:space="0" w:color="auto"/>
        <w:bottom w:val="none" w:sz="0" w:space="0" w:color="auto"/>
        <w:right w:val="none" w:sz="0" w:space="0" w:color="auto"/>
      </w:divBdr>
    </w:div>
    <w:div w:id="1605772546">
      <w:bodyDiv w:val="1"/>
      <w:marLeft w:val="0"/>
      <w:marRight w:val="0"/>
      <w:marTop w:val="0"/>
      <w:marBottom w:val="0"/>
      <w:divBdr>
        <w:top w:val="none" w:sz="0" w:space="0" w:color="auto"/>
        <w:left w:val="none" w:sz="0" w:space="0" w:color="auto"/>
        <w:bottom w:val="none" w:sz="0" w:space="0" w:color="auto"/>
        <w:right w:val="none" w:sz="0" w:space="0" w:color="auto"/>
      </w:divBdr>
      <w:divsChild>
        <w:div w:id="1564829540">
          <w:marLeft w:val="274"/>
          <w:marRight w:val="0"/>
          <w:marTop w:val="0"/>
          <w:marBottom w:val="0"/>
          <w:divBdr>
            <w:top w:val="none" w:sz="0" w:space="0" w:color="auto"/>
            <w:left w:val="none" w:sz="0" w:space="0" w:color="auto"/>
            <w:bottom w:val="none" w:sz="0" w:space="0" w:color="auto"/>
            <w:right w:val="none" w:sz="0" w:space="0" w:color="auto"/>
          </w:divBdr>
        </w:div>
        <w:div w:id="1788045278">
          <w:marLeft w:val="274"/>
          <w:marRight w:val="0"/>
          <w:marTop w:val="0"/>
          <w:marBottom w:val="0"/>
          <w:divBdr>
            <w:top w:val="none" w:sz="0" w:space="0" w:color="auto"/>
            <w:left w:val="none" w:sz="0" w:space="0" w:color="auto"/>
            <w:bottom w:val="none" w:sz="0" w:space="0" w:color="auto"/>
            <w:right w:val="none" w:sz="0" w:space="0" w:color="auto"/>
          </w:divBdr>
        </w:div>
      </w:divsChild>
    </w:div>
    <w:div w:id="1612320970">
      <w:bodyDiv w:val="1"/>
      <w:marLeft w:val="0"/>
      <w:marRight w:val="0"/>
      <w:marTop w:val="0"/>
      <w:marBottom w:val="0"/>
      <w:divBdr>
        <w:top w:val="none" w:sz="0" w:space="0" w:color="auto"/>
        <w:left w:val="none" w:sz="0" w:space="0" w:color="auto"/>
        <w:bottom w:val="none" w:sz="0" w:space="0" w:color="auto"/>
        <w:right w:val="none" w:sz="0" w:space="0" w:color="auto"/>
      </w:divBdr>
      <w:divsChild>
        <w:div w:id="196821691">
          <w:marLeft w:val="274"/>
          <w:marRight w:val="0"/>
          <w:marTop w:val="0"/>
          <w:marBottom w:val="0"/>
          <w:divBdr>
            <w:top w:val="none" w:sz="0" w:space="0" w:color="auto"/>
            <w:left w:val="none" w:sz="0" w:space="0" w:color="auto"/>
            <w:bottom w:val="none" w:sz="0" w:space="0" w:color="auto"/>
            <w:right w:val="none" w:sz="0" w:space="0" w:color="auto"/>
          </w:divBdr>
        </w:div>
        <w:div w:id="1919552068">
          <w:marLeft w:val="274"/>
          <w:marRight w:val="0"/>
          <w:marTop w:val="0"/>
          <w:marBottom w:val="0"/>
          <w:divBdr>
            <w:top w:val="none" w:sz="0" w:space="0" w:color="auto"/>
            <w:left w:val="none" w:sz="0" w:space="0" w:color="auto"/>
            <w:bottom w:val="none" w:sz="0" w:space="0" w:color="auto"/>
            <w:right w:val="none" w:sz="0" w:space="0" w:color="auto"/>
          </w:divBdr>
        </w:div>
        <w:div w:id="1971590721">
          <w:marLeft w:val="274"/>
          <w:marRight w:val="0"/>
          <w:marTop w:val="0"/>
          <w:marBottom w:val="0"/>
          <w:divBdr>
            <w:top w:val="none" w:sz="0" w:space="0" w:color="auto"/>
            <w:left w:val="none" w:sz="0" w:space="0" w:color="auto"/>
            <w:bottom w:val="none" w:sz="0" w:space="0" w:color="auto"/>
            <w:right w:val="none" w:sz="0" w:space="0" w:color="auto"/>
          </w:divBdr>
        </w:div>
      </w:divsChild>
    </w:div>
    <w:div w:id="1614287611">
      <w:bodyDiv w:val="1"/>
      <w:marLeft w:val="0"/>
      <w:marRight w:val="0"/>
      <w:marTop w:val="0"/>
      <w:marBottom w:val="0"/>
      <w:divBdr>
        <w:top w:val="none" w:sz="0" w:space="0" w:color="auto"/>
        <w:left w:val="none" w:sz="0" w:space="0" w:color="auto"/>
        <w:bottom w:val="none" w:sz="0" w:space="0" w:color="auto"/>
        <w:right w:val="none" w:sz="0" w:space="0" w:color="auto"/>
      </w:divBdr>
    </w:div>
    <w:div w:id="1638729422">
      <w:bodyDiv w:val="1"/>
      <w:marLeft w:val="0"/>
      <w:marRight w:val="0"/>
      <w:marTop w:val="0"/>
      <w:marBottom w:val="0"/>
      <w:divBdr>
        <w:top w:val="none" w:sz="0" w:space="0" w:color="auto"/>
        <w:left w:val="none" w:sz="0" w:space="0" w:color="auto"/>
        <w:bottom w:val="none" w:sz="0" w:space="0" w:color="auto"/>
        <w:right w:val="none" w:sz="0" w:space="0" w:color="auto"/>
      </w:divBdr>
    </w:div>
    <w:div w:id="1658997461">
      <w:bodyDiv w:val="1"/>
      <w:marLeft w:val="0"/>
      <w:marRight w:val="0"/>
      <w:marTop w:val="0"/>
      <w:marBottom w:val="0"/>
      <w:divBdr>
        <w:top w:val="none" w:sz="0" w:space="0" w:color="auto"/>
        <w:left w:val="none" w:sz="0" w:space="0" w:color="auto"/>
        <w:bottom w:val="none" w:sz="0" w:space="0" w:color="auto"/>
        <w:right w:val="none" w:sz="0" w:space="0" w:color="auto"/>
      </w:divBdr>
    </w:div>
    <w:div w:id="1662006266">
      <w:bodyDiv w:val="1"/>
      <w:marLeft w:val="0"/>
      <w:marRight w:val="0"/>
      <w:marTop w:val="0"/>
      <w:marBottom w:val="0"/>
      <w:divBdr>
        <w:top w:val="none" w:sz="0" w:space="0" w:color="auto"/>
        <w:left w:val="none" w:sz="0" w:space="0" w:color="auto"/>
        <w:bottom w:val="none" w:sz="0" w:space="0" w:color="auto"/>
        <w:right w:val="none" w:sz="0" w:space="0" w:color="auto"/>
      </w:divBdr>
    </w:div>
    <w:div w:id="1664384941">
      <w:bodyDiv w:val="1"/>
      <w:marLeft w:val="0"/>
      <w:marRight w:val="0"/>
      <w:marTop w:val="0"/>
      <w:marBottom w:val="0"/>
      <w:divBdr>
        <w:top w:val="none" w:sz="0" w:space="0" w:color="auto"/>
        <w:left w:val="none" w:sz="0" w:space="0" w:color="auto"/>
        <w:bottom w:val="none" w:sz="0" w:space="0" w:color="auto"/>
        <w:right w:val="none" w:sz="0" w:space="0" w:color="auto"/>
      </w:divBdr>
    </w:div>
    <w:div w:id="1671905769">
      <w:bodyDiv w:val="1"/>
      <w:marLeft w:val="0"/>
      <w:marRight w:val="0"/>
      <w:marTop w:val="0"/>
      <w:marBottom w:val="0"/>
      <w:divBdr>
        <w:top w:val="none" w:sz="0" w:space="0" w:color="auto"/>
        <w:left w:val="none" w:sz="0" w:space="0" w:color="auto"/>
        <w:bottom w:val="none" w:sz="0" w:space="0" w:color="auto"/>
        <w:right w:val="none" w:sz="0" w:space="0" w:color="auto"/>
      </w:divBdr>
    </w:div>
    <w:div w:id="1679775827">
      <w:bodyDiv w:val="1"/>
      <w:marLeft w:val="0"/>
      <w:marRight w:val="0"/>
      <w:marTop w:val="0"/>
      <w:marBottom w:val="0"/>
      <w:divBdr>
        <w:top w:val="none" w:sz="0" w:space="0" w:color="auto"/>
        <w:left w:val="none" w:sz="0" w:space="0" w:color="auto"/>
        <w:bottom w:val="none" w:sz="0" w:space="0" w:color="auto"/>
        <w:right w:val="none" w:sz="0" w:space="0" w:color="auto"/>
      </w:divBdr>
    </w:div>
    <w:div w:id="1726754639">
      <w:bodyDiv w:val="1"/>
      <w:marLeft w:val="0"/>
      <w:marRight w:val="0"/>
      <w:marTop w:val="0"/>
      <w:marBottom w:val="0"/>
      <w:divBdr>
        <w:top w:val="none" w:sz="0" w:space="0" w:color="auto"/>
        <w:left w:val="none" w:sz="0" w:space="0" w:color="auto"/>
        <w:bottom w:val="none" w:sz="0" w:space="0" w:color="auto"/>
        <w:right w:val="none" w:sz="0" w:space="0" w:color="auto"/>
      </w:divBdr>
      <w:divsChild>
        <w:div w:id="70933578">
          <w:marLeft w:val="0"/>
          <w:marRight w:val="0"/>
          <w:marTop w:val="0"/>
          <w:marBottom w:val="0"/>
          <w:divBdr>
            <w:top w:val="none" w:sz="0" w:space="0" w:color="auto"/>
            <w:left w:val="none" w:sz="0" w:space="0" w:color="auto"/>
            <w:bottom w:val="none" w:sz="0" w:space="0" w:color="auto"/>
            <w:right w:val="none" w:sz="0" w:space="0" w:color="auto"/>
          </w:divBdr>
          <w:divsChild>
            <w:div w:id="2041784860">
              <w:marLeft w:val="0"/>
              <w:marRight w:val="0"/>
              <w:marTop w:val="0"/>
              <w:marBottom w:val="0"/>
              <w:divBdr>
                <w:top w:val="none" w:sz="0" w:space="0" w:color="auto"/>
                <w:left w:val="none" w:sz="0" w:space="0" w:color="auto"/>
                <w:bottom w:val="none" w:sz="0" w:space="0" w:color="auto"/>
                <w:right w:val="none" w:sz="0" w:space="0" w:color="auto"/>
              </w:divBdr>
              <w:divsChild>
                <w:div w:id="1480079210">
                  <w:marLeft w:val="0"/>
                  <w:marRight w:val="0"/>
                  <w:marTop w:val="0"/>
                  <w:marBottom w:val="0"/>
                  <w:divBdr>
                    <w:top w:val="none" w:sz="0" w:space="0" w:color="auto"/>
                    <w:left w:val="none" w:sz="0" w:space="0" w:color="auto"/>
                    <w:bottom w:val="none" w:sz="0" w:space="0" w:color="auto"/>
                    <w:right w:val="none" w:sz="0" w:space="0" w:color="auto"/>
                  </w:divBdr>
                </w:div>
                <w:div w:id="1669093769">
                  <w:marLeft w:val="0"/>
                  <w:marRight w:val="0"/>
                  <w:marTop w:val="0"/>
                  <w:marBottom w:val="0"/>
                  <w:divBdr>
                    <w:top w:val="none" w:sz="0" w:space="0" w:color="auto"/>
                    <w:left w:val="none" w:sz="0" w:space="0" w:color="auto"/>
                    <w:bottom w:val="none" w:sz="0" w:space="0" w:color="auto"/>
                    <w:right w:val="none" w:sz="0" w:space="0" w:color="auto"/>
                  </w:divBdr>
                </w:div>
                <w:div w:id="19697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6585">
          <w:marLeft w:val="0"/>
          <w:marRight w:val="0"/>
          <w:marTop w:val="0"/>
          <w:marBottom w:val="0"/>
          <w:divBdr>
            <w:top w:val="none" w:sz="0" w:space="0" w:color="auto"/>
            <w:left w:val="none" w:sz="0" w:space="0" w:color="auto"/>
            <w:bottom w:val="none" w:sz="0" w:space="0" w:color="auto"/>
            <w:right w:val="none" w:sz="0" w:space="0" w:color="auto"/>
          </w:divBdr>
          <w:divsChild>
            <w:div w:id="1540438044">
              <w:marLeft w:val="0"/>
              <w:marRight w:val="0"/>
              <w:marTop w:val="0"/>
              <w:marBottom w:val="0"/>
              <w:divBdr>
                <w:top w:val="none" w:sz="0" w:space="0" w:color="auto"/>
                <w:left w:val="none" w:sz="0" w:space="0" w:color="auto"/>
                <w:bottom w:val="none" w:sz="0" w:space="0" w:color="auto"/>
                <w:right w:val="none" w:sz="0" w:space="0" w:color="auto"/>
              </w:divBdr>
              <w:divsChild>
                <w:div w:id="19161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49631">
          <w:marLeft w:val="0"/>
          <w:marRight w:val="0"/>
          <w:marTop w:val="0"/>
          <w:marBottom w:val="0"/>
          <w:divBdr>
            <w:top w:val="none" w:sz="0" w:space="0" w:color="auto"/>
            <w:left w:val="none" w:sz="0" w:space="0" w:color="auto"/>
            <w:bottom w:val="none" w:sz="0" w:space="0" w:color="auto"/>
            <w:right w:val="none" w:sz="0" w:space="0" w:color="auto"/>
          </w:divBdr>
          <w:divsChild>
            <w:div w:id="639656631">
              <w:marLeft w:val="0"/>
              <w:marRight w:val="0"/>
              <w:marTop w:val="0"/>
              <w:marBottom w:val="0"/>
              <w:divBdr>
                <w:top w:val="none" w:sz="0" w:space="0" w:color="auto"/>
                <w:left w:val="none" w:sz="0" w:space="0" w:color="auto"/>
                <w:bottom w:val="none" w:sz="0" w:space="0" w:color="auto"/>
                <w:right w:val="none" w:sz="0" w:space="0" w:color="auto"/>
              </w:divBdr>
              <w:divsChild>
                <w:div w:id="1088893347">
                  <w:marLeft w:val="0"/>
                  <w:marRight w:val="0"/>
                  <w:marTop w:val="0"/>
                  <w:marBottom w:val="0"/>
                  <w:divBdr>
                    <w:top w:val="none" w:sz="0" w:space="0" w:color="auto"/>
                    <w:left w:val="none" w:sz="0" w:space="0" w:color="auto"/>
                    <w:bottom w:val="none" w:sz="0" w:space="0" w:color="auto"/>
                    <w:right w:val="none" w:sz="0" w:space="0" w:color="auto"/>
                  </w:divBdr>
                </w:div>
                <w:div w:id="1109738824">
                  <w:marLeft w:val="0"/>
                  <w:marRight w:val="0"/>
                  <w:marTop w:val="0"/>
                  <w:marBottom w:val="0"/>
                  <w:divBdr>
                    <w:top w:val="none" w:sz="0" w:space="0" w:color="auto"/>
                    <w:left w:val="none" w:sz="0" w:space="0" w:color="auto"/>
                    <w:bottom w:val="none" w:sz="0" w:space="0" w:color="auto"/>
                    <w:right w:val="none" w:sz="0" w:space="0" w:color="auto"/>
                  </w:divBdr>
                </w:div>
                <w:div w:id="18735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2208">
          <w:marLeft w:val="0"/>
          <w:marRight w:val="0"/>
          <w:marTop w:val="0"/>
          <w:marBottom w:val="0"/>
          <w:divBdr>
            <w:top w:val="none" w:sz="0" w:space="0" w:color="auto"/>
            <w:left w:val="none" w:sz="0" w:space="0" w:color="auto"/>
            <w:bottom w:val="none" w:sz="0" w:space="0" w:color="auto"/>
            <w:right w:val="none" w:sz="0" w:space="0" w:color="auto"/>
          </w:divBdr>
          <w:divsChild>
            <w:div w:id="595094510">
              <w:marLeft w:val="0"/>
              <w:marRight w:val="0"/>
              <w:marTop w:val="0"/>
              <w:marBottom w:val="0"/>
              <w:divBdr>
                <w:top w:val="none" w:sz="0" w:space="0" w:color="auto"/>
                <w:left w:val="none" w:sz="0" w:space="0" w:color="auto"/>
                <w:bottom w:val="none" w:sz="0" w:space="0" w:color="auto"/>
                <w:right w:val="none" w:sz="0" w:space="0" w:color="auto"/>
              </w:divBdr>
              <w:divsChild>
                <w:div w:id="18761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70044">
          <w:marLeft w:val="0"/>
          <w:marRight w:val="0"/>
          <w:marTop w:val="0"/>
          <w:marBottom w:val="0"/>
          <w:divBdr>
            <w:top w:val="none" w:sz="0" w:space="0" w:color="auto"/>
            <w:left w:val="none" w:sz="0" w:space="0" w:color="auto"/>
            <w:bottom w:val="none" w:sz="0" w:space="0" w:color="auto"/>
            <w:right w:val="none" w:sz="0" w:space="0" w:color="auto"/>
          </w:divBdr>
          <w:divsChild>
            <w:div w:id="2021422887">
              <w:marLeft w:val="0"/>
              <w:marRight w:val="0"/>
              <w:marTop w:val="0"/>
              <w:marBottom w:val="0"/>
              <w:divBdr>
                <w:top w:val="none" w:sz="0" w:space="0" w:color="auto"/>
                <w:left w:val="none" w:sz="0" w:space="0" w:color="auto"/>
                <w:bottom w:val="none" w:sz="0" w:space="0" w:color="auto"/>
                <w:right w:val="none" w:sz="0" w:space="0" w:color="auto"/>
              </w:divBdr>
              <w:divsChild>
                <w:div w:id="4053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9708">
          <w:marLeft w:val="0"/>
          <w:marRight w:val="0"/>
          <w:marTop w:val="0"/>
          <w:marBottom w:val="0"/>
          <w:divBdr>
            <w:top w:val="none" w:sz="0" w:space="0" w:color="auto"/>
            <w:left w:val="none" w:sz="0" w:space="0" w:color="auto"/>
            <w:bottom w:val="none" w:sz="0" w:space="0" w:color="auto"/>
            <w:right w:val="none" w:sz="0" w:space="0" w:color="auto"/>
          </w:divBdr>
          <w:divsChild>
            <w:div w:id="1086801790">
              <w:marLeft w:val="0"/>
              <w:marRight w:val="0"/>
              <w:marTop w:val="0"/>
              <w:marBottom w:val="0"/>
              <w:divBdr>
                <w:top w:val="none" w:sz="0" w:space="0" w:color="auto"/>
                <w:left w:val="none" w:sz="0" w:space="0" w:color="auto"/>
                <w:bottom w:val="none" w:sz="0" w:space="0" w:color="auto"/>
                <w:right w:val="none" w:sz="0" w:space="0" w:color="auto"/>
              </w:divBdr>
              <w:divsChild>
                <w:div w:id="136459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80045">
          <w:marLeft w:val="0"/>
          <w:marRight w:val="0"/>
          <w:marTop w:val="0"/>
          <w:marBottom w:val="0"/>
          <w:divBdr>
            <w:top w:val="none" w:sz="0" w:space="0" w:color="auto"/>
            <w:left w:val="none" w:sz="0" w:space="0" w:color="auto"/>
            <w:bottom w:val="none" w:sz="0" w:space="0" w:color="auto"/>
            <w:right w:val="none" w:sz="0" w:space="0" w:color="auto"/>
          </w:divBdr>
          <w:divsChild>
            <w:div w:id="169174596">
              <w:marLeft w:val="0"/>
              <w:marRight w:val="0"/>
              <w:marTop w:val="0"/>
              <w:marBottom w:val="0"/>
              <w:divBdr>
                <w:top w:val="none" w:sz="0" w:space="0" w:color="auto"/>
                <w:left w:val="none" w:sz="0" w:space="0" w:color="auto"/>
                <w:bottom w:val="none" w:sz="0" w:space="0" w:color="auto"/>
                <w:right w:val="none" w:sz="0" w:space="0" w:color="auto"/>
              </w:divBdr>
              <w:divsChild>
                <w:div w:id="18223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8584">
          <w:marLeft w:val="0"/>
          <w:marRight w:val="0"/>
          <w:marTop w:val="0"/>
          <w:marBottom w:val="0"/>
          <w:divBdr>
            <w:top w:val="none" w:sz="0" w:space="0" w:color="auto"/>
            <w:left w:val="none" w:sz="0" w:space="0" w:color="auto"/>
            <w:bottom w:val="none" w:sz="0" w:space="0" w:color="auto"/>
            <w:right w:val="none" w:sz="0" w:space="0" w:color="auto"/>
          </w:divBdr>
          <w:divsChild>
            <w:div w:id="79183081">
              <w:marLeft w:val="0"/>
              <w:marRight w:val="0"/>
              <w:marTop w:val="0"/>
              <w:marBottom w:val="0"/>
              <w:divBdr>
                <w:top w:val="none" w:sz="0" w:space="0" w:color="auto"/>
                <w:left w:val="none" w:sz="0" w:space="0" w:color="auto"/>
                <w:bottom w:val="none" w:sz="0" w:space="0" w:color="auto"/>
                <w:right w:val="none" w:sz="0" w:space="0" w:color="auto"/>
              </w:divBdr>
              <w:divsChild>
                <w:div w:id="17408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95608">
          <w:marLeft w:val="0"/>
          <w:marRight w:val="0"/>
          <w:marTop w:val="0"/>
          <w:marBottom w:val="0"/>
          <w:divBdr>
            <w:top w:val="none" w:sz="0" w:space="0" w:color="auto"/>
            <w:left w:val="none" w:sz="0" w:space="0" w:color="auto"/>
            <w:bottom w:val="none" w:sz="0" w:space="0" w:color="auto"/>
            <w:right w:val="none" w:sz="0" w:space="0" w:color="auto"/>
          </w:divBdr>
          <w:divsChild>
            <w:div w:id="339310213">
              <w:marLeft w:val="0"/>
              <w:marRight w:val="0"/>
              <w:marTop w:val="0"/>
              <w:marBottom w:val="0"/>
              <w:divBdr>
                <w:top w:val="none" w:sz="0" w:space="0" w:color="auto"/>
                <w:left w:val="none" w:sz="0" w:space="0" w:color="auto"/>
                <w:bottom w:val="none" w:sz="0" w:space="0" w:color="auto"/>
                <w:right w:val="none" w:sz="0" w:space="0" w:color="auto"/>
              </w:divBdr>
              <w:divsChild>
                <w:div w:id="51658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2723">
          <w:marLeft w:val="0"/>
          <w:marRight w:val="0"/>
          <w:marTop w:val="0"/>
          <w:marBottom w:val="0"/>
          <w:divBdr>
            <w:top w:val="none" w:sz="0" w:space="0" w:color="auto"/>
            <w:left w:val="none" w:sz="0" w:space="0" w:color="auto"/>
            <w:bottom w:val="none" w:sz="0" w:space="0" w:color="auto"/>
            <w:right w:val="none" w:sz="0" w:space="0" w:color="auto"/>
          </w:divBdr>
          <w:divsChild>
            <w:div w:id="1536431565">
              <w:marLeft w:val="0"/>
              <w:marRight w:val="0"/>
              <w:marTop w:val="0"/>
              <w:marBottom w:val="0"/>
              <w:divBdr>
                <w:top w:val="none" w:sz="0" w:space="0" w:color="auto"/>
                <w:left w:val="none" w:sz="0" w:space="0" w:color="auto"/>
                <w:bottom w:val="none" w:sz="0" w:space="0" w:color="auto"/>
                <w:right w:val="none" w:sz="0" w:space="0" w:color="auto"/>
              </w:divBdr>
              <w:divsChild>
                <w:div w:id="17474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76692">
      <w:bodyDiv w:val="1"/>
      <w:marLeft w:val="0"/>
      <w:marRight w:val="0"/>
      <w:marTop w:val="0"/>
      <w:marBottom w:val="0"/>
      <w:divBdr>
        <w:top w:val="none" w:sz="0" w:space="0" w:color="auto"/>
        <w:left w:val="none" w:sz="0" w:space="0" w:color="auto"/>
        <w:bottom w:val="none" w:sz="0" w:space="0" w:color="auto"/>
        <w:right w:val="none" w:sz="0" w:space="0" w:color="auto"/>
      </w:divBdr>
    </w:div>
    <w:div w:id="1772700920">
      <w:bodyDiv w:val="1"/>
      <w:marLeft w:val="0"/>
      <w:marRight w:val="0"/>
      <w:marTop w:val="0"/>
      <w:marBottom w:val="0"/>
      <w:divBdr>
        <w:top w:val="none" w:sz="0" w:space="0" w:color="auto"/>
        <w:left w:val="none" w:sz="0" w:space="0" w:color="auto"/>
        <w:bottom w:val="none" w:sz="0" w:space="0" w:color="auto"/>
        <w:right w:val="none" w:sz="0" w:space="0" w:color="auto"/>
      </w:divBdr>
    </w:div>
    <w:div w:id="1815683676">
      <w:bodyDiv w:val="1"/>
      <w:marLeft w:val="0"/>
      <w:marRight w:val="0"/>
      <w:marTop w:val="0"/>
      <w:marBottom w:val="0"/>
      <w:divBdr>
        <w:top w:val="none" w:sz="0" w:space="0" w:color="auto"/>
        <w:left w:val="none" w:sz="0" w:space="0" w:color="auto"/>
        <w:bottom w:val="none" w:sz="0" w:space="0" w:color="auto"/>
        <w:right w:val="none" w:sz="0" w:space="0" w:color="auto"/>
      </w:divBdr>
      <w:divsChild>
        <w:div w:id="286854527">
          <w:marLeft w:val="274"/>
          <w:marRight w:val="0"/>
          <w:marTop w:val="0"/>
          <w:marBottom w:val="0"/>
          <w:divBdr>
            <w:top w:val="none" w:sz="0" w:space="0" w:color="auto"/>
            <w:left w:val="none" w:sz="0" w:space="0" w:color="auto"/>
            <w:bottom w:val="none" w:sz="0" w:space="0" w:color="auto"/>
            <w:right w:val="none" w:sz="0" w:space="0" w:color="auto"/>
          </w:divBdr>
        </w:div>
        <w:div w:id="511070076">
          <w:marLeft w:val="274"/>
          <w:marRight w:val="0"/>
          <w:marTop w:val="0"/>
          <w:marBottom w:val="0"/>
          <w:divBdr>
            <w:top w:val="none" w:sz="0" w:space="0" w:color="auto"/>
            <w:left w:val="none" w:sz="0" w:space="0" w:color="auto"/>
            <w:bottom w:val="none" w:sz="0" w:space="0" w:color="auto"/>
            <w:right w:val="none" w:sz="0" w:space="0" w:color="auto"/>
          </w:divBdr>
        </w:div>
        <w:div w:id="877358006">
          <w:marLeft w:val="274"/>
          <w:marRight w:val="0"/>
          <w:marTop w:val="0"/>
          <w:marBottom w:val="0"/>
          <w:divBdr>
            <w:top w:val="none" w:sz="0" w:space="0" w:color="auto"/>
            <w:left w:val="none" w:sz="0" w:space="0" w:color="auto"/>
            <w:bottom w:val="none" w:sz="0" w:space="0" w:color="auto"/>
            <w:right w:val="none" w:sz="0" w:space="0" w:color="auto"/>
          </w:divBdr>
        </w:div>
      </w:divsChild>
    </w:div>
    <w:div w:id="1820687957">
      <w:bodyDiv w:val="1"/>
      <w:marLeft w:val="0"/>
      <w:marRight w:val="0"/>
      <w:marTop w:val="0"/>
      <w:marBottom w:val="0"/>
      <w:divBdr>
        <w:top w:val="none" w:sz="0" w:space="0" w:color="auto"/>
        <w:left w:val="none" w:sz="0" w:space="0" w:color="auto"/>
        <w:bottom w:val="none" w:sz="0" w:space="0" w:color="auto"/>
        <w:right w:val="none" w:sz="0" w:space="0" w:color="auto"/>
      </w:divBdr>
    </w:div>
    <w:div w:id="1826318520">
      <w:bodyDiv w:val="1"/>
      <w:marLeft w:val="0"/>
      <w:marRight w:val="0"/>
      <w:marTop w:val="0"/>
      <w:marBottom w:val="0"/>
      <w:divBdr>
        <w:top w:val="none" w:sz="0" w:space="0" w:color="auto"/>
        <w:left w:val="none" w:sz="0" w:space="0" w:color="auto"/>
        <w:bottom w:val="none" w:sz="0" w:space="0" w:color="auto"/>
        <w:right w:val="none" w:sz="0" w:space="0" w:color="auto"/>
      </w:divBdr>
      <w:divsChild>
        <w:div w:id="227083734">
          <w:marLeft w:val="0"/>
          <w:marRight w:val="0"/>
          <w:marTop w:val="0"/>
          <w:marBottom w:val="0"/>
          <w:divBdr>
            <w:top w:val="none" w:sz="0" w:space="0" w:color="auto"/>
            <w:left w:val="none" w:sz="0" w:space="0" w:color="auto"/>
            <w:bottom w:val="none" w:sz="0" w:space="0" w:color="auto"/>
            <w:right w:val="none" w:sz="0" w:space="0" w:color="auto"/>
          </w:divBdr>
          <w:divsChild>
            <w:div w:id="47069035">
              <w:marLeft w:val="0"/>
              <w:marRight w:val="0"/>
              <w:marTop w:val="0"/>
              <w:marBottom w:val="0"/>
              <w:divBdr>
                <w:top w:val="none" w:sz="0" w:space="0" w:color="auto"/>
                <w:left w:val="none" w:sz="0" w:space="0" w:color="auto"/>
                <w:bottom w:val="none" w:sz="0" w:space="0" w:color="auto"/>
                <w:right w:val="none" w:sz="0" w:space="0" w:color="auto"/>
              </w:divBdr>
              <w:divsChild>
                <w:div w:id="1652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22874">
          <w:marLeft w:val="0"/>
          <w:marRight w:val="0"/>
          <w:marTop w:val="0"/>
          <w:marBottom w:val="0"/>
          <w:divBdr>
            <w:top w:val="none" w:sz="0" w:space="0" w:color="auto"/>
            <w:left w:val="none" w:sz="0" w:space="0" w:color="auto"/>
            <w:bottom w:val="none" w:sz="0" w:space="0" w:color="auto"/>
            <w:right w:val="none" w:sz="0" w:space="0" w:color="auto"/>
          </w:divBdr>
          <w:divsChild>
            <w:div w:id="1694502583">
              <w:marLeft w:val="0"/>
              <w:marRight w:val="0"/>
              <w:marTop w:val="0"/>
              <w:marBottom w:val="0"/>
              <w:divBdr>
                <w:top w:val="none" w:sz="0" w:space="0" w:color="auto"/>
                <w:left w:val="none" w:sz="0" w:space="0" w:color="auto"/>
                <w:bottom w:val="none" w:sz="0" w:space="0" w:color="auto"/>
                <w:right w:val="none" w:sz="0" w:space="0" w:color="auto"/>
              </w:divBdr>
              <w:divsChild>
                <w:div w:id="200909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13781">
          <w:marLeft w:val="0"/>
          <w:marRight w:val="0"/>
          <w:marTop w:val="0"/>
          <w:marBottom w:val="0"/>
          <w:divBdr>
            <w:top w:val="none" w:sz="0" w:space="0" w:color="auto"/>
            <w:left w:val="none" w:sz="0" w:space="0" w:color="auto"/>
            <w:bottom w:val="none" w:sz="0" w:space="0" w:color="auto"/>
            <w:right w:val="none" w:sz="0" w:space="0" w:color="auto"/>
          </w:divBdr>
          <w:divsChild>
            <w:div w:id="1694725676">
              <w:marLeft w:val="0"/>
              <w:marRight w:val="0"/>
              <w:marTop w:val="0"/>
              <w:marBottom w:val="0"/>
              <w:divBdr>
                <w:top w:val="none" w:sz="0" w:space="0" w:color="auto"/>
                <w:left w:val="none" w:sz="0" w:space="0" w:color="auto"/>
                <w:bottom w:val="none" w:sz="0" w:space="0" w:color="auto"/>
                <w:right w:val="none" w:sz="0" w:space="0" w:color="auto"/>
              </w:divBdr>
              <w:divsChild>
                <w:div w:id="100154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66320">
          <w:marLeft w:val="0"/>
          <w:marRight w:val="0"/>
          <w:marTop w:val="0"/>
          <w:marBottom w:val="0"/>
          <w:divBdr>
            <w:top w:val="none" w:sz="0" w:space="0" w:color="auto"/>
            <w:left w:val="none" w:sz="0" w:space="0" w:color="auto"/>
            <w:bottom w:val="none" w:sz="0" w:space="0" w:color="auto"/>
            <w:right w:val="none" w:sz="0" w:space="0" w:color="auto"/>
          </w:divBdr>
          <w:divsChild>
            <w:div w:id="1306397597">
              <w:marLeft w:val="0"/>
              <w:marRight w:val="0"/>
              <w:marTop w:val="0"/>
              <w:marBottom w:val="0"/>
              <w:divBdr>
                <w:top w:val="none" w:sz="0" w:space="0" w:color="auto"/>
                <w:left w:val="none" w:sz="0" w:space="0" w:color="auto"/>
                <w:bottom w:val="none" w:sz="0" w:space="0" w:color="auto"/>
                <w:right w:val="none" w:sz="0" w:space="0" w:color="auto"/>
              </w:divBdr>
              <w:divsChild>
                <w:div w:id="194892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4141">
          <w:marLeft w:val="0"/>
          <w:marRight w:val="0"/>
          <w:marTop w:val="0"/>
          <w:marBottom w:val="0"/>
          <w:divBdr>
            <w:top w:val="none" w:sz="0" w:space="0" w:color="auto"/>
            <w:left w:val="none" w:sz="0" w:space="0" w:color="auto"/>
            <w:bottom w:val="none" w:sz="0" w:space="0" w:color="auto"/>
            <w:right w:val="none" w:sz="0" w:space="0" w:color="auto"/>
          </w:divBdr>
          <w:divsChild>
            <w:div w:id="366682839">
              <w:marLeft w:val="0"/>
              <w:marRight w:val="0"/>
              <w:marTop w:val="0"/>
              <w:marBottom w:val="0"/>
              <w:divBdr>
                <w:top w:val="none" w:sz="0" w:space="0" w:color="auto"/>
                <w:left w:val="none" w:sz="0" w:space="0" w:color="auto"/>
                <w:bottom w:val="none" w:sz="0" w:space="0" w:color="auto"/>
                <w:right w:val="none" w:sz="0" w:space="0" w:color="auto"/>
              </w:divBdr>
              <w:divsChild>
                <w:div w:id="966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39165">
          <w:marLeft w:val="0"/>
          <w:marRight w:val="0"/>
          <w:marTop w:val="0"/>
          <w:marBottom w:val="0"/>
          <w:divBdr>
            <w:top w:val="none" w:sz="0" w:space="0" w:color="auto"/>
            <w:left w:val="none" w:sz="0" w:space="0" w:color="auto"/>
            <w:bottom w:val="none" w:sz="0" w:space="0" w:color="auto"/>
            <w:right w:val="none" w:sz="0" w:space="0" w:color="auto"/>
          </w:divBdr>
          <w:divsChild>
            <w:div w:id="301928728">
              <w:marLeft w:val="0"/>
              <w:marRight w:val="0"/>
              <w:marTop w:val="0"/>
              <w:marBottom w:val="0"/>
              <w:divBdr>
                <w:top w:val="none" w:sz="0" w:space="0" w:color="auto"/>
                <w:left w:val="none" w:sz="0" w:space="0" w:color="auto"/>
                <w:bottom w:val="none" w:sz="0" w:space="0" w:color="auto"/>
                <w:right w:val="none" w:sz="0" w:space="0" w:color="auto"/>
              </w:divBdr>
              <w:divsChild>
                <w:div w:id="819076153">
                  <w:marLeft w:val="0"/>
                  <w:marRight w:val="0"/>
                  <w:marTop w:val="0"/>
                  <w:marBottom w:val="0"/>
                  <w:divBdr>
                    <w:top w:val="none" w:sz="0" w:space="0" w:color="auto"/>
                    <w:left w:val="none" w:sz="0" w:space="0" w:color="auto"/>
                    <w:bottom w:val="none" w:sz="0" w:space="0" w:color="auto"/>
                    <w:right w:val="none" w:sz="0" w:space="0" w:color="auto"/>
                  </w:divBdr>
                </w:div>
                <w:div w:id="1441410333">
                  <w:marLeft w:val="0"/>
                  <w:marRight w:val="0"/>
                  <w:marTop w:val="0"/>
                  <w:marBottom w:val="0"/>
                  <w:divBdr>
                    <w:top w:val="none" w:sz="0" w:space="0" w:color="auto"/>
                    <w:left w:val="none" w:sz="0" w:space="0" w:color="auto"/>
                    <w:bottom w:val="none" w:sz="0" w:space="0" w:color="auto"/>
                    <w:right w:val="none" w:sz="0" w:space="0" w:color="auto"/>
                  </w:divBdr>
                </w:div>
                <w:div w:id="15015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8661">
          <w:marLeft w:val="0"/>
          <w:marRight w:val="0"/>
          <w:marTop w:val="0"/>
          <w:marBottom w:val="0"/>
          <w:divBdr>
            <w:top w:val="none" w:sz="0" w:space="0" w:color="auto"/>
            <w:left w:val="none" w:sz="0" w:space="0" w:color="auto"/>
            <w:bottom w:val="none" w:sz="0" w:space="0" w:color="auto"/>
            <w:right w:val="none" w:sz="0" w:space="0" w:color="auto"/>
          </w:divBdr>
          <w:divsChild>
            <w:div w:id="518856785">
              <w:marLeft w:val="0"/>
              <w:marRight w:val="0"/>
              <w:marTop w:val="0"/>
              <w:marBottom w:val="0"/>
              <w:divBdr>
                <w:top w:val="none" w:sz="0" w:space="0" w:color="auto"/>
                <w:left w:val="none" w:sz="0" w:space="0" w:color="auto"/>
                <w:bottom w:val="none" w:sz="0" w:space="0" w:color="auto"/>
                <w:right w:val="none" w:sz="0" w:space="0" w:color="auto"/>
              </w:divBdr>
              <w:divsChild>
                <w:div w:id="3432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4355">
          <w:marLeft w:val="0"/>
          <w:marRight w:val="0"/>
          <w:marTop w:val="0"/>
          <w:marBottom w:val="0"/>
          <w:divBdr>
            <w:top w:val="none" w:sz="0" w:space="0" w:color="auto"/>
            <w:left w:val="none" w:sz="0" w:space="0" w:color="auto"/>
            <w:bottom w:val="none" w:sz="0" w:space="0" w:color="auto"/>
            <w:right w:val="none" w:sz="0" w:space="0" w:color="auto"/>
          </w:divBdr>
          <w:divsChild>
            <w:div w:id="1506047247">
              <w:marLeft w:val="0"/>
              <w:marRight w:val="0"/>
              <w:marTop w:val="0"/>
              <w:marBottom w:val="0"/>
              <w:divBdr>
                <w:top w:val="none" w:sz="0" w:space="0" w:color="auto"/>
                <w:left w:val="none" w:sz="0" w:space="0" w:color="auto"/>
                <w:bottom w:val="none" w:sz="0" w:space="0" w:color="auto"/>
                <w:right w:val="none" w:sz="0" w:space="0" w:color="auto"/>
              </w:divBdr>
              <w:divsChild>
                <w:div w:id="5752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42735">
          <w:marLeft w:val="0"/>
          <w:marRight w:val="0"/>
          <w:marTop w:val="0"/>
          <w:marBottom w:val="0"/>
          <w:divBdr>
            <w:top w:val="none" w:sz="0" w:space="0" w:color="auto"/>
            <w:left w:val="none" w:sz="0" w:space="0" w:color="auto"/>
            <w:bottom w:val="none" w:sz="0" w:space="0" w:color="auto"/>
            <w:right w:val="none" w:sz="0" w:space="0" w:color="auto"/>
          </w:divBdr>
          <w:divsChild>
            <w:div w:id="625433129">
              <w:marLeft w:val="0"/>
              <w:marRight w:val="0"/>
              <w:marTop w:val="0"/>
              <w:marBottom w:val="0"/>
              <w:divBdr>
                <w:top w:val="none" w:sz="0" w:space="0" w:color="auto"/>
                <w:left w:val="none" w:sz="0" w:space="0" w:color="auto"/>
                <w:bottom w:val="none" w:sz="0" w:space="0" w:color="auto"/>
                <w:right w:val="none" w:sz="0" w:space="0" w:color="auto"/>
              </w:divBdr>
              <w:divsChild>
                <w:div w:id="190920787">
                  <w:marLeft w:val="0"/>
                  <w:marRight w:val="0"/>
                  <w:marTop w:val="0"/>
                  <w:marBottom w:val="0"/>
                  <w:divBdr>
                    <w:top w:val="none" w:sz="0" w:space="0" w:color="auto"/>
                    <w:left w:val="none" w:sz="0" w:space="0" w:color="auto"/>
                    <w:bottom w:val="none" w:sz="0" w:space="0" w:color="auto"/>
                    <w:right w:val="none" w:sz="0" w:space="0" w:color="auto"/>
                  </w:divBdr>
                </w:div>
                <w:div w:id="549922142">
                  <w:marLeft w:val="0"/>
                  <w:marRight w:val="0"/>
                  <w:marTop w:val="0"/>
                  <w:marBottom w:val="0"/>
                  <w:divBdr>
                    <w:top w:val="none" w:sz="0" w:space="0" w:color="auto"/>
                    <w:left w:val="none" w:sz="0" w:space="0" w:color="auto"/>
                    <w:bottom w:val="none" w:sz="0" w:space="0" w:color="auto"/>
                    <w:right w:val="none" w:sz="0" w:space="0" w:color="auto"/>
                  </w:divBdr>
                </w:div>
                <w:div w:id="15045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5261">
          <w:marLeft w:val="0"/>
          <w:marRight w:val="0"/>
          <w:marTop w:val="0"/>
          <w:marBottom w:val="0"/>
          <w:divBdr>
            <w:top w:val="none" w:sz="0" w:space="0" w:color="auto"/>
            <w:left w:val="none" w:sz="0" w:space="0" w:color="auto"/>
            <w:bottom w:val="none" w:sz="0" w:space="0" w:color="auto"/>
            <w:right w:val="none" w:sz="0" w:space="0" w:color="auto"/>
          </w:divBdr>
          <w:divsChild>
            <w:div w:id="501435721">
              <w:marLeft w:val="0"/>
              <w:marRight w:val="0"/>
              <w:marTop w:val="0"/>
              <w:marBottom w:val="0"/>
              <w:divBdr>
                <w:top w:val="none" w:sz="0" w:space="0" w:color="auto"/>
                <w:left w:val="none" w:sz="0" w:space="0" w:color="auto"/>
                <w:bottom w:val="none" w:sz="0" w:space="0" w:color="auto"/>
                <w:right w:val="none" w:sz="0" w:space="0" w:color="auto"/>
              </w:divBdr>
              <w:divsChild>
                <w:div w:id="43726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5909">
      <w:bodyDiv w:val="1"/>
      <w:marLeft w:val="0"/>
      <w:marRight w:val="0"/>
      <w:marTop w:val="0"/>
      <w:marBottom w:val="0"/>
      <w:divBdr>
        <w:top w:val="none" w:sz="0" w:space="0" w:color="auto"/>
        <w:left w:val="none" w:sz="0" w:space="0" w:color="auto"/>
        <w:bottom w:val="none" w:sz="0" w:space="0" w:color="auto"/>
        <w:right w:val="none" w:sz="0" w:space="0" w:color="auto"/>
      </w:divBdr>
    </w:div>
    <w:div w:id="1842432098">
      <w:bodyDiv w:val="1"/>
      <w:marLeft w:val="0"/>
      <w:marRight w:val="0"/>
      <w:marTop w:val="0"/>
      <w:marBottom w:val="0"/>
      <w:divBdr>
        <w:top w:val="none" w:sz="0" w:space="0" w:color="auto"/>
        <w:left w:val="none" w:sz="0" w:space="0" w:color="auto"/>
        <w:bottom w:val="none" w:sz="0" w:space="0" w:color="auto"/>
        <w:right w:val="none" w:sz="0" w:space="0" w:color="auto"/>
      </w:divBdr>
    </w:div>
    <w:div w:id="1843886346">
      <w:bodyDiv w:val="1"/>
      <w:marLeft w:val="0"/>
      <w:marRight w:val="0"/>
      <w:marTop w:val="0"/>
      <w:marBottom w:val="0"/>
      <w:divBdr>
        <w:top w:val="none" w:sz="0" w:space="0" w:color="auto"/>
        <w:left w:val="none" w:sz="0" w:space="0" w:color="auto"/>
        <w:bottom w:val="none" w:sz="0" w:space="0" w:color="auto"/>
        <w:right w:val="none" w:sz="0" w:space="0" w:color="auto"/>
      </w:divBdr>
    </w:div>
    <w:div w:id="1850633267">
      <w:bodyDiv w:val="1"/>
      <w:marLeft w:val="0"/>
      <w:marRight w:val="0"/>
      <w:marTop w:val="0"/>
      <w:marBottom w:val="0"/>
      <w:divBdr>
        <w:top w:val="none" w:sz="0" w:space="0" w:color="auto"/>
        <w:left w:val="none" w:sz="0" w:space="0" w:color="auto"/>
        <w:bottom w:val="none" w:sz="0" w:space="0" w:color="auto"/>
        <w:right w:val="none" w:sz="0" w:space="0" w:color="auto"/>
      </w:divBdr>
      <w:divsChild>
        <w:div w:id="77332963">
          <w:marLeft w:val="274"/>
          <w:marRight w:val="0"/>
          <w:marTop w:val="0"/>
          <w:marBottom w:val="0"/>
          <w:divBdr>
            <w:top w:val="none" w:sz="0" w:space="0" w:color="auto"/>
            <w:left w:val="none" w:sz="0" w:space="0" w:color="auto"/>
            <w:bottom w:val="none" w:sz="0" w:space="0" w:color="auto"/>
            <w:right w:val="none" w:sz="0" w:space="0" w:color="auto"/>
          </w:divBdr>
        </w:div>
        <w:div w:id="271212429">
          <w:marLeft w:val="274"/>
          <w:marRight w:val="0"/>
          <w:marTop w:val="0"/>
          <w:marBottom w:val="0"/>
          <w:divBdr>
            <w:top w:val="none" w:sz="0" w:space="0" w:color="auto"/>
            <w:left w:val="none" w:sz="0" w:space="0" w:color="auto"/>
            <w:bottom w:val="none" w:sz="0" w:space="0" w:color="auto"/>
            <w:right w:val="none" w:sz="0" w:space="0" w:color="auto"/>
          </w:divBdr>
        </w:div>
        <w:div w:id="421024277">
          <w:marLeft w:val="274"/>
          <w:marRight w:val="0"/>
          <w:marTop w:val="0"/>
          <w:marBottom w:val="0"/>
          <w:divBdr>
            <w:top w:val="none" w:sz="0" w:space="0" w:color="auto"/>
            <w:left w:val="none" w:sz="0" w:space="0" w:color="auto"/>
            <w:bottom w:val="none" w:sz="0" w:space="0" w:color="auto"/>
            <w:right w:val="none" w:sz="0" w:space="0" w:color="auto"/>
          </w:divBdr>
        </w:div>
        <w:div w:id="542719767">
          <w:marLeft w:val="274"/>
          <w:marRight w:val="0"/>
          <w:marTop w:val="0"/>
          <w:marBottom w:val="0"/>
          <w:divBdr>
            <w:top w:val="none" w:sz="0" w:space="0" w:color="auto"/>
            <w:left w:val="none" w:sz="0" w:space="0" w:color="auto"/>
            <w:bottom w:val="none" w:sz="0" w:space="0" w:color="auto"/>
            <w:right w:val="none" w:sz="0" w:space="0" w:color="auto"/>
          </w:divBdr>
        </w:div>
        <w:div w:id="571813381">
          <w:marLeft w:val="274"/>
          <w:marRight w:val="0"/>
          <w:marTop w:val="0"/>
          <w:marBottom w:val="0"/>
          <w:divBdr>
            <w:top w:val="none" w:sz="0" w:space="0" w:color="auto"/>
            <w:left w:val="none" w:sz="0" w:space="0" w:color="auto"/>
            <w:bottom w:val="none" w:sz="0" w:space="0" w:color="auto"/>
            <w:right w:val="none" w:sz="0" w:space="0" w:color="auto"/>
          </w:divBdr>
        </w:div>
        <w:div w:id="626085081">
          <w:marLeft w:val="274"/>
          <w:marRight w:val="0"/>
          <w:marTop w:val="0"/>
          <w:marBottom w:val="0"/>
          <w:divBdr>
            <w:top w:val="none" w:sz="0" w:space="0" w:color="auto"/>
            <w:left w:val="none" w:sz="0" w:space="0" w:color="auto"/>
            <w:bottom w:val="none" w:sz="0" w:space="0" w:color="auto"/>
            <w:right w:val="none" w:sz="0" w:space="0" w:color="auto"/>
          </w:divBdr>
        </w:div>
        <w:div w:id="820855534">
          <w:marLeft w:val="274"/>
          <w:marRight w:val="0"/>
          <w:marTop w:val="0"/>
          <w:marBottom w:val="0"/>
          <w:divBdr>
            <w:top w:val="none" w:sz="0" w:space="0" w:color="auto"/>
            <w:left w:val="none" w:sz="0" w:space="0" w:color="auto"/>
            <w:bottom w:val="none" w:sz="0" w:space="0" w:color="auto"/>
            <w:right w:val="none" w:sz="0" w:space="0" w:color="auto"/>
          </w:divBdr>
        </w:div>
        <w:div w:id="886262779">
          <w:marLeft w:val="274"/>
          <w:marRight w:val="0"/>
          <w:marTop w:val="0"/>
          <w:marBottom w:val="0"/>
          <w:divBdr>
            <w:top w:val="none" w:sz="0" w:space="0" w:color="auto"/>
            <w:left w:val="none" w:sz="0" w:space="0" w:color="auto"/>
            <w:bottom w:val="none" w:sz="0" w:space="0" w:color="auto"/>
            <w:right w:val="none" w:sz="0" w:space="0" w:color="auto"/>
          </w:divBdr>
        </w:div>
        <w:div w:id="1001542618">
          <w:marLeft w:val="274"/>
          <w:marRight w:val="0"/>
          <w:marTop w:val="0"/>
          <w:marBottom w:val="0"/>
          <w:divBdr>
            <w:top w:val="none" w:sz="0" w:space="0" w:color="auto"/>
            <w:left w:val="none" w:sz="0" w:space="0" w:color="auto"/>
            <w:bottom w:val="none" w:sz="0" w:space="0" w:color="auto"/>
            <w:right w:val="none" w:sz="0" w:space="0" w:color="auto"/>
          </w:divBdr>
        </w:div>
        <w:div w:id="1242788828">
          <w:marLeft w:val="274"/>
          <w:marRight w:val="0"/>
          <w:marTop w:val="0"/>
          <w:marBottom w:val="0"/>
          <w:divBdr>
            <w:top w:val="none" w:sz="0" w:space="0" w:color="auto"/>
            <w:left w:val="none" w:sz="0" w:space="0" w:color="auto"/>
            <w:bottom w:val="none" w:sz="0" w:space="0" w:color="auto"/>
            <w:right w:val="none" w:sz="0" w:space="0" w:color="auto"/>
          </w:divBdr>
        </w:div>
        <w:div w:id="1368750475">
          <w:marLeft w:val="274"/>
          <w:marRight w:val="0"/>
          <w:marTop w:val="0"/>
          <w:marBottom w:val="0"/>
          <w:divBdr>
            <w:top w:val="none" w:sz="0" w:space="0" w:color="auto"/>
            <w:left w:val="none" w:sz="0" w:space="0" w:color="auto"/>
            <w:bottom w:val="none" w:sz="0" w:space="0" w:color="auto"/>
            <w:right w:val="none" w:sz="0" w:space="0" w:color="auto"/>
          </w:divBdr>
        </w:div>
        <w:div w:id="1476530858">
          <w:marLeft w:val="274"/>
          <w:marRight w:val="0"/>
          <w:marTop w:val="0"/>
          <w:marBottom w:val="0"/>
          <w:divBdr>
            <w:top w:val="none" w:sz="0" w:space="0" w:color="auto"/>
            <w:left w:val="none" w:sz="0" w:space="0" w:color="auto"/>
            <w:bottom w:val="none" w:sz="0" w:space="0" w:color="auto"/>
            <w:right w:val="none" w:sz="0" w:space="0" w:color="auto"/>
          </w:divBdr>
        </w:div>
        <w:div w:id="1600017486">
          <w:marLeft w:val="274"/>
          <w:marRight w:val="0"/>
          <w:marTop w:val="0"/>
          <w:marBottom w:val="0"/>
          <w:divBdr>
            <w:top w:val="none" w:sz="0" w:space="0" w:color="auto"/>
            <w:left w:val="none" w:sz="0" w:space="0" w:color="auto"/>
            <w:bottom w:val="none" w:sz="0" w:space="0" w:color="auto"/>
            <w:right w:val="none" w:sz="0" w:space="0" w:color="auto"/>
          </w:divBdr>
        </w:div>
      </w:divsChild>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857690988">
      <w:bodyDiv w:val="1"/>
      <w:marLeft w:val="0"/>
      <w:marRight w:val="0"/>
      <w:marTop w:val="0"/>
      <w:marBottom w:val="0"/>
      <w:divBdr>
        <w:top w:val="none" w:sz="0" w:space="0" w:color="auto"/>
        <w:left w:val="none" w:sz="0" w:space="0" w:color="auto"/>
        <w:bottom w:val="none" w:sz="0" w:space="0" w:color="auto"/>
        <w:right w:val="none" w:sz="0" w:space="0" w:color="auto"/>
      </w:divBdr>
    </w:div>
    <w:div w:id="1900432323">
      <w:bodyDiv w:val="1"/>
      <w:marLeft w:val="0"/>
      <w:marRight w:val="0"/>
      <w:marTop w:val="0"/>
      <w:marBottom w:val="0"/>
      <w:divBdr>
        <w:top w:val="none" w:sz="0" w:space="0" w:color="auto"/>
        <w:left w:val="none" w:sz="0" w:space="0" w:color="auto"/>
        <w:bottom w:val="none" w:sz="0" w:space="0" w:color="auto"/>
        <w:right w:val="none" w:sz="0" w:space="0" w:color="auto"/>
      </w:divBdr>
      <w:divsChild>
        <w:div w:id="2055306752">
          <w:marLeft w:val="0"/>
          <w:marRight w:val="0"/>
          <w:marTop w:val="360"/>
          <w:marBottom w:val="360"/>
          <w:divBdr>
            <w:top w:val="none" w:sz="0" w:space="0" w:color="auto"/>
            <w:left w:val="single" w:sz="48" w:space="12" w:color="54B3E2"/>
            <w:bottom w:val="none" w:sz="0" w:space="0" w:color="auto"/>
            <w:right w:val="none" w:sz="0" w:space="0" w:color="auto"/>
          </w:divBdr>
        </w:div>
      </w:divsChild>
    </w:div>
    <w:div w:id="1908029868">
      <w:bodyDiv w:val="1"/>
      <w:marLeft w:val="0"/>
      <w:marRight w:val="0"/>
      <w:marTop w:val="0"/>
      <w:marBottom w:val="0"/>
      <w:divBdr>
        <w:top w:val="none" w:sz="0" w:space="0" w:color="auto"/>
        <w:left w:val="none" w:sz="0" w:space="0" w:color="auto"/>
        <w:bottom w:val="none" w:sz="0" w:space="0" w:color="auto"/>
        <w:right w:val="none" w:sz="0" w:space="0" w:color="auto"/>
      </w:divBdr>
    </w:div>
    <w:div w:id="1916278174">
      <w:bodyDiv w:val="1"/>
      <w:marLeft w:val="0"/>
      <w:marRight w:val="0"/>
      <w:marTop w:val="0"/>
      <w:marBottom w:val="0"/>
      <w:divBdr>
        <w:top w:val="none" w:sz="0" w:space="0" w:color="auto"/>
        <w:left w:val="none" w:sz="0" w:space="0" w:color="auto"/>
        <w:bottom w:val="none" w:sz="0" w:space="0" w:color="auto"/>
        <w:right w:val="none" w:sz="0" w:space="0" w:color="auto"/>
      </w:divBdr>
    </w:div>
    <w:div w:id="1934582163">
      <w:bodyDiv w:val="1"/>
      <w:marLeft w:val="0"/>
      <w:marRight w:val="0"/>
      <w:marTop w:val="0"/>
      <w:marBottom w:val="0"/>
      <w:divBdr>
        <w:top w:val="none" w:sz="0" w:space="0" w:color="auto"/>
        <w:left w:val="none" w:sz="0" w:space="0" w:color="auto"/>
        <w:bottom w:val="none" w:sz="0" w:space="0" w:color="auto"/>
        <w:right w:val="none" w:sz="0" w:space="0" w:color="auto"/>
      </w:divBdr>
      <w:divsChild>
        <w:div w:id="1531645895">
          <w:marLeft w:val="0"/>
          <w:marRight w:val="0"/>
          <w:marTop w:val="0"/>
          <w:marBottom w:val="120"/>
          <w:divBdr>
            <w:top w:val="none" w:sz="0" w:space="0" w:color="auto"/>
            <w:left w:val="none" w:sz="0" w:space="0" w:color="auto"/>
            <w:bottom w:val="none" w:sz="0" w:space="0" w:color="auto"/>
            <w:right w:val="none" w:sz="0" w:space="0" w:color="auto"/>
          </w:divBdr>
        </w:div>
      </w:divsChild>
    </w:div>
    <w:div w:id="1938826565">
      <w:bodyDiv w:val="1"/>
      <w:marLeft w:val="0"/>
      <w:marRight w:val="0"/>
      <w:marTop w:val="0"/>
      <w:marBottom w:val="0"/>
      <w:divBdr>
        <w:top w:val="none" w:sz="0" w:space="0" w:color="auto"/>
        <w:left w:val="none" w:sz="0" w:space="0" w:color="auto"/>
        <w:bottom w:val="none" w:sz="0" w:space="0" w:color="auto"/>
        <w:right w:val="none" w:sz="0" w:space="0" w:color="auto"/>
      </w:divBdr>
    </w:div>
    <w:div w:id="1940066433">
      <w:bodyDiv w:val="1"/>
      <w:marLeft w:val="0"/>
      <w:marRight w:val="0"/>
      <w:marTop w:val="0"/>
      <w:marBottom w:val="0"/>
      <w:divBdr>
        <w:top w:val="none" w:sz="0" w:space="0" w:color="auto"/>
        <w:left w:val="none" w:sz="0" w:space="0" w:color="auto"/>
        <w:bottom w:val="none" w:sz="0" w:space="0" w:color="auto"/>
        <w:right w:val="none" w:sz="0" w:space="0" w:color="auto"/>
      </w:divBdr>
    </w:div>
    <w:div w:id="1940674688">
      <w:bodyDiv w:val="1"/>
      <w:marLeft w:val="0"/>
      <w:marRight w:val="0"/>
      <w:marTop w:val="0"/>
      <w:marBottom w:val="0"/>
      <w:divBdr>
        <w:top w:val="none" w:sz="0" w:space="0" w:color="auto"/>
        <w:left w:val="none" w:sz="0" w:space="0" w:color="auto"/>
        <w:bottom w:val="none" w:sz="0" w:space="0" w:color="auto"/>
        <w:right w:val="none" w:sz="0" w:space="0" w:color="auto"/>
      </w:divBdr>
    </w:div>
    <w:div w:id="1942906356">
      <w:bodyDiv w:val="1"/>
      <w:marLeft w:val="0"/>
      <w:marRight w:val="0"/>
      <w:marTop w:val="0"/>
      <w:marBottom w:val="0"/>
      <w:divBdr>
        <w:top w:val="none" w:sz="0" w:space="0" w:color="auto"/>
        <w:left w:val="none" w:sz="0" w:space="0" w:color="auto"/>
        <w:bottom w:val="none" w:sz="0" w:space="0" w:color="auto"/>
        <w:right w:val="none" w:sz="0" w:space="0" w:color="auto"/>
      </w:divBdr>
    </w:div>
    <w:div w:id="1944801505">
      <w:bodyDiv w:val="1"/>
      <w:marLeft w:val="0"/>
      <w:marRight w:val="0"/>
      <w:marTop w:val="0"/>
      <w:marBottom w:val="0"/>
      <w:divBdr>
        <w:top w:val="none" w:sz="0" w:space="0" w:color="auto"/>
        <w:left w:val="none" w:sz="0" w:space="0" w:color="auto"/>
        <w:bottom w:val="none" w:sz="0" w:space="0" w:color="auto"/>
        <w:right w:val="none" w:sz="0" w:space="0" w:color="auto"/>
      </w:divBdr>
    </w:div>
    <w:div w:id="1951622294">
      <w:bodyDiv w:val="1"/>
      <w:marLeft w:val="0"/>
      <w:marRight w:val="0"/>
      <w:marTop w:val="0"/>
      <w:marBottom w:val="0"/>
      <w:divBdr>
        <w:top w:val="none" w:sz="0" w:space="0" w:color="auto"/>
        <w:left w:val="none" w:sz="0" w:space="0" w:color="auto"/>
        <w:bottom w:val="none" w:sz="0" w:space="0" w:color="auto"/>
        <w:right w:val="none" w:sz="0" w:space="0" w:color="auto"/>
      </w:divBdr>
      <w:divsChild>
        <w:div w:id="615333959">
          <w:marLeft w:val="274"/>
          <w:marRight w:val="0"/>
          <w:marTop w:val="0"/>
          <w:marBottom w:val="0"/>
          <w:divBdr>
            <w:top w:val="none" w:sz="0" w:space="0" w:color="auto"/>
            <w:left w:val="none" w:sz="0" w:space="0" w:color="auto"/>
            <w:bottom w:val="none" w:sz="0" w:space="0" w:color="auto"/>
            <w:right w:val="none" w:sz="0" w:space="0" w:color="auto"/>
          </w:divBdr>
        </w:div>
        <w:div w:id="1556041310">
          <w:marLeft w:val="274"/>
          <w:marRight w:val="0"/>
          <w:marTop w:val="0"/>
          <w:marBottom w:val="0"/>
          <w:divBdr>
            <w:top w:val="none" w:sz="0" w:space="0" w:color="auto"/>
            <w:left w:val="none" w:sz="0" w:space="0" w:color="auto"/>
            <w:bottom w:val="none" w:sz="0" w:space="0" w:color="auto"/>
            <w:right w:val="none" w:sz="0" w:space="0" w:color="auto"/>
          </w:divBdr>
        </w:div>
        <w:div w:id="1745641715">
          <w:marLeft w:val="274"/>
          <w:marRight w:val="0"/>
          <w:marTop w:val="0"/>
          <w:marBottom w:val="0"/>
          <w:divBdr>
            <w:top w:val="none" w:sz="0" w:space="0" w:color="auto"/>
            <w:left w:val="none" w:sz="0" w:space="0" w:color="auto"/>
            <w:bottom w:val="none" w:sz="0" w:space="0" w:color="auto"/>
            <w:right w:val="none" w:sz="0" w:space="0" w:color="auto"/>
          </w:divBdr>
        </w:div>
        <w:div w:id="2016304412">
          <w:marLeft w:val="274"/>
          <w:marRight w:val="0"/>
          <w:marTop w:val="0"/>
          <w:marBottom w:val="0"/>
          <w:divBdr>
            <w:top w:val="none" w:sz="0" w:space="0" w:color="auto"/>
            <w:left w:val="none" w:sz="0" w:space="0" w:color="auto"/>
            <w:bottom w:val="none" w:sz="0" w:space="0" w:color="auto"/>
            <w:right w:val="none" w:sz="0" w:space="0" w:color="auto"/>
          </w:divBdr>
        </w:div>
      </w:divsChild>
    </w:div>
    <w:div w:id="1968849024">
      <w:bodyDiv w:val="1"/>
      <w:marLeft w:val="0"/>
      <w:marRight w:val="0"/>
      <w:marTop w:val="0"/>
      <w:marBottom w:val="0"/>
      <w:divBdr>
        <w:top w:val="none" w:sz="0" w:space="0" w:color="auto"/>
        <w:left w:val="none" w:sz="0" w:space="0" w:color="auto"/>
        <w:bottom w:val="none" w:sz="0" w:space="0" w:color="auto"/>
        <w:right w:val="none" w:sz="0" w:space="0" w:color="auto"/>
      </w:divBdr>
    </w:div>
    <w:div w:id="1976836758">
      <w:bodyDiv w:val="1"/>
      <w:marLeft w:val="0"/>
      <w:marRight w:val="0"/>
      <w:marTop w:val="0"/>
      <w:marBottom w:val="0"/>
      <w:divBdr>
        <w:top w:val="none" w:sz="0" w:space="0" w:color="auto"/>
        <w:left w:val="none" w:sz="0" w:space="0" w:color="auto"/>
        <w:bottom w:val="none" w:sz="0" w:space="0" w:color="auto"/>
        <w:right w:val="none" w:sz="0" w:space="0" w:color="auto"/>
      </w:divBdr>
    </w:div>
    <w:div w:id="1980764771">
      <w:bodyDiv w:val="1"/>
      <w:marLeft w:val="0"/>
      <w:marRight w:val="0"/>
      <w:marTop w:val="0"/>
      <w:marBottom w:val="0"/>
      <w:divBdr>
        <w:top w:val="none" w:sz="0" w:space="0" w:color="auto"/>
        <w:left w:val="none" w:sz="0" w:space="0" w:color="auto"/>
        <w:bottom w:val="none" w:sz="0" w:space="0" w:color="auto"/>
        <w:right w:val="none" w:sz="0" w:space="0" w:color="auto"/>
      </w:divBdr>
    </w:div>
    <w:div w:id="1987082974">
      <w:bodyDiv w:val="1"/>
      <w:marLeft w:val="0"/>
      <w:marRight w:val="0"/>
      <w:marTop w:val="0"/>
      <w:marBottom w:val="0"/>
      <w:divBdr>
        <w:top w:val="none" w:sz="0" w:space="0" w:color="auto"/>
        <w:left w:val="none" w:sz="0" w:space="0" w:color="auto"/>
        <w:bottom w:val="none" w:sz="0" w:space="0" w:color="auto"/>
        <w:right w:val="none" w:sz="0" w:space="0" w:color="auto"/>
      </w:divBdr>
    </w:div>
    <w:div w:id="1994680041">
      <w:bodyDiv w:val="1"/>
      <w:marLeft w:val="0"/>
      <w:marRight w:val="0"/>
      <w:marTop w:val="0"/>
      <w:marBottom w:val="0"/>
      <w:divBdr>
        <w:top w:val="none" w:sz="0" w:space="0" w:color="auto"/>
        <w:left w:val="none" w:sz="0" w:space="0" w:color="auto"/>
        <w:bottom w:val="none" w:sz="0" w:space="0" w:color="auto"/>
        <w:right w:val="none" w:sz="0" w:space="0" w:color="auto"/>
      </w:divBdr>
    </w:div>
    <w:div w:id="1998069856">
      <w:bodyDiv w:val="1"/>
      <w:marLeft w:val="0"/>
      <w:marRight w:val="0"/>
      <w:marTop w:val="0"/>
      <w:marBottom w:val="0"/>
      <w:divBdr>
        <w:top w:val="none" w:sz="0" w:space="0" w:color="auto"/>
        <w:left w:val="none" w:sz="0" w:space="0" w:color="auto"/>
        <w:bottom w:val="none" w:sz="0" w:space="0" w:color="auto"/>
        <w:right w:val="none" w:sz="0" w:space="0" w:color="auto"/>
      </w:divBdr>
    </w:div>
    <w:div w:id="2002810087">
      <w:bodyDiv w:val="1"/>
      <w:marLeft w:val="0"/>
      <w:marRight w:val="0"/>
      <w:marTop w:val="0"/>
      <w:marBottom w:val="0"/>
      <w:divBdr>
        <w:top w:val="none" w:sz="0" w:space="0" w:color="auto"/>
        <w:left w:val="none" w:sz="0" w:space="0" w:color="auto"/>
        <w:bottom w:val="none" w:sz="0" w:space="0" w:color="auto"/>
        <w:right w:val="none" w:sz="0" w:space="0" w:color="auto"/>
      </w:divBdr>
    </w:div>
    <w:div w:id="2005743921">
      <w:bodyDiv w:val="1"/>
      <w:marLeft w:val="0"/>
      <w:marRight w:val="0"/>
      <w:marTop w:val="0"/>
      <w:marBottom w:val="0"/>
      <w:divBdr>
        <w:top w:val="none" w:sz="0" w:space="0" w:color="auto"/>
        <w:left w:val="none" w:sz="0" w:space="0" w:color="auto"/>
        <w:bottom w:val="none" w:sz="0" w:space="0" w:color="auto"/>
        <w:right w:val="none" w:sz="0" w:space="0" w:color="auto"/>
      </w:divBdr>
    </w:div>
    <w:div w:id="2046443396">
      <w:bodyDiv w:val="1"/>
      <w:marLeft w:val="0"/>
      <w:marRight w:val="0"/>
      <w:marTop w:val="0"/>
      <w:marBottom w:val="0"/>
      <w:divBdr>
        <w:top w:val="none" w:sz="0" w:space="0" w:color="auto"/>
        <w:left w:val="none" w:sz="0" w:space="0" w:color="auto"/>
        <w:bottom w:val="none" w:sz="0" w:space="0" w:color="auto"/>
        <w:right w:val="none" w:sz="0" w:space="0" w:color="auto"/>
      </w:divBdr>
    </w:div>
    <w:div w:id="2047214027">
      <w:bodyDiv w:val="1"/>
      <w:marLeft w:val="0"/>
      <w:marRight w:val="0"/>
      <w:marTop w:val="0"/>
      <w:marBottom w:val="0"/>
      <w:divBdr>
        <w:top w:val="none" w:sz="0" w:space="0" w:color="auto"/>
        <w:left w:val="none" w:sz="0" w:space="0" w:color="auto"/>
        <w:bottom w:val="none" w:sz="0" w:space="0" w:color="auto"/>
        <w:right w:val="none" w:sz="0" w:space="0" w:color="auto"/>
      </w:divBdr>
      <w:divsChild>
        <w:div w:id="6835802">
          <w:marLeft w:val="274"/>
          <w:marRight w:val="0"/>
          <w:marTop w:val="0"/>
          <w:marBottom w:val="120"/>
          <w:divBdr>
            <w:top w:val="none" w:sz="0" w:space="0" w:color="auto"/>
            <w:left w:val="none" w:sz="0" w:space="0" w:color="auto"/>
            <w:bottom w:val="none" w:sz="0" w:space="0" w:color="auto"/>
            <w:right w:val="none" w:sz="0" w:space="0" w:color="auto"/>
          </w:divBdr>
        </w:div>
        <w:div w:id="387150360">
          <w:marLeft w:val="274"/>
          <w:marRight w:val="0"/>
          <w:marTop w:val="0"/>
          <w:marBottom w:val="120"/>
          <w:divBdr>
            <w:top w:val="none" w:sz="0" w:space="0" w:color="auto"/>
            <w:left w:val="none" w:sz="0" w:space="0" w:color="auto"/>
            <w:bottom w:val="none" w:sz="0" w:space="0" w:color="auto"/>
            <w:right w:val="none" w:sz="0" w:space="0" w:color="auto"/>
          </w:divBdr>
        </w:div>
        <w:div w:id="1549225762">
          <w:marLeft w:val="274"/>
          <w:marRight w:val="0"/>
          <w:marTop w:val="0"/>
          <w:marBottom w:val="120"/>
          <w:divBdr>
            <w:top w:val="none" w:sz="0" w:space="0" w:color="auto"/>
            <w:left w:val="none" w:sz="0" w:space="0" w:color="auto"/>
            <w:bottom w:val="none" w:sz="0" w:space="0" w:color="auto"/>
            <w:right w:val="none" w:sz="0" w:space="0" w:color="auto"/>
          </w:divBdr>
        </w:div>
      </w:divsChild>
    </w:div>
    <w:div w:id="2048606752">
      <w:bodyDiv w:val="1"/>
      <w:marLeft w:val="0"/>
      <w:marRight w:val="0"/>
      <w:marTop w:val="0"/>
      <w:marBottom w:val="0"/>
      <w:divBdr>
        <w:top w:val="none" w:sz="0" w:space="0" w:color="auto"/>
        <w:left w:val="none" w:sz="0" w:space="0" w:color="auto"/>
        <w:bottom w:val="none" w:sz="0" w:space="0" w:color="auto"/>
        <w:right w:val="none" w:sz="0" w:space="0" w:color="auto"/>
      </w:divBdr>
    </w:div>
    <w:div w:id="2048680470">
      <w:bodyDiv w:val="1"/>
      <w:marLeft w:val="0"/>
      <w:marRight w:val="0"/>
      <w:marTop w:val="0"/>
      <w:marBottom w:val="0"/>
      <w:divBdr>
        <w:top w:val="none" w:sz="0" w:space="0" w:color="auto"/>
        <w:left w:val="none" w:sz="0" w:space="0" w:color="auto"/>
        <w:bottom w:val="none" w:sz="0" w:space="0" w:color="auto"/>
        <w:right w:val="none" w:sz="0" w:space="0" w:color="auto"/>
      </w:divBdr>
    </w:div>
    <w:div w:id="2054845915">
      <w:bodyDiv w:val="1"/>
      <w:marLeft w:val="0"/>
      <w:marRight w:val="0"/>
      <w:marTop w:val="0"/>
      <w:marBottom w:val="0"/>
      <w:divBdr>
        <w:top w:val="none" w:sz="0" w:space="0" w:color="auto"/>
        <w:left w:val="none" w:sz="0" w:space="0" w:color="auto"/>
        <w:bottom w:val="none" w:sz="0" w:space="0" w:color="auto"/>
        <w:right w:val="none" w:sz="0" w:space="0" w:color="auto"/>
      </w:divBdr>
    </w:div>
    <w:div w:id="2064712406">
      <w:bodyDiv w:val="1"/>
      <w:marLeft w:val="0"/>
      <w:marRight w:val="0"/>
      <w:marTop w:val="0"/>
      <w:marBottom w:val="0"/>
      <w:divBdr>
        <w:top w:val="none" w:sz="0" w:space="0" w:color="auto"/>
        <w:left w:val="none" w:sz="0" w:space="0" w:color="auto"/>
        <w:bottom w:val="none" w:sz="0" w:space="0" w:color="auto"/>
        <w:right w:val="none" w:sz="0" w:space="0" w:color="auto"/>
      </w:divBdr>
    </w:div>
    <w:div w:id="2073965880">
      <w:bodyDiv w:val="1"/>
      <w:marLeft w:val="0"/>
      <w:marRight w:val="0"/>
      <w:marTop w:val="0"/>
      <w:marBottom w:val="0"/>
      <w:divBdr>
        <w:top w:val="none" w:sz="0" w:space="0" w:color="auto"/>
        <w:left w:val="none" w:sz="0" w:space="0" w:color="auto"/>
        <w:bottom w:val="none" w:sz="0" w:space="0" w:color="auto"/>
        <w:right w:val="none" w:sz="0" w:space="0" w:color="auto"/>
      </w:divBdr>
    </w:div>
    <w:div w:id="2085568797">
      <w:bodyDiv w:val="1"/>
      <w:marLeft w:val="0"/>
      <w:marRight w:val="0"/>
      <w:marTop w:val="0"/>
      <w:marBottom w:val="0"/>
      <w:divBdr>
        <w:top w:val="none" w:sz="0" w:space="0" w:color="auto"/>
        <w:left w:val="none" w:sz="0" w:space="0" w:color="auto"/>
        <w:bottom w:val="none" w:sz="0" w:space="0" w:color="auto"/>
        <w:right w:val="none" w:sz="0" w:space="0" w:color="auto"/>
      </w:divBdr>
    </w:div>
    <w:div w:id="2086221358">
      <w:bodyDiv w:val="1"/>
      <w:marLeft w:val="0"/>
      <w:marRight w:val="0"/>
      <w:marTop w:val="0"/>
      <w:marBottom w:val="0"/>
      <w:divBdr>
        <w:top w:val="none" w:sz="0" w:space="0" w:color="auto"/>
        <w:left w:val="none" w:sz="0" w:space="0" w:color="auto"/>
        <w:bottom w:val="none" w:sz="0" w:space="0" w:color="auto"/>
        <w:right w:val="none" w:sz="0" w:space="0" w:color="auto"/>
      </w:divBdr>
    </w:div>
    <w:div w:id="2087267616">
      <w:bodyDiv w:val="1"/>
      <w:marLeft w:val="0"/>
      <w:marRight w:val="0"/>
      <w:marTop w:val="0"/>
      <w:marBottom w:val="0"/>
      <w:divBdr>
        <w:top w:val="none" w:sz="0" w:space="0" w:color="auto"/>
        <w:left w:val="none" w:sz="0" w:space="0" w:color="auto"/>
        <w:bottom w:val="none" w:sz="0" w:space="0" w:color="auto"/>
        <w:right w:val="none" w:sz="0" w:space="0" w:color="auto"/>
      </w:divBdr>
    </w:div>
    <w:div w:id="2088842777">
      <w:bodyDiv w:val="1"/>
      <w:marLeft w:val="0"/>
      <w:marRight w:val="0"/>
      <w:marTop w:val="0"/>
      <w:marBottom w:val="0"/>
      <w:divBdr>
        <w:top w:val="none" w:sz="0" w:space="0" w:color="auto"/>
        <w:left w:val="none" w:sz="0" w:space="0" w:color="auto"/>
        <w:bottom w:val="none" w:sz="0" w:space="0" w:color="auto"/>
        <w:right w:val="none" w:sz="0" w:space="0" w:color="auto"/>
      </w:divBdr>
    </w:div>
    <w:div w:id="2100905685">
      <w:bodyDiv w:val="1"/>
      <w:marLeft w:val="0"/>
      <w:marRight w:val="0"/>
      <w:marTop w:val="0"/>
      <w:marBottom w:val="0"/>
      <w:divBdr>
        <w:top w:val="none" w:sz="0" w:space="0" w:color="auto"/>
        <w:left w:val="none" w:sz="0" w:space="0" w:color="auto"/>
        <w:bottom w:val="none" w:sz="0" w:space="0" w:color="auto"/>
        <w:right w:val="none" w:sz="0" w:space="0" w:color="auto"/>
      </w:divBdr>
      <w:divsChild>
        <w:div w:id="78528122">
          <w:marLeft w:val="274"/>
          <w:marRight w:val="0"/>
          <w:marTop w:val="0"/>
          <w:marBottom w:val="120"/>
          <w:divBdr>
            <w:top w:val="none" w:sz="0" w:space="0" w:color="auto"/>
            <w:left w:val="none" w:sz="0" w:space="0" w:color="auto"/>
            <w:bottom w:val="none" w:sz="0" w:space="0" w:color="auto"/>
            <w:right w:val="none" w:sz="0" w:space="0" w:color="auto"/>
          </w:divBdr>
        </w:div>
        <w:div w:id="537816614">
          <w:marLeft w:val="274"/>
          <w:marRight w:val="0"/>
          <w:marTop w:val="0"/>
          <w:marBottom w:val="120"/>
          <w:divBdr>
            <w:top w:val="none" w:sz="0" w:space="0" w:color="auto"/>
            <w:left w:val="none" w:sz="0" w:space="0" w:color="auto"/>
            <w:bottom w:val="none" w:sz="0" w:space="0" w:color="auto"/>
            <w:right w:val="none" w:sz="0" w:space="0" w:color="auto"/>
          </w:divBdr>
        </w:div>
        <w:div w:id="871844055">
          <w:marLeft w:val="274"/>
          <w:marRight w:val="0"/>
          <w:marTop w:val="0"/>
          <w:marBottom w:val="120"/>
          <w:divBdr>
            <w:top w:val="none" w:sz="0" w:space="0" w:color="auto"/>
            <w:left w:val="none" w:sz="0" w:space="0" w:color="auto"/>
            <w:bottom w:val="none" w:sz="0" w:space="0" w:color="auto"/>
            <w:right w:val="none" w:sz="0" w:space="0" w:color="auto"/>
          </w:divBdr>
        </w:div>
        <w:div w:id="991523354">
          <w:marLeft w:val="274"/>
          <w:marRight w:val="0"/>
          <w:marTop w:val="0"/>
          <w:marBottom w:val="120"/>
          <w:divBdr>
            <w:top w:val="none" w:sz="0" w:space="0" w:color="auto"/>
            <w:left w:val="none" w:sz="0" w:space="0" w:color="auto"/>
            <w:bottom w:val="none" w:sz="0" w:space="0" w:color="auto"/>
            <w:right w:val="none" w:sz="0" w:space="0" w:color="auto"/>
          </w:divBdr>
        </w:div>
        <w:div w:id="1336759624">
          <w:marLeft w:val="274"/>
          <w:marRight w:val="0"/>
          <w:marTop w:val="0"/>
          <w:marBottom w:val="120"/>
          <w:divBdr>
            <w:top w:val="none" w:sz="0" w:space="0" w:color="auto"/>
            <w:left w:val="none" w:sz="0" w:space="0" w:color="auto"/>
            <w:bottom w:val="none" w:sz="0" w:space="0" w:color="auto"/>
            <w:right w:val="none" w:sz="0" w:space="0" w:color="auto"/>
          </w:divBdr>
        </w:div>
        <w:div w:id="1342509013">
          <w:marLeft w:val="274"/>
          <w:marRight w:val="0"/>
          <w:marTop w:val="0"/>
          <w:marBottom w:val="120"/>
          <w:divBdr>
            <w:top w:val="none" w:sz="0" w:space="0" w:color="auto"/>
            <w:left w:val="none" w:sz="0" w:space="0" w:color="auto"/>
            <w:bottom w:val="none" w:sz="0" w:space="0" w:color="auto"/>
            <w:right w:val="none" w:sz="0" w:space="0" w:color="auto"/>
          </w:divBdr>
        </w:div>
        <w:div w:id="1367289313">
          <w:marLeft w:val="274"/>
          <w:marRight w:val="0"/>
          <w:marTop w:val="0"/>
          <w:marBottom w:val="120"/>
          <w:divBdr>
            <w:top w:val="none" w:sz="0" w:space="0" w:color="auto"/>
            <w:left w:val="none" w:sz="0" w:space="0" w:color="auto"/>
            <w:bottom w:val="none" w:sz="0" w:space="0" w:color="auto"/>
            <w:right w:val="none" w:sz="0" w:space="0" w:color="auto"/>
          </w:divBdr>
        </w:div>
        <w:div w:id="2028868035">
          <w:marLeft w:val="274"/>
          <w:marRight w:val="0"/>
          <w:marTop w:val="0"/>
          <w:marBottom w:val="120"/>
          <w:divBdr>
            <w:top w:val="none" w:sz="0" w:space="0" w:color="auto"/>
            <w:left w:val="none" w:sz="0" w:space="0" w:color="auto"/>
            <w:bottom w:val="none" w:sz="0" w:space="0" w:color="auto"/>
            <w:right w:val="none" w:sz="0" w:space="0" w:color="auto"/>
          </w:divBdr>
        </w:div>
      </w:divsChild>
    </w:div>
    <w:div w:id="2106874978">
      <w:bodyDiv w:val="1"/>
      <w:marLeft w:val="0"/>
      <w:marRight w:val="0"/>
      <w:marTop w:val="0"/>
      <w:marBottom w:val="0"/>
      <w:divBdr>
        <w:top w:val="none" w:sz="0" w:space="0" w:color="auto"/>
        <w:left w:val="none" w:sz="0" w:space="0" w:color="auto"/>
        <w:bottom w:val="none" w:sz="0" w:space="0" w:color="auto"/>
        <w:right w:val="none" w:sz="0" w:space="0" w:color="auto"/>
      </w:divBdr>
      <w:divsChild>
        <w:div w:id="309284079">
          <w:marLeft w:val="274"/>
          <w:marRight w:val="0"/>
          <w:marTop w:val="0"/>
          <w:marBottom w:val="120"/>
          <w:divBdr>
            <w:top w:val="none" w:sz="0" w:space="0" w:color="auto"/>
            <w:left w:val="none" w:sz="0" w:space="0" w:color="auto"/>
            <w:bottom w:val="none" w:sz="0" w:space="0" w:color="auto"/>
            <w:right w:val="none" w:sz="0" w:space="0" w:color="auto"/>
          </w:divBdr>
        </w:div>
        <w:div w:id="1126393917">
          <w:marLeft w:val="274"/>
          <w:marRight w:val="0"/>
          <w:marTop w:val="0"/>
          <w:marBottom w:val="120"/>
          <w:divBdr>
            <w:top w:val="none" w:sz="0" w:space="0" w:color="auto"/>
            <w:left w:val="none" w:sz="0" w:space="0" w:color="auto"/>
            <w:bottom w:val="none" w:sz="0" w:space="0" w:color="auto"/>
            <w:right w:val="none" w:sz="0" w:space="0" w:color="auto"/>
          </w:divBdr>
        </w:div>
        <w:div w:id="2030331076">
          <w:marLeft w:val="274"/>
          <w:marRight w:val="0"/>
          <w:marTop w:val="0"/>
          <w:marBottom w:val="120"/>
          <w:divBdr>
            <w:top w:val="none" w:sz="0" w:space="0" w:color="auto"/>
            <w:left w:val="none" w:sz="0" w:space="0" w:color="auto"/>
            <w:bottom w:val="none" w:sz="0" w:space="0" w:color="auto"/>
            <w:right w:val="none" w:sz="0" w:space="0" w:color="auto"/>
          </w:divBdr>
        </w:div>
      </w:divsChild>
    </w:div>
    <w:div w:id="2107267555">
      <w:bodyDiv w:val="1"/>
      <w:marLeft w:val="0"/>
      <w:marRight w:val="0"/>
      <w:marTop w:val="0"/>
      <w:marBottom w:val="0"/>
      <w:divBdr>
        <w:top w:val="none" w:sz="0" w:space="0" w:color="auto"/>
        <w:left w:val="none" w:sz="0" w:space="0" w:color="auto"/>
        <w:bottom w:val="none" w:sz="0" w:space="0" w:color="auto"/>
        <w:right w:val="none" w:sz="0" w:space="0" w:color="auto"/>
      </w:divBdr>
    </w:div>
    <w:div w:id="2111512809">
      <w:bodyDiv w:val="1"/>
      <w:marLeft w:val="0"/>
      <w:marRight w:val="0"/>
      <w:marTop w:val="0"/>
      <w:marBottom w:val="0"/>
      <w:divBdr>
        <w:top w:val="none" w:sz="0" w:space="0" w:color="auto"/>
        <w:left w:val="none" w:sz="0" w:space="0" w:color="auto"/>
        <w:bottom w:val="none" w:sz="0" w:space="0" w:color="auto"/>
        <w:right w:val="none" w:sz="0" w:space="0" w:color="auto"/>
      </w:divBdr>
    </w:div>
    <w:div w:id="2140954517">
      <w:bodyDiv w:val="1"/>
      <w:marLeft w:val="0"/>
      <w:marRight w:val="0"/>
      <w:marTop w:val="0"/>
      <w:marBottom w:val="0"/>
      <w:divBdr>
        <w:top w:val="none" w:sz="0" w:space="0" w:color="auto"/>
        <w:left w:val="none" w:sz="0" w:space="0" w:color="auto"/>
        <w:bottom w:val="none" w:sz="0" w:space="0" w:color="auto"/>
        <w:right w:val="none" w:sz="0" w:space="0" w:color="auto"/>
      </w:divBdr>
      <w:divsChild>
        <w:div w:id="137919515">
          <w:marLeft w:val="274"/>
          <w:marRight w:val="0"/>
          <w:marTop w:val="0"/>
          <w:marBottom w:val="0"/>
          <w:divBdr>
            <w:top w:val="none" w:sz="0" w:space="0" w:color="auto"/>
            <w:left w:val="none" w:sz="0" w:space="0" w:color="auto"/>
            <w:bottom w:val="none" w:sz="0" w:space="0" w:color="auto"/>
            <w:right w:val="none" w:sz="0" w:space="0" w:color="auto"/>
          </w:divBdr>
        </w:div>
        <w:div w:id="443227826">
          <w:marLeft w:val="274"/>
          <w:marRight w:val="0"/>
          <w:marTop w:val="0"/>
          <w:marBottom w:val="0"/>
          <w:divBdr>
            <w:top w:val="none" w:sz="0" w:space="0" w:color="auto"/>
            <w:left w:val="none" w:sz="0" w:space="0" w:color="auto"/>
            <w:bottom w:val="none" w:sz="0" w:space="0" w:color="auto"/>
            <w:right w:val="none" w:sz="0" w:space="0" w:color="auto"/>
          </w:divBdr>
        </w:div>
        <w:div w:id="1001933561">
          <w:marLeft w:val="274"/>
          <w:marRight w:val="0"/>
          <w:marTop w:val="0"/>
          <w:marBottom w:val="0"/>
          <w:divBdr>
            <w:top w:val="none" w:sz="0" w:space="0" w:color="auto"/>
            <w:left w:val="none" w:sz="0" w:space="0" w:color="auto"/>
            <w:bottom w:val="none" w:sz="0" w:space="0" w:color="auto"/>
            <w:right w:val="none" w:sz="0" w:space="0" w:color="auto"/>
          </w:divBdr>
        </w:div>
        <w:div w:id="1563327429">
          <w:marLeft w:val="274"/>
          <w:marRight w:val="0"/>
          <w:marTop w:val="0"/>
          <w:marBottom w:val="0"/>
          <w:divBdr>
            <w:top w:val="none" w:sz="0" w:space="0" w:color="auto"/>
            <w:left w:val="none" w:sz="0" w:space="0" w:color="auto"/>
            <w:bottom w:val="none" w:sz="0" w:space="0" w:color="auto"/>
            <w:right w:val="none" w:sz="0" w:space="0" w:color="auto"/>
          </w:divBdr>
        </w:div>
        <w:div w:id="1906186198">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4.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4.png"/><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numbering" Target="numbering.xml"/><Relationship Id="rId90" Type="http://schemas.openxmlformats.org/officeDocument/2006/relationships/header" Target="header8.xml"/><Relationship Id="rId95" Type="http://schemas.openxmlformats.org/officeDocument/2006/relationships/header" Target="header11.xml"/><Relationship Id="rId22" Type="http://schemas.openxmlformats.org/officeDocument/2006/relationships/footer" Target="footer4.xml"/><Relationship Id="rId27" Type="http://schemas.openxmlformats.org/officeDocument/2006/relationships/image" Target="media/image4.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0.png"/><Relationship Id="rId69" Type="http://schemas.openxmlformats.org/officeDocument/2006/relationships/image" Target="media/image45.png"/><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hyperlink" Target="mailto:stewardshipsurvey@nstauthority.co.uk" TargetMode="External"/><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mailto:correspondence@nstauthority.co.uk"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3.png"/><Relationship Id="rId91" Type="http://schemas.openxmlformats.org/officeDocument/2006/relationships/header" Target="header9.xm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mailto:stewardshipsurvey@nstauthority.co.uk" TargetMode="Externa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header" Target="header10.xml"/><Relationship Id="rId9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hyperlink" Target="mailto:stewardshipsurvey@nstauthority.co.uk"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eader" Target="header6.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header" Target="header7.xml"/><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hyperlink" Target="mailto:correspondence@nstauthority.co.uk" TargetMode="External"/><Relationship Id="rId14" Type="http://schemas.openxmlformats.org/officeDocument/2006/relationships/header" Target="header2.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2.png"/><Relationship Id="rId77"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8.png"/><Relationship Id="rId93" Type="http://schemas.openxmlformats.org/officeDocument/2006/relationships/hyperlink" Target="mailto:ukop@nstauthority.co.uk" TargetMode="External"/><Relationship Id="rId98" Type="http://schemas.openxmlformats.org/officeDocument/2006/relationships/theme" Target="theme/theme1.xml"/></Relationships>
</file>

<file path=word/_rels/footer5.xml.rels><?xml version="1.0" encoding="UTF-8" standalone="yes"?>
<Relationships xmlns="http://schemas.openxmlformats.org/package/2006/relationships"><Relationship Id="rId2" Type="http://schemas.openxmlformats.org/officeDocument/2006/relationships/hyperlink" Target="http://www.nstauthority.co.uk" TargetMode="External"/><Relationship Id="rId1" Type="http://schemas.openxmlformats.org/officeDocument/2006/relationships/image" Target="media/image6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sie.Innes\AppData\Local\Microsoft\Windows\INetCache\Content.Outlook\UX9SEK9B\Consultation%20doc%20template.dotx" TargetMode="External"/></Relationships>
</file>

<file path=word/theme/theme1.xml><?xml version="1.0" encoding="utf-8"?>
<a:theme xmlns:a="http://schemas.openxmlformats.org/drawingml/2006/main" name="Office Theme">
  <a:themeElements>
    <a:clrScheme name="Custom 1">
      <a:dk1>
        <a:srgbClr val="000000"/>
      </a:dk1>
      <a:lt1>
        <a:srgbClr val="002060"/>
      </a:lt1>
      <a:dk2>
        <a:srgbClr val="0065A2"/>
      </a:dk2>
      <a:lt2>
        <a:srgbClr val="757070"/>
      </a:lt2>
      <a:accent1>
        <a:srgbClr val="84329B"/>
      </a:accent1>
      <a:accent2>
        <a:srgbClr val="EF8200"/>
      </a:accent2>
      <a:accent3>
        <a:srgbClr val="A6192E"/>
      </a:accent3>
      <a:accent4>
        <a:srgbClr val="9A9500"/>
      </a:accent4>
      <a:accent5>
        <a:srgbClr val="63666A"/>
      </a:accent5>
      <a:accent6>
        <a:srgbClr val="00B8B0"/>
      </a:accent6>
      <a:hlink>
        <a:srgbClr val="00AEEF"/>
      </a:hlink>
      <a:folHlink>
        <a:srgbClr val="0065A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8D64F62B418949979D69658AFB6732" ma:contentTypeVersion="23" ma:contentTypeDescription="Create a new document." ma:contentTypeScope="" ma:versionID="45aef7f10c82daaa558ac5557f9f9280">
  <xsd:schema xmlns:xsd="http://www.w3.org/2001/XMLSchema" xmlns:xs="http://www.w3.org/2001/XMLSchema" xmlns:p="http://schemas.microsoft.com/office/2006/metadata/properties" xmlns:ns2="be6f1db0-7aac-4c85-b78d-684163d6f335" xmlns:ns3="fedf4ee3-ee2e-4ae5-a797-75338f9969c0" targetNamespace="http://schemas.microsoft.com/office/2006/metadata/properties" ma:root="true" ma:fieldsID="6e69467d73ce719755d0e2afbd3be0c9" ns2:_="" ns3:_="">
    <xsd:import namespace="be6f1db0-7aac-4c85-b78d-684163d6f335"/>
    <xsd:import namespace="fedf4ee3-ee2e-4ae5-a797-75338f9969c0"/>
    <xsd:element name="properties">
      <xsd:complexType>
        <xsd:sequence>
          <xsd:element name="documentManagement">
            <xsd:complexType>
              <xsd:all>
                <xsd:element ref="ns2:fcd61eca35f74bb78246f86bde4b8c1e" minOccurs="0"/>
                <xsd:element ref="ns3:TaxCatchAll" minOccurs="0"/>
                <xsd:element ref="ns2:c49053c8ecb441f980d073cc05bf229f"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f1db0-7aac-4c85-b78d-684163d6f335" elementFormDefault="qualified">
    <xsd:import namespace="http://schemas.microsoft.com/office/2006/documentManagement/types"/>
    <xsd:import namespace="http://schemas.microsoft.com/office/infopath/2007/PartnerControls"/>
    <xsd:element name="fcd61eca35f74bb78246f86bde4b8c1e" ma:index="9" nillable="true" ma:taxonomy="true" ma:internalName="fcd61eca35f74bb78246f86bde4b8c1e" ma:taxonomyFieldName="Category" ma:displayName="Category" ma:readOnly="false" ma:default="" ma:fieldId="{fcd61eca-35f7-4bb7-8246-f86bde4b8c1e}" ma:sspId="3110710f-af1f-4457-9596-69bff0e43749" ma:termSetId="83216b5c-1ebd-4abb-a445-ff298e4d6c57" ma:anchorId="00000000-0000-0000-0000-000000000000" ma:open="true" ma:isKeyword="false">
      <xsd:complexType>
        <xsd:sequence>
          <xsd:element ref="pc:Terms" minOccurs="0" maxOccurs="1"/>
        </xsd:sequence>
      </xsd:complexType>
    </xsd:element>
    <xsd:element name="c49053c8ecb441f980d073cc05bf229f" ma:index="12" nillable="true" ma:taxonomy="true" ma:internalName="c49053c8ecb441f980d073cc05bf229f" ma:taxonomyFieldName="Year" ma:displayName="Year" ma:readOnly="false" ma:default="" ma:fieldId="{c49053c8-ecb4-41f9-80d0-73cc05bf229f}" ma:sspId="3110710f-af1f-4457-9596-69bff0e43749" ma:termSetId="4600ece8-c2e1-4ad5-832e-8443129ca83f"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10710f-af1f-4457-9596-69bff0e43749"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df4ee3-ee2e-4ae5-a797-75338f9969c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329596a-1e11-4ca4-ae07-5bfeb785bf17}" ma:internalName="TaxCatchAll" ma:readOnly="false" ma:showField="CatchAllData" ma:web="fedf4ee3-ee2e-4ae5-a797-75338f9969c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edf4ee3-ee2e-4ae5-a797-75338f9969c0" xsi:nil="true"/>
    <lcf76f155ced4ddcb4097134ff3c332f xmlns="be6f1db0-7aac-4c85-b78d-684163d6f335">
      <Terms xmlns="http://schemas.microsoft.com/office/infopath/2007/PartnerControls"/>
    </lcf76f155ced4ddcb4097134ff3c332f>
    <SharedWithUsers xmlns="fedf4ee3-ee2e-4ae5-a797-75338f9969c0">
      <UserInfo>
        <DisplayName>Everyone except external users</DisplayName>
        <AccountId>5</AccountId>
        <AccountType/>
      </UserInfo>
      <UserInfo>
        <DisplayName>All Company Members</DisplayName>
        <AccountId>657</AccountId>
        <AccountType/>
      </UserInfo>
    </SharedWithUsers>
    <fcd61eca35f74bb78246f86bde4b8c1e xmlns="be6f1db0-7aac-4c85-b78d-684163d6f335">
      <Terms xmlns="http://schemas.microsoft.com/office/infopath/2007/PartnerControls"/>
    </fcd61eca35f74bb78246f86bde4b8c1e>
    <c49053c8ecb441f980d073cc05bf229f xmlns="be6f1db0-7aac-4c85-b78d-684163d6f335">
      <Terms xmlns="http://schemas.microsoft.com/office/infopath/2007/PartnerControls"/>
    </c49053c8ecb441f980d073cc05bf229f>
    <_Flow_SignoffStatus xmlns="be6f1db0-7aac-4c85-b78d-684163d6f33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E608B-3D38-431E-9070-09A5A269666C}">
  <ds:schemaRefs>
    <ds:schemaRef ds:uri="http://schemas.microsoft.com/sharepoint/v3/contenttype/forms"/>
  </ds:schemaRefs>
</ds:datastoreItem>
</file>

<file path=customXml/itemProps2.xml><?xml version="1.0" encoding="utf-8"?>
<ds:datastoreItem xmlns:ds="http://schemas.openxmlformats.org/officeDocument/2006/customXml" ds:itemID="{2AA0EC4D-6329-4CE8-A43B-FCDDC4CB4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f1db0-7aac-4c85-b78d-684163d6f335"/>
    <ds:schemaRef ds:uri="fedf4ee3-ee2e-4ae5-a797-75338f996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260937-4061-41E6-9BC9-78E342A6025E}">
  <ds:schemaRefs>
    <ds:schemaRef ds:uri="http://schemas.microsoft.com/office/2006/metadata/properties"/>
    <ds:schemaRef ds:uri="http://schemas.microsoft.com/office/infopath/2007/PartnerControls"/>
    <ds:schemaRef ds:uri="fedf4ee3-ee2e-4ae5-a797-75338f9969c0"/>
    <ds:schemaRef ds:uri="be6f1db0-7aac-4c85-b78d-684163d6f335"/>
  </ds:schemaRefs>
</ds:datastoreItem>
</file>

<file path=customXml/itemProps4.xml><?xml version="1.0" encoding="utf-8"?>
<ds:datastoreItem xmlns:ds="http://schemas.openxmlformats.org/officeDocument/2006/customXml" ds:itemID="{FFBA5204-ABFB-48C4-BD87-54BCEAB1403F}">
  <ds:schemaRefs>
    <ds:schemaRef ds:uri="http://schemas.openxmlformats.org/officeDocument/2006/bibliography"/>
  </ds:schemaRefs>
</ds:datastoreItem>
</file>

<file path=docMetadata/LabelInfo.xml><?xml version="1.0" encoding="utf-8"?>
<clbl:labelList xmlns:clbl="http://schemas.microsoft.com/office/2020/mipLabelMetadata">
  <clbl:label id="{e681c59d-868e-4887-80fa-ce36f1f21b0f}" enabled="0" method="" siteId="{e681c59d-868e-4887-80fa-ce36f1f21b0f}" removed="1"/>
</clbl:labelList>
</file>

<file path=docProps/app.xml><?xml version="1.0" encoding="utf-8"?>
<Properties xmlns="http://schemas.openxmlformats.org/officeDocument/2006/extended-properties" xmlns:vt="http://schemas.openxmlformats.org/officeDocument/2006/docPropsVTypes">
  <Template>Consultation doc template</Template>
  <TotalTime>1</TotalTime>
  <Pages>47</Pages>
  <Words>7902</Words>
  <Characters>40068</Characters>
  <Application>Microsoft Office Word</Application>
  <DocSecurity>0</DocSecurity>
  <Lines>1484</Lines>
  <Paragraphs>761</Paragraphs>
  <ScaleCrop>false</ScaleCrop>
  <Company>Department of Energy &amp; Climate Change</Company>
  <LinksUpToDate>false</LinksUpToDate>
  <CharactersWithSpaces>47209</CharactersWithSpaces>
  <SharedDoc>false</SharedDoc>
  <HyperlinkBase/>
  <HLinks>
    <vt:vector size="66" baseType="variant">
      <vt:variant>
        <vt:i4>458852</vt:i4>
      </vt:variant>
      <vt:variant>
        <vt:i4>69</vt:i4>
      </vt:variant>
      <vt:variant>
        <vt:i4>0</vt:i4>
      </vt:variant>
      <vt:variant>
        <vt:i4>5</vt:i4>
      </vt:variant>
      <vt:variant>
        <vt:lpwstr>mailto:ukop@nstauthority.co.uk</vt:lpwstr>
      </vt:variant>
      <vt:variant>
        <vt:lpwstr/>
      </vt:variant>
      <vt:variant>
        <vt:i4>2490449</vt:i4>
      </vt:variant>
      <vt:variant>
        <vt:i4>66</vt:i4>
      </vt:variant>
      <vt:variant>
        <vt:i4>0</vt:i4>
      </vt:variant>
      <vt:variant>
        <vt:i4>5</vt:i4>
      </vt:variant>
      <vt:variant>
        <vt:lpwstr>mailto:stewardshipsurvey@nstauthority.co.uk</vt:lpwstr>
      </vt:variant>
      <vt:variant>
        <vt:lpwstr/>
      </vt:variant>
      <vt:variant>
        <vt:i4>2490449</vt:i4>
      </vt:variant>
      <vt:variant>
        <vt:i4>63</vt:i4>
      </vt:variant>
      <vt:variant>
        <vt:i4>0</vt:i4>
      </vt:variant>
      <vt:variant>
        <vt:i4>5</vt:i4>
      </vt:variant>
      <vt:variant>
        <vt:lpwstr>mailto:stewardshipsurvey@nstauthority.co.uk</vt:lpwstr>
      </vt:variant>
      <vt:variant>
        <vt:lpwstr/>
      </vt:variant>
      <vt:variant>
        <vt:i4>7405585</vt:i4>
      </vt:variant>
      <vt:variant>
        <vt:i4>6</vt:i4>
      </vt:variant>
      <vt:variant>
        <vt:i4>0</vt:i4>
      </vt:variant>
      <vt:variant>
        <vt:i4>5</vt:i4>
      </vt:variant>
      <vt:variant>
        <vt:lpwstr>mailto:correspondence@nstauthority.co.uk</vt:lpwstr>
      </vt:variant>
      <vt:variant>
        <vt:lpwstr/>
      </vt:variant>
      <vt:variant>
        <vt:i4>7405585</vt:i4>
      </vt:variant>
      <vt:variant>
        <vt:i4>3</vt:i4>
      </vt:variant>
      <vt:variant>
        <vt:i4>0</vt:i4>
      </vt:variant>
      <vt:variant>
        <vt:i4>5</vt:i4>
      </vt:variant>
      <vt:variant>
        <vt:lpwstr>mailto:correspondence@nstauthority.co.uk</vt:lpwstr>
      </vt:variant>
      <vt:variant>
        <vt:lpwstr/>
      </vt:variant>
      <vt:variant>
        <vt:i4>2490449</vt:i4>
      </vt:variant>
      <vt:variant>
        <vt:i4>0</vt:i4>
      </vt:variant>
      <vt:variant>
        <vt:i4>0</vt:i4>
      </vt:variant>
      <vt:variant>
        <vt:i4>5</vt:i4>
      </vt:variant>
      <vt:variant>
        <vt:lpwstr>mailto:stewardshipsurvey@nstauthority.co.uk</vt:lpwstr>
      </vt:variant>
      <vt:variant>
        <vt:lpwstr/>
      </vt:variant>
      <vt:variant>
        <vt:i4>3211375</vt:i4>
      </vt:variant>
      <vt:variant>
        <vt:i4>107</vt:i4>
      </vt:variant>
      <vt:variant>
        <vt:i4>0</vt:i4>
      </vt:variant>
      <vt:variant>
        <vt:i4>5</vt:i4>
      </vt:variant>
      <vt:variant>
        <vt:lpwstr>http://www.nstauthority.co.uk/</vt:lpwstr>
      </vt:variant>
      <vt:variant>
        <vt:lpwstr/>
      </vt:variant>
      <vt:variant>
        <vt:i4>5570679</vt:i4>
      </vt:variant>
      <vt:variant>
        <vt:i4>9</vt:i4>
      </vt:variant>
      <vt:variant>
        <vt:i4>0</vt:i4>
      </vt:variant>
      <vt:variant>
        <vt:i4>5</vt:i4>
      </vt:variant>
      <vt:variant>
        <vt:lpwstr>mailto:Adam.Arfaoui@nstauthority.co.uk</vt:lpwstr>
      </vt:variant>
      <vt:variant>
        <vt:lpwstr/>
      </vt:variant>
      <vt:variant>
        <vt:i4>5570679</vt:i4>
      </vt:variant>
      <vt:variant>
        <vt:i4>6</vt:i4>
      </vt:variant>
      <vt:variant>
        <vt:i4>0</vt:i4>
      </vt:variant>
      <vt:variant>
        <vt:i4>5</vt:i4>
      </vt:variant>
      <vt:variant>
        <vt:lpwstr>mailto:Adam.Arfaoui@nstauthority.co.uk</vt:lpwstr>
      </vt:variant>
      <vt:variant>
        <vt:lpwstr/>
      </vt:variant>
      <vt:variant>
        <vt:i4>5570679</vt:i4>
      </vt:variant>
      <vt:variant>
        <vt:i4>3</vt:i4>
      </vt:variant>
      <vt:variant>
        <vt:i4>0</vt:i4>
      </vt:variant>
      <vt:variant>
        <vt:i4>5</vt:i4>
      </vt:variant>
      <vt:variant>
        <vt:lpwstr>mailto:Adam.Arfaoui@nstauthority.co.uk</vt:lpwstr>
      </vt:variant>
      <vt:variant>
        <vt:lpwstr/>
      </vt:variant>
      <vt:variant>
        <vt:i4>5570679</vt:i4>
      </vt:variant>
      <vt:variant>
        <vt:i4>0</vt:i4>
      </vt:variant>
      <vt:variant>
        <vt:i4>0</vt:i4>
      </vt:variant>
      <vt:variant>
        <vt:i4>5</vt:i4>
      </vt:variant>
      <vt:variant>
        <vt:lpwstr>mailto:Adam.Arfaoui@nstauthority.co.uk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NSTA Publication template</dc:title>
  <dc:subject/>
  <dc:creator>correspondence@nstauthority.co.uk</dc:creator>
  <cp:keywords/>
  <cp:lastModifiedBy>Ian Furneaux (North Sea Transition Authority)</cp:lastModifiedBy>
  <cp:revision>2</cp:revision>
  <cp:lastPrinted>2013-09-05T07:28:00Z</cp:lastPrinted>
  <dcterms:created xsi:type="dcterms:W3CDTF">2025-11-03T14:47:00Z</dcterms:created>
  <dcterms:modified xsi:type="dcterms:W3CDTF">2025-11-03T14:47:00Z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0x010100F08D64F62B418949979D69658AFB6732</vt:lpwstr>
  </property>
  <property fmtid="{D5CDD505-2E9C-101B-9397-08002B2CF9AE}" pid="3" name="_dlc_DocIdItemGuid">
    <vt:lpwstr>4173a829-0d37-4abd-aaca-4d95c6028596</vt:lpwstr>
  </property>
  <property fmtid="{D5CDD505-2E9C-101B-9397-08002B2CF9AE}" pid="4" name="AuthorIds_UIVersion_1">
    <vt:lpwstr>173</vt:lpwstr>
  </property>
  <property fmtid="{D5CDD505-2E9C-101B-9397-08002B2CF9AE}" pid="5" name="MediaServiceImageTags">
    <vt:lpwstr/>
  </property>
  <property fmtid="{D5CDD505-2E9C-101B-9397-08002B2CF9AE}" pid="6" name="Metadata_x0020_Test">
    <vt:lpwstr/>
  </property>
  <property fmtid="{D5CDD505-2E9C-101B-9397-08002B2CF9AE}" pid="7" name="Metadata Test">
    <vt:lpwstr/>
  </property>
  <property fmtid="{D5CDD505-2E9C-101B-9397-08002B2CF9AE}" pid="8" name="Year">
    <vt:lpwstr/>
  </property>
  <property fmtid="{D5CDD505-2E9C-101B-9397-08002B2CF9AE}" pid="9" name="Category">
    <vt:lpwstr/>
  </property>
</Properties>
</file>